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F1" w:rsidRPr="00D60E16" w:rsidRDefault="0071201A" w:rsidP="009A400A">
      <w:pPr>
        <w:tabs>
          <w:tab w:val="left" w:pos="4680"/>
        </w:tabs>
        <w:ind w:firstLine="720"/>
        <w:rPr>
          <w:bCs/>
        </w:rPr>
      </w:pPr>
      <w:r>
        <w:rPr>
          <w:bCs/>
        </w:rPr>
        <w:tab/>
      </w:r>
      <w:r w:rsidR="00E33E82">
        <w:rPr>
          <w:bCs/>
        </w:rPr>
        <w:tab/>
      </w:r>
      <w:r w:rsidR="00E33E82">
        <w:rPr>
          <w:bCs/>
        </w:rPr>
        <w:tab/>
      </w:r>
      <w:r w:rsidR="00E33E82" w:rsidRPr="00D60E16">
        <w:rPr>
          <w:bCs/>
        </w:rPr>
        <w:tab/>
      </w:r>
      <w:r w:rsidR="00862BD3" w:rsidRPr="00D60E16">
        <w:rPr>
          <w:bCs/>
        </w:rPr>
        <w:t>Утверждено:</w:t>
      </w:r>
    </w:p>
    <w:p w:rsidR="003C40EF" w:rsidRPr="00D60E16" w:rsidRDefault="003C40EF" w:rsidP="00FD6E22">
      <w:pPr>
        <w:ind w:firstLine="5940"/>
        <w:rPr>
          <w:bCs/>
        </w:rPr>
      </w:pPr>
      <w:r w:rsidRPr="00D60E16">
        <w:rPr>
          <w:bCs/>
        </w:rPr>
        <w:t xml:space="preserve">Решением </w:t>
      </w:r>
      <w:r w:rsidR="00862BD3" w:rsidRPr="00D60E16">
        <w:rPr>
          <w:bCs/>
        </w:rPr>
        <w:t>Коллеги</w:t>
      </w:r>
      <w:r w:rsidRPr="00D60E16">
        <w:rPr>
          <w:bCs/>
        </w:rPr>
        <w:t xml:space="preserve">и </w:t>
      </w:r>
    </w:p>
    <w:p w:rsidR="00862BD3" w:rsidRPr="00D60E16" w:rsidRDefault="00862BD3" w:rsidP="00FD6E22">
      <w:pPr>
        <w:ind w:firstLine="5940"/>
        <w:rPr>
          <w:bCs/>
        </w:rPr>
      </w:pPr>
      <w:r w:rsidRPr="00D60E16">
        <w:rPr>
          <w:bCs/>
        </w:rPr>
        <w:t>Контрольно-счетной палаты</w:t>
      </w:r>
    </w:p>
    <w:p w:rsidR="00DE46F1" w:rsidRPr="00D60E16" w:rsidRDefault="00862BD3" w:rsidP="00FD6E22">
      <w:pPr>
        <w:ind w:firstLine="5940"/>
        <w:rPr>
          <w:bCs/>
        </w:rPr>
      </w:pPr>
      <w:r w:rsidRPr="00D60E16">
        <w:rPr>
          <w:bCs/>
        </w:rPr>
        <w:t xml:space="preserve">Карачаево-Черкесской Республики           </w:t>
      </w:r>
    </w:p>
    <w:p w:rsidR="00862BD3" w:rsidRPr="0087087E" w:rsidRDefault="00E33E82" w:rsidP="00FD6E22">
      <w:pPr>
        <w:ind w:firstLine="5940"/>
        <w:rPr>
          <w:bCs/>
        </w:rPr>
      </w:pPr>
      <w:r w:rsidRPr="0087087E">
        <w:rPr>
          <w:bCs/>
        </w:rPr>
        <w:t>о</w:t>
      </w:r>
      <w:r w:rsidR="00862BD3" w:rsidRPr="0087087E">
        <w:rPr>
          <w:bCs/>
        </w:rPr>
        <w:t>т</w:t>
      </w:r>
      <w:r w:rsidRPr="0087087E">
        <w:rPr>
          <w:bCs/>
        </w:rPr>
        <w:t xml:space="preserve"> </w:t>
      </w:r>
      <w:r w:rsidR="00A11BB6" w:rsidRPr="0087087E">
        <w:rPr>
          <w:bCs/>
        </w:rPr>
        <w:t>2</w:t>
      </w:r>
      <w:r w:rsidR="005B0AAC" w:rsidRPr="0087087E">
        <w:rPr>
          <w:bCs/>
        </w:rPr>
        <w:t>2</w:t>
      </w:r>
      <w:r w:rsidR="00BC087A" w:rsidRPr="0087087E">
        <w:rPr>
          <w:bCs/>
        </w:rPr>
        <w:t>.</w:t>
      </w:r>
      <w:r w:rsidR="00A11BB6" w:rsidRPr="0087087E">
        <w:rPr>
          <w:bCs/>
        </w:rPr>
        <w:t>11</w:t>
      </w:r>
      <w:r w:rsidR="00F34800" w:rsidRPr="0087087E">
        <w:rPr>
          <w:bCs/>
        </w:rPr>
        <w:t>.2</w:t>
      </w:r>
      <w:r w:rsidR="00BC087A" w:rsidRPr="0087087E">
        <w:rPr>
          <w:bCs/>
        </w:rPr>
        <w:t>02</w:t>
      </w:r>
      <w:r w:rsidR="0087087E" w:rsidRPr="0087087E">
        <w:rPr>
          <w:bCs/>
        </w:rPr>
        <w:t>4</w:t>
      </w:r>
      <w:r w:rsidRPr="0087087E">
        <w:rPr>
          <w:bCs/>
        </w:rPr>
        <w:t xml:space="preserve"> </w:t>
      </w:r>
      <w:r w:rsidR="00287B15" w:rsidRPr="0087087E">
        <w:rPr>
          <w:bCs/>
        </w:rPr>
        <w:t>года №</w:t>
      </w:r>
      <w:r w:rsidR="00EE7BB6" w:rsidRPr="0087087E">
        <w:rPr>
          <w:bCs/>
        </w:rPr>
        <w:t>1</w:t>
      </w:r>
      <w:r w:rsidR="0087087E" w:rsidRPr="0087087E">
        <w:rPr>
          <w:bCs/>
        </w:rPr>
        <w:t>3</w:t>
      </w:r>
    </w:p>
    <w:p w:rsidR="003C40EF" w:rsidRPr="00232261" w:rsidRDefault="003C40EF" w:rsidP="009E7BC3">
      <w:pPr>
        <w:rPr>
          <w:b/>
          <w:bCs/>
          <w:color w:val="548DD4" w:themeColor="text2" w:themeTint="99"/>
          <w:sz w:val="28"/>
          <w:szCs w:val="28"/>
        </w:rPr>
      </w:pPr>
    </w:p>
    <w:p w:rsidR="00B91272" w:rsidRPr="00D60E16" w:rsidRDefault="00B91272" w:rsidP="009E7BC3">
      <w:pPr>
        <w:rPr>
          <w:b/>
          <w:bCs/>
          <w:sz w:val="28"/>
          <w:szCs w:val="28"/>
        </w:rPr>
      </w:pPr>
    </w:p>
    <w:p w:rsidR="006966CF" w:rsidRPr="00D60E16" w:rsidRDefault="006966CF" w:rsidP="009E7BC3">
      <w:pPr>
        <w:rPr>
          <w:b/>
          <w:bCs/>
          <w:sz w:val="28"/>
          <w:szCs w:val="28"/>
        </w:rPr>
      </w:pPr>
    </w:p>
    <w:p w:rsidR="00426AB3" w:rsidRPr="00D60E16" w:rsidRDefault="000534AF" w:rsidP="00A90BF2">
      <w:pPr>
        <w:spacing w:line="300" w:lineRule="auto"/>
        <w:ind w:right="24" w:firstLine="720"/>
        <w:jc w:val="center"/>
        <w:rPr>
          <w:b/>
          <w:bCs/>
          <w:sz w:val="30"/>
          <w:szCs w:val="30"/>
        </w:rPr>
      </w:pPr>
      <w:bookmarkStart w:id="0" w:name="bookmark3"/>
      <w:r w:rsidRPr="00D60E16">
        <w:rPr>
          <w:b/>
          <w:bCs/>
          <w:sz w:val="30"/>
          <w:szCs w:val="30"/>
        </w:rPr>
        <w:t>З</w:t>
      </w:r>
      <w:r w:rsidR="00B91272" w:rsidRPr="00D60E16">
        <w:rPr>
          <w:b/>
          <w:bCs/>
          <w:sz w:val="30"/>
          <w:szCs w:val="30"/>
        </w:rPr>
        <w:t>АКЛЮЧЕНИЕ</w:t>
      </w:r>
    </w:p>
    <w:p w:rsidR="00DB3D6B" w:rsidRPr="00D60E16" w:rsidRDefault="000534AF" w:rsidP="00A90BF2">
      <w:pPr>
        <w:spacing w:line="300" w:lineRule="auto"/>
        <w:ind w:right="24" w:firstLine="720"/>
        <w:jc w:val="center"/>
        <w:rPr>
          <w:b/>
          <w:sz w:val="30"/>
          <w:szCs w:val="30"/>
        </w:rPr>
      </w:pPr>
      <w:r w:rsidRPr="00D60E16">
        <w:rPr>
          <w:b/>
          <w:bCs/>
          <w:sz w:val="30"/>
          <w:szCs w:val="30"/>
        </w:rPr>
        <w:t xml:space="preserve">Контрольно-счетной </w:t>
      </w:r>
      <w:r w:rsidR="00DB3D6B" w:rsidRPr="00D60E16">
        <w:rPr>
          <w:b/>
          <w:bCs/>
          <w:sz w:val="30"/>
          <w:szCs w:val="30"/>
        </w:rPr>
        <w:t xml:space="preserve">палаты Карачаево-Черкесской Республики на проект закона </w:t>
      </w:r>
      <w:r w:rsidR="00DB3D6B" w:rsidRPr="00D60E16">
        <w:rPr>
          <w:b/>
          <w:sz w:val="30"/>
          <w:szCs w:val="30"/>
        </w:rPr>
        <w:t>Кар</w:t>
      </w:r>
      <w:r w:rsidR="00BC087A" w:rsidRPr="00D60E16">
        <w:rPr>
          <w:b/>
          <w:sz w:val="30"/>
          <w:szCs w:val="30"/>
        </w:rPr>
        <w:t>ачаево-Черкесской Республики №</w:t>
      </w:r>
      <w:r w:rsidR="00E33E82" w:rsidRPr="00D60E16">
        <w:rPr>
          <w:b/>
          <w:sz w:val="30"/>
          <w:szCs w:val="30"/>
        </w:rPr>
        <w:t xml:space="preserve"> </w:t>
      </w:r>
      <w:r w:rsidR="00D60E16" w:rsidRPr="00D60E16">
        <w:rPr>
          <w:b/>
          <w:sz w:val="30"/>
          <w:szCs w:val="30"/>
        </w:rPr>
        <w:t>18</w:t>
      </w:r>
      <w:r w:rsidR="00DB3D6B" w:rsidRPr="00D60E16">
        <w:rPr>
          <w:b/>
          <w:sz w:val="30"/>
          <w:szCs w:val="30"/>
        </w:rPr>
        <w:t>-</w:t>
      </w:r>
      <w:r w:rsidR="00DB3D6B" w:rsidRPr="00D60E16">
        <w:rPr>
          <w:b/>
          <w:sz w:val="30"/>
          <w:szCs w:val="30"/>
          <w:lang w:val="en-US"/>
        </w:rPr>
        <w:t>V</w:t>
      </w:r>
      <w:r w:rsidR="00D60E16" w:rsidRPr="00D60E16">
        <w:rPr>
          <w:b/>
          <w:sz w:val="30"/>
          <w:szCs w:val="30"/>
          <w:lang w:val="en-US"/>
        </w:rPr>
        <w:t>II</w:t>
      </w:r>
    </w:p>
    <w:p w:rsidR="00DB3D6B" w:rsidRPr="00D60E16" w:rsidRDefault="00DB3D6B" w:rsidP="00A90BF2">
      <w:pPr>
        <w:spacing w:line="300" w:lineRule="auto"/>
        <w:ind w:right="24"/>
        <w:jc w:val="center"/>
        <w:rPr>
          <w:b/>
          <w:bCs/>
          <w:sz w:val="30"/>
          <w:szCs w:val="30"/>
        </w:rPr>
      </w:pPr>
      <w:r w:rsidRPr="00D60E16">
        <w:rPr>
          <w:b/>
          <w:bCs/>
          <w:sz w:val="30"/>
          <w:szCs w:val="30"/>
        </w:rPr>
        <w:t xml:space="preserve">«О республиканском бюджете </w:t>
      </w:r>
      <w:r w:rsidRPr="00D60E16">
        <w:rPr>
          <w:b/>
          <w:sz w:val="30"/>
          <w:szCs w:val="30"/>
        </w:rPr>
        <w:t>Карачаево-Черкесской Республики</w:t>
      </w:r>
    </w:p>
    <w:p w:rsidR="00DB3D6B" w:rsidRPr="00D60E16" w:rsidRDefault="00BC087A" w:rsidP="00A90BF2">
      <w:pPr>
        <w:spacing w:line="300" w:lineRule="auto"/>
        <w:ind w:right="24" w:firstLine="720"/>
        <w:jc w:val="center"/>
        <w:rPr>
          <w:b/>
          <w:bCs/>
          <w:sz w:val="30"/>
          <w:szCs w:val="30"/>
        </w:rPr>
      </w:pPr>
      <w:r w:rsidRPr="00D60E16">
        <w:rPr>
          <w:b/>
          <w:bCs/>
          <w:sz w:val="30"/>
          <w:szCs w:val="30"/>
        </w:rPr>
        <w:t>на 202</w:t>
      </w:r>
      <w:r w:rsidR="00D60E16" w:rsidRPr="00D60E16">
        <w:rPr>
          <w:b/>
          <w:bCs/>
          <w:sz w:val="30"/>
          <w:szCs w:val="30"/>
        </w:rPr>
        <w:t>5</w:t>
      </w:r>
      <w:r w:rsidRPr="00D60E16">
        <w:rPr>
          <w:b/>
          <w:bCs/>
          <w:sz w:val="30"/>
          <w:szCs w:val="30"/>
        </w:rPr>
        <w:t xml:space="preserve"> год и на плановый период 202</w:t>
      </w:r>
      <w:r w:rsidR="00D60E16" w:rsidRPr="00D60E16">
        <w:rPr>
          <w:b/>
          <w:bCs/>
          <w:sz w:val="30"/>
          <w:szCs w:val="30"/>
        </w:rPr>
        <w:t>6</w:t>
      </w:r>
      <w:r w:rsidRPr="00D60E16">
        <w:rPr>
          <w:b/>
          <w:bCs/>
          <w:sz w:val="30"/>
          <w:szCs w:val="30"/>
        </w:rPr>
        <w:t xml:space="preserve"> и 202</w:t>
      </w:r>
      <w:r w:rsidR="00D60E16" w:rsidRPr="00D60E16">
        <w:rPr>
          <w:b/>
          <w:bCs/>
          <w:sz w:val="30"/>
          <w:szCs w:val="30"/>
        </w:rPr>
        <w:t>7</w:t>
      </w:r>
      <w:r w:rsidR="00DB3D6B" w:rsidRPr="00D60E16">
        <w:rPr>
          <w:b/>
          <w:bCs/>
          <w:sz w:val="30"/>
          <w:szCs w:val="30"/>
        </w:rPr>
        <w:t xml:space="preserve"> годов»</w:t>
      </w:r>
    </w:p>
    <w:p w:rsidR="00DB3D6B" w:rsidRPr="00D60E16" w:rsidRDefault="00DB3D6B" w:rsidP="00A90BF2">
      <w:pPr>
        <w:spacing w:line="300" w:lineRule="auto"/>
        <w:ind w:right="24" w:firstLine="720"/>
        <w:jc w:val="both"/>
        <w:rPr>
          <w:b/>
          <w:bCs/>
          <w:sz w:val="30"/>
          <w:szCs w:val="30"/>
        </w:rPr>
      </w:pPr>
    </w:p>
    <w:p w:rsidR="00DB3D6B" w:rsidRPr="00D60E16" w:rsidRDefault="00DB3D6B" w:rsidP="00A90BF2">
      <w:pPr>
        <w:spacing w:line="300" w:lineRule="auto"/>
        <w:ind w:right="24" w:firstLine="720"/>
        <w:jc w:val="center"/>
        <w:rPr>
          <w:b/>
          <w:bCs/>
          <w:sz w:val="30"/>
          <w:szCs w:val="30"/>
        </w:rPr>
      </w:pPr>
      <w:r w:rsidRPr="00D60E16">
        <w:rPr>
          <w:b/>
          <w:bCs/>
          <w:sz w:val="30"/>
          <w:szCs w:val="30"/>
          <w:lang w:val="en-US"/>
        </w:rPr>
        <w:t>I</w:t>
      </w:r>
      <w:r w:rsidRPr="00D60E16">
        <w:rPr>
          <w:b/>
          <w:bCs/>
          <w:sz w:val="30"/>
          <w:szCs w:val="30"/>
        </w:rPr>
        <w:t>. ОБЩИЕ ПОЛОЖЕНИЯ</w:t>
      </w:r>
      <w:bookmarkStart w:id="1" w:name="_GoBack"/>
      <w:bookmarkEnd w:id="1"/>
    </w:p>
    <w:p w:rsidR="00DB3D6B" w:rsidRPr="00D60E16" w:rsidRDefault="00DB3D6B" w:rsidP="00A90BF2">
      <w:pPr>
        <w:spacing w:line="300" w:lineRule="auto"/>
        <w:ind w:right="24" w:firstLine="720"/>
        <w:jc w:val="center"/>
        <w:rPr>
          <w:b/>
          <w:bCs/>
          <w:sz w:val="30"/>
          <w:szCs w:val="30"/>
        </w:rPr>
      </w:pPr>
    </w:p>
    <w:p w:rsidR="00DB3D6B" w:rsidRPr="00D60E16" w:rsidRDefault="00DB3D6B" w:rsidP="00A90BF2">
      <w:pPr>
        <w:spacing w:line="300" w:lineRule="auto"/>
        <w:ind w:right="24" w:firstLine="720"/>
        <w:jc w:val="both"/>
        <w:rPr>
          <w:b/>
          <w:bCs/>
          <w:sz w:val="30"/>
          <w:szCs w:val="30"/>
        </w:rPr>
      </w:pPr>
      <w:r w:rsidRPr="00D60E16">
        <w:rPr>
          <w:sz w:val="30"/>
          <w:szCs w:val="30"/>
        </w:rPr>
        <w:t>Заключение Контрольно-счетной палаты Карачаево-Черкесской Республи</w:t>
      </w:r>
      <w:r w:rsidRPr="00D60E16">
        <w:rPr>
          <w:sz w:val="30"/>
          <w:szCs w:val="30"/>
        </w:rPr>
        <w:softHyphen/>
        <w:t>ки (далее Контрольно-счётная палата КЧР) на проект республиканского закона (далее - законопроект) «О республиканском бюджете Карачае</w:t>
      </w:r>
      <w:r w:rsidR="00C363D6" w:rsidRPr="00D60E16">
        <w:rPr>
          <w:sz w:val="30"/>
          <w:szCs w:val="30"/>
        </w:rPr>
        <w:t>во-Черкесской Республики на 202</w:t>
      </w:r>
      <w:r w:rsidR="00D60E16" w:rsidRPr="00D60E16">
        <w:rPr>
          <w:sz w:val="30"/>
          <w:szCs w:val="30"/>
        </w:rPr>
        <w:t>5</w:t>
      </w:r>
      <w:r w:rsidRPr="00D60E16">
        <w:rPr>
          <w:sz w:val="30"/>
          <w:szCs w:val="30"/>
        </w:rPr>
        <w:t xml:space="preserve"> год и н</w:t>
      </w:r>
      <w:r w:rsidR="00C363D6" w:rsidRPr="00D60E16">
        <w:rPr>
          <w:sz w:val="30"/>
          <w:szCs w:val="30"/>
        </w:rPr>
        <w:t>а плановый период 202</w:t>
      </w:r>
      <w:r w:rsidR="00D60E16" w:rsidRPr="00D60E16">
        <w:rPr>
          <w:sz w:val="30"/>
          <w:szCs w:val="30"/>
        </w:rPr>
        <w:t>6</w:t>
      </w:r>
      <w:r w:rsidR="00C363D6" w:rsidRPr="00D60E16">
        <w:rPr>
          <w:sz w:val="30"/>
          <w:szCs w:val="30"/>
        </w:rPr>
        <w:t xml:space="preserve"> и 202</w:t>
      </w:r>
      <w:r w:rsidR="00D60E16" w:rsidRPr="00D60E16">
        <w:rPr>
          <w:sz w:val="30"/>
          <w:szCs w:val="30"/>
        </w:rPr>
        <w:t>7</w:t>
      </w:r>
      <w:r w:rsidRPr="00D60E16">
        <w:rPr>
          <w:sz w:val="30"/>
          <w:szCs w:val="30"/>
        </w:rPr>
        <w:t xml:space="preserve"> годов</w:t>
      </w:r>
      <w:r w:rsidRPr="00D60E16">
        <w:rPr>
          <w:b/>
          <w:bCs/>
          <w:sz w:val="30"/>
          <w:szCs w:val="30"/>
        </w:rPr>
        <w:t xml:space="preserve">» </w:t>
      </w:r>
      <w:r w:rsidRPr="00D60E16">
        <w:rPr>
          <w:sz w:val="30"/>
          <w:szCs w:val="30"/>
        </w:rPr>
        <w:t>под</w:t>
      </w:r>
      <w:r w:rsidR="00894F5A" w:rsidRPr="00D60E16">
        <w:rPr>
          <w:sz w:val="30"/>
          <w:szCs w:val="30"/>
        </w:rPr>
        <w:t xml:space="preserve">готовлено в соответствии со ст. </w:t>
      </w:r>
      <w:r w:rsidRPr="00D60E16">
        <w:rPr>
          <w:sz w:val="30"/>
          <w:szCs w:val="30"/>
        </w:rPr>
        <w:t>157 Бюджетного кодекса Российской Федерации</w:t>
      </w:r>
      <w:r w:rsidR="00894F5A" w:rsidRPr="00D60E16">
        <w:rPr>
          <w:sz w:val="30"/>
          <w:szCs w:val="30"/>
        </w:rPr>
        <w:t xml:space="preserve"> от 27.12.2013 года</w:t>
      </w:r>
      <w:r w:rsidR="00894F5A" w:rsidRPr="00D60E16">
        <w:rPr>
          <w:bCs/>
          <w:sz w:val="30"/>
          <w:szCs w:val="30"/>
        </w:rPr>
        <w:t xml:space="preserve"> №</w:t>
      </w:r>
      <w:r w:rsidR="00E33E82" w:rsidRPr="00D60E16">
        <w:rPr>
          <w:bCs/>
          <w:sz w:val="30"/>
          <w:szCs w:val="30"/>
        </w:rPr>
        <w:t xml:space="preserve"> </w:t>
      </w:r>
      <w:r w:rsidR="00894F5A" w:rsidRPr="00D60E16">
        <w:rPr>
          <w:bCs/>
          <w:sz w:val="30"/>
          <w:szCs w:val="30"/>
        </w:rPr>
        <w:t>100-РЗ</w:t>
      </w:r>
      <w:r w:rsidRPr="00D60E16">
        <w:rPr>
          <w:sz w:val="30"/>
          <w:szCs w:val="30"/>
        </w:rPr>
        <w:t xml:space="preserve">, ст. 22 Закона Карачаево-Черкесской Республики </w:t>
      </w:r>
      <w:r w:rsidR="00351C0F" w:rsidRPr="00D60E16">
        <w:rPr>
          <w:sz w:val="30"/>
          <w:szCs w:val="30"/>
        </w:rPr>
        <w:t>«О бюджетном процессе в Карачаево-Черкесской Республике»</w:t>
      </w:r>
      <w:r w:rsidRPr="00D60E16">
        <w:rPr>
          <w:sz w:val="30"/>
          <w:szCs w:val="30"/>
        </w:rPr>
        <w:t>, Законом Карачаево-Черкесской Республи</w:t>
      </w:r>
      <w:r w:rsidRPr="00D60E16">
        <w:rPr>
          <w:sz w:val="30"/>
          <w:szCs w:val="30"/>
        </w:rPr>
        <w:softHyphen/>
        <w:t>ки</w:t>
      </w:r>
      <w:r w:rsidR="00894F5A" w:rsidRPr="00D60E16">
        <w:rPr>
          <w:sz w:val="30"/>
          <w:szCs w:val="30"/>
        </w:rPr>
        <w:t xml:space="preserve"> от 15.11.2011 года №</w:t>
      </w:r>
      <w:r w:rsidR="00E33E82" w:rsidRPr="00D60E16">
        <w:rPr>
          <w:sz w:val="30"/>
          <w:szCs w:val="30"/>
        </w:rPr>
        <w:t xml:space="preserve"> </w:t>
      </w:r>
      <w:r w:rsidR="00894F5A" w:rsidRPr="00D60E16">
        <w:rPr>
          <w:bCs/>
          <w:sz w:val="30"/>
          <w:szCs w:val="30"/>
        </w:rPr>
        <w:t>59-РЗ</w:t>
      </w:r>
      <w:r w:rsidR="00E33E82" w:rsidRPr="00D60E16">
        <w:rPr>
          <w:bCs/>
          <w:sz w:val="30"/>
          <w:szCs w:val="30"/>
        </w:rPr>
        <w:t xml:space="preserve"> </w:t>
      </w:r>
      <w:r w:rsidR="00351C0F" w:rsidRPr="00D60E16">
        <w:rPr>
          <w:sz w:val="30"/>
          <w:szCs w:val="30"/>
        </w:rPr>
        <w:t>«О Контрольно-счетной палате Карачаево-Черкесской Республики»</w:t>
      </w:r>
      <w:r w:rsidRPr="00D60E16">
        <w:rPr>
          <w:bCs/>
          <w:sz w:val="30"/>
          <w:szCs w:val="30"/>
        </w:rPr>
        <w:t xml:space="preserve">, </w:t>
      </w:r>
      <w:r w:rsidRPr="00D60E16">
        <w:rPr>
          <w:sz w:val="30"/>
          <w:szCs w:val="30"/>
        </w:rPr>
        <w:t>планом работы Контр</w:t>
      </w:r>
      <w:r w:rsidR="00C363D6" w:rsidRPr="00D60E16">
        <w:rPr>
          <w:sz w:val="30"/>
          <w:szCs w:val="30"/>
        </w:rPr>
        <w:t>ольно-счетной палаты КЧР на 202</w:t>
      </w:r>
      <w:r w:rsidR="00D60E16" w:rsidRPr="00D60E16">
        <w:rPr>
          <w:sz w:val="30"/>
          <w:szCs w:val="30"/>
        </w:rPr>
        <w:t>4</w:t>
      </w:r>
      <w:r w:rsidRPr="00D60E16">
        <w:rPr>
          <w:sz w:val="30"/>
          <w:szCs w:val="30"/>
        </w:rPr>
        <w:t xml:space="preserve"> год, и на основании следующих документов и материалов, представленных Народным Собранием (Парламентом) Карачаево-Черкесской Республики:</w:t>
      </w:r>
    </w:p>
    <w:p w:rsidR="00DB3D6B" w:rsidRPr="00BF755C" w:rsidRDefault="00C15A3E" w:rsidP="00A90BF2">
      <w:pPr>
        <w:numPr>
          <w:ilvl w:val="0"/>
          <w:numId w:val="2"/>
        </w:numPr>
        <w:tabs>
          <w:tab w:val="num" w:pos="284"/>
          <w:tab w:val="left" w:pos="993"/>
        </w:tabs>
        <w:spacing w:line="300" w:lineRule="auto"/>
        <w:ind w:left="0" w:right="24" w:firstLine="567"/>
        <w:jc w:val="both"/>
        <w:rPr>
          <w:sz w:val="30"/>
          <w:szCs w:val="30"/>
        </w:rPr>
      </w:pPr>
      <w:r w:rsidRPr="00BF755C">
        <w:rPr>
          <w:sz w:val="30"/>
          <w:szCs w:val="30"/>
        </w:rPr>
        <w:t xml:space="preserve">письма Председателя Комитета по бюджету, финансам и налогам Народного Собрания (Парламента) Карачаево-Черкесской Республики от </w:t>
      </w:r>
      <w:r w:rsidR="00BF755C" w:rsidRPr="00BF755C">
        <w:rPr>
          <w:sz w:val="30"/>
          <w:szCs w:val="30"/>
        </w:rPr>
        <w:t>05</w:t>
      </w:r>
      <w:r w:rsidRPr="00BF755C">
        <w:rPr>
          <w:sz w:val="30"/>
          <w:szCs w:val="30"/>
        </w:rPr>
        <w:t>.11.202</w:t>
      </w:r>
      <w:r w:rsidR="00BF755C" w:rsidRPr="00BF755C">
        <w:rPr>
          <w:sz w:val="30"/>
          <w:szCs w:val="30"/>
        </w:rPr>
        <w:t>4</w:t>
      </w:r>
      <w:r w:rsidRPr="00BF755C">
        <w:rPr>
          <w:sz w:val="30"/>
          <w:szCs w:val="30"/>
        </w:rPr>
        <w:t xml:space="preserve"> года № 06/1</w:t>
      </w:r>
      <w:r w:rsidR="00BF755C" w:rsidRPr="00BF755C">
        <w:rPr>
          <w:sz w:val="30"/>
          <w:szCs w:val="30"/>
        </w:rPr>
        <w:t>526</w:t>
      </w:r>
      <w:r w:rsidR="00351C0F" w:rsidRPr="00BF755C">
        <w:rPr>
          <w:sz w:val="30"/>
          <w:szCs w:val="30"/>
        </w:rPr>
        <w:t>;</w:t>
      </w:r>
    </w:p>
    <w:p w:rsidR="00DB3D6B" w:rsidRPr="00BF755C" w:rsidRDefault="004C1152" w:rsidP="00A90BF2">
      <w:pPr>
        <w:numPr>
          <w:ilvl w:val="0"/>
          <w:numId w:val="2"/>
        </w:numPr>
        <w:tabs>
          <w:tab w:val="num" w:pos="284"/>
          <w:tab w:val="left" w:pos="993"/>
        </w:tabs>
        <w:spacing w:line="300" w:lineRule="auto"/>
        <w:ind w:left="0" w:right="24" w:firstLine="567"/>
        <w:jc w:val="both"/>
        <w:rPr>
          <w:sz w:val="30"/>
          <w:szCs w:val="30"/>
        </w:rPr>
      </w:pPr>
      <w:r w:rsidRPr="00BF755C">
        <w:rPr>
          <w:sz w:val="30"/>
          <w:szCs w:val="30"/>
        </w:rPr>
        <w:t>к</w:t>
      </w:r>
      <w:r w:rsidR="00DB3D6B" w:rsidRPr="00BF755C">
        <w:rPr>
          <w:sz w:val="30"/>
          <w:szCs w:val="30"/>
        </w:rPr>
        <w:t>опии постановления Правительства Карач</w:t>
      </w:r>
      <w:r w:rsidR="00E62254" w:rsidRPr="00BF755C">
        <w:rPr>
          <w:sz w:val="30"/>
          <w:szCs w:val="30"/>
        </w:rPr>
        <w:t>аево-Черкесской Республики</w:t>
      </w:r>
      <w:r w:rsidRPr="00BF755C">
        <w:rPr>
          <w:sz w:val="30"/>
          <w:szCs w:val="30"/>
        </w:rPr>
        <w:t xml:space="preserve"> «О проекте закона Карачаево-Черкесской Республики «О республиканском бюджете Карачаево-Черкесской Республики на 202</w:t>
      </w:r>
      <w:r w:rsidR="00BF755C" w:rsidRPr="00BF755C">
        <w:rPr>
          <w:sz w:val="30"/>
          <w:szCs w:val="30"/>
        </w:rPr>
        <w:t>5</w:t>
      </w:r>
      <w:r w:rsidRPr="00BF755C">
        <w:rPr>
          <w:sz w:val="30"/>
          <w:szCs w:val="30"/>
        </w:rPr>
        <w:t xml:space="preserve"> год и на плановый период 202</w:t>
      </w:r>
      <w:r w:rsidR="00BF755C" w:rsidRPr="00BF755C">
        <w:rPr>
          <w:sz w:val="30"/>
          <w:szCs w:val="30"/>
        </w:rPr>
        <w:t>6</w:t>
      </w:r>
      <w:r w:rsidRPr="00BF755C">
        <w:rPr>
          <w:sz w:val="30"/>
          <w:szCs w:val="30"/>
        </w:rPr>
        <w:t xml:space="preserve"> и 202</w:t>
      </w:r>
      <w:r w:rsidR="00BF755C" w:rsidRPr="00BF755C">
        <w:rPr>
          <w:sz w:val="30"/>
          <w:szCs w:val="30"/>
        </w:rPr>
        <w:t>7</w:t>
      </w:r>
      <w:r w:rsidRPr="00BF755C">
        <w:rPr>
          <w:sz w:val="30"/>
          <w:szCs w:val="30"/>
        </w:rPr>
        <w:t xml:space="preserve"> годов</w:t>
      </w:r>
      <w:r w:rsidRPr="00BF755C">
        <w:rPr>
          <w:bCs/>
          <w:sz w:val="30"/>
          <w:szCs w:val="30"/>
        </w:rPr>
        <w:t xml:space="preserve">» </w:t>
      </w:r>
      <w:r w:rsidR="00E62254" w:rsidRPr="00BF755C">
        <w:rPr>
          <w:sz w:val="30"/>
          <w:szCs w:val="30"/>
        </w:rPr>
        <w:t xml:space="preserve">от </w:t>
      </w:r>
      <w:r w:rsidR="00C15A3E" w:rsidRPr="00BF755C">
        <w:rPr>
          <w:sz w:val="30"/>
          <w:szCs w:val="30"/>
        </w:rPr>
        <w:t>3</w:t>
      </w:r>
      <w:r w:rsidR="00BF755C" w:rsidRPr="00BF755C">
        <w:rPr>
          <w:sz w:val="30"/>
          <w:szCs w:val="30"/>
        </w:rPr>
        <w:t>0</w:t>
      </w:r>
      <w:r w:rsidR="00E62254" w:rsidRPr="00BF755C">
        <w:rPr>
          <w:sz w:val="30"/>
          <w:szCs w:val="30"/>
        </w:rPr>
        <w:t>.</w:t>
      </w:r>
      <w:r w:rsidR="00F139E4" w:rsidRPr="00BF755C">
        <w:rPr>
          <w:sz w:val="30"/>
          <w:szCs w:val="30"/>
        </w:rPr>
        <w:t>10</w:t>
      </w:r>
      <w:r w:rsidR="00E62254" w:rsidRPr="00BF755C">
        <w:rPr>
          <w:sz w:val="30"/>
          <w:szCs w:val="30"/>
        </w:rPr>
        <w:t>.202</w:t>
      </w:r>
      <w:r w:rsidR="00BF755C" w:rsidRPr="00BF755C">
        <w:rPr>
          <w:sz w:val="30"/>
          <w:szCs w:val="30"/>
        </w:rPr>
        <w:t>4</w:t>
      </w:r>
      <w:r w:rsidR="00E62254" w:rsidRPr="00BF755C">
        <w:rPr>
          <w:sz w:val="30"/>
          <w:szCs w:val="30"/>
        </w:rPr>
        <w:t xml:space="preserve"> года №</w:t>
      </w:r>
      <w:r w:rsidR="00BF755C" w:rsidRPr="00BF755C">
        <w:rPr>
          <w:sz w:val="30"/>
          <w:szCs w:val="30"/>
        </w:rPr>
        <w:t xml:space="preserve"> 245</w:t>
      </w:r>
      <w:r w:rsidRPr="00BF755C">
        <w:rPr>
          <w:sz w:val="30"/>
          <w:szCs w:val="30"/>
        </w:rPr>
        <w:t>;</w:t>
      </w:r>
    </w:p>
    <w:p w:rsidR="00DB3D6B" w:rsidRPr="00BF755C" w:rsidRDefault="004C1152" w:rsidP="00A90BF2">
      <w:pPr>
        <w:numPr>
          <w:ilvl w:val="0"/>
          <w:numId w:val="2"/>
        </w:numPr>
        <w:tabs>
          <w:tab w:val="num" w:pos="284"/>
          <w:tab w:val="left" w:pos="993"/>
        </w:tabs>
        <w:spacing w:line="300" w:lineRule="auto"/>
        <w:ind w:left="0" w:right="24" w:firstLine="567"/>
        <w:jc w:val="both"/>
        <w:rPr>
          <w:sz w:val="30"/>
          <w:szCs w:val="30"/>
        </w:rPr>
      </w:pPr>
      <w:r w:rsidRPr="00BF755C">
        <w:rPr>
          <w:sz w:val="30"/>
          <w:szCs w:val="30"/>
        </w:rPr>
        <w:lastRenderedPageBreak/>
        <w:t>к</w:t>
      </w:r>
      <w:r w:rsidR="00DB3D6B" w:rsidRPr="00BF755C">
        <w:rPr>
          <w:sz w:val="30"/>
          <w:szCs w:val="30"/>
        </w:rPr>
        <w:t>опии проекта закона Карачаево-Черкесской Республики «О республиканском бюджете Карачае</w:t>
      </w:r>
      <w:r w:rsidR="00804EE7" w:rsidRPr="00BF755C">
        <w:rPr>
          <w:sz w:val="30"/>
          <w:szCs w:val="30"/>
        </w:rPr>
        <w:t>во-Черкесской Республики на 202</w:t>
      </w:r>
      <w:r w:rsidR="00BF755C" w:rsidRPr="00BF755C">
        <w:rPr>
          <w:sz w:val="30"/>
          <w:szCs w:val="30"/>
        </w:rPr>
        <w:t>5</w:t>
      </w:r>
      <w:r w:rsidR="00804EE7" w:rsidRPr="00BF755C">
        <w:rPr>
          <w:sz w:val="30"/>
          <w:szCs w:val="30"/>
        </w:rPr>
        <w:t xml:space="preserve"> год и на плановый период 202</w:t>
      </w:r>
      <w:r w:rsidR="00BF755C" w:rsidRPr="00BF755C">
        <w:rPr>
          <w:sz w:val="30"/>
          <w:szCs w:val="30"/>
        </w:rPr>
        <w:t>6</w:t>
      </w:r>
      <w:r w:rsidR="00804EE7" w:rsidRPr="00BF755C">
        <w:rPr>
          <w:sz w:val="30"/>
          <w:szCs w:val="30"/>
        </w:rPr>
        <w:t xml:space="preserve"> и 202</w:t>
      </w:r>
      <w:r w:rsidR="00BF755C" w:rsidRPr="00BF755C">
        <w:rPr>
          <w:sz w:val="30"/>
          <w:szCs w:val="30"/>
        </w:rPr>
        <w:t>7</w:t>
      </w:r>
      <w:r w:rsidR="00DB3D6B" w:rsidRPr="00BF755C">
        <w:rPr>
          <w:sz w:val="30"/>
          <w:szCs w:val="30"/>
        </w:rPr>
        <w:t xml:space="preserve"> годов</w:t>
      </w:r>
      <w:r w:rsidRPr="00BF755C">
        <w:rPr>
          <w:bCs/>
          <w:sz w:val="30"/>
          <w:szCs w:val="30"/>
        </w:rPr>
        <w:t>» (с приложениями);</w:t>
      </w:r>
    </w:p>
    <w:p w:rsidR="00A75D5D" w:rsidRPr="00692E1A" w:rsidRDefault="00A75D5D" w:rsidP="00A90BF2">
      <w:pPr>
        <w:numPr>
          <w:ilvl w:val="0"/>
          <w:numId w:val="2"/>
        </w:numPr>
        <w:tabs>
          <w:tab w:val="num" w:pos="284"/>
          <w:tab w:val="left" w:pos="993"/>
        </w:tabs>
        <w:spacing w:line="300" w:lineRule="auto"/>
        <w:ind w:left="0" w:right="24" w:firstLine="567"/>
        <w:jc w:val="both"/>
        <w:rPr>
          <w:sz w:val="30"/>
          <w:szCs w:val="30"/>
        </w:rPr>
      </w:pPr>
      <w:r w:rsidRPr="00692E1A">
        <w:rPr>
          <w:bCs/>
          <w:sz w:val="30"/>
          <w:szCs w:val="30"/>
        </w:rPr>
        <w:t xml:space="preserve">копии </w:t>
      </w:r>
      <w:r w:rsidRPr="00692E1A">
        <w:rPr>
          <w:sz w:val="30"/>
          <w:szCs w:val="30"/>
        </w:rPr>
        <w:t>Заключения Государственно-правового управления Главы и Правительства Карачаево-Черкесской Республики на проект постановления Карачаево-Черкесской Республики «О проекте закона Карачаево-Черкесской Республики «О республиканском бюджете Карачаево-Черкесской Республики на 202</w:t>
      </w:r>
      <w:r w:rsidR="00BF755C" w:rsidRPr="00692E1A">
        <w:rPr>
          <w:sz w:val="30"/>
          <w:szCs w:val="30"/>
        </w:rPr>
        <w:t>5</w:t>
      </w:r>
      <w:r w:rsidRPr="00692E1A">
        <w:rPr>
          <w:sz w:val="30"/>
          <w:szCs w:val="30"/>
        </w:rPr>
        <w:t xml:space="preserve"> год и на плановый период 202</w:t>
      </w:r>
      <w:r w:rsidR="00BF755C" w:rsidRPr="00692E1A">
        <w:rPr>
          <w:sz w:val="30"/>
          <w:szCs w:val="30"/>
        </w:rPr>
        <w:t>6</w:t>
      </w:r>
      <w:r w:rsidRPr="00692E1A">
        <w:rPr>
          <w:sz w:val="30"/>
          <w:szCs w:val="30"/>
        </w:rPr>
        <w:t xml:space="preserve"> и 202</w:t>
      </w:r>
      <w:r w:rsidR="00BF755C" w:rsidRPr="00692E1A">
        <w:rPr>
          <w:sz w:val="30"/>
          <w:szCs w:val="30"/>
        </w:rPr>
        <w:t>7</w:t>
      </w:r>
      <w:r w:rsidRPr="00692E1A">
        <w:rPr>
          <w:sz w:val="30"/>
          <w:szCs w:val="30"/>
        </w:rPr>
        <w:t xml:space="preserve"> годов»;</w:t>
      </w:r>
    </w:p>
    <w:p w:rsidR="001D3C21" w:rsidRPr="00692E1A" w:rsidRDefault="001D3C21" w:rsidP="00A90BF2">
      <w:pPr>
        <w:numPr>
          <w:ilvl w:val="0"/>
          <w:numId w:val="2"/>
        </w:numPr>
        <w:tabs>
          <w:tab w:val="num" w:pos="284"/>
          <w:tab w:val="left" w:pos="993"/>
        </w:tabs>
        <w:spacing w:line="300" w:lineRule="auto"/>
        <w:ind w:left="0" w:right="24" w:firstLine="567"/>
        <w:jc w:val="both"/>
        <w:rPr>
          <w:sz w:val="30"/>
          <w:szCs w:val="30"/>
        </w:rPr>
      </w:pPr>
      <w:r w:rsidRPr="00692E1A">
        <w:rPr>
          <w:sz w:val="30"/>
          <w:szCs w:val="30"/>
        </w:rPr>
        <w:t>копии письма Министерства финансов Российской Федерации от 2</w:t>
      </w:r>
      <w:r w:rsidR="00692E1A" w:rsidRPr="00692E1A">
        <w:rPr>
          <w:sz w:val="30"/>
          <w:szCs w:val="30"/>
        </w:rPr>
        <w:t>1</w:t>
      </w:r>
      <w:r w:rsidRPr="00692E1A">
        <w:rPr>
          <w:sz w:val="30"/>
          <w:szCs w:val="30"/>
        </w:rPr>
        <w:t>.10.</w:t>
      </w:r>
      <w:r w:rsidR="00106BA7" w:rsidRPr="00692E1A">
        <w:rPr>
          <w:sz w:val="30"/>
          <w:szCs w:val="30"/>
        </w:rPr>
        <w:t>202</w:t>
      </w:r>
      <w:r w:rsidR="00692E1A" w:rsidRPr="00692E1A">
        <w:rPr>
          <w:sz w:val="30"/>
          <w:szCs w:val="30"/>
        </w:rPr>
        <w:t>4</w:t>
      </w:r>
      <w:r w:rsidR="00106BA7" w:rsidRPr="00692E1A">
        <w:rPr>
          <w:sz w:val="30"/>
          <w:szCs w:val="30"/>
        </w:rPr>
        <w:t xml:space="preserve"> </w:t>
      </w:r>
      <w:r w:rsidR="00692E1A" w:rsidRPr="00692E1A">
        <w:rPr>
          <w:sz w:val="30"/>
          <w:szCs w:val="30"/>
        </w:rPr>
        <w:t xml:space="preserve">г. </w:t>
      </w:r>
      <w:r w:rsidR="00106BA7" w:rsidRPr="00692E1A">
        <w:rPr>
          <w:sz w:val="30"/>
          <w:szCs w:val="30"/>
        </w:rPr>
        <w:t>№ 06-09-09/79/10</w:t>
      </w:r>
      <w:r w:rsidR="00692E1A" w:rsidRPr="00692E1A">
        <w:rPr>
          <w:sz w:val="30"/>
          <w:szCs w:val="30"/>
        </w:rPr>
        <w:t>2098</w:t>
      </w:r>
      <w:r w:rsidR="00106BA7" w:rsidRPr="00692E1A">
        <w:rPr>
          <w:sz w:val="30"/>
          <w:szCs w:val="30"/>
        </w:rPr>
        <w:t>;</w:t>
      </w:r>
    </w:p>
    <w:p w:rsidR="00DB3D6B" w:rsidRPr="00692E1A" w:rsidRDefault="004C1152" w:rsidP="00A90BF2">
      <w:pPr>
        <w:numPr>
          <w:ilvl w:val="0"/>
          <w:numId w:val="2"/>
        </w:numPr>
        <w:tabs>
          <w:tab w:val="num" w:pos="284"/>
          <w:tab w:val="left" w:pos="993"/>
        </w:tabs>
        <w:spacing w:line="300" w:lineRule="auto"/>
        <w:ind w:left="0" w:right="24" w:firstLine="567"/>
        <w:jc w:val="both"/>
        <w:rPr>
          <w:sz w:val="30"/>
          <w:szCs w:val="30"/>
        </w:rPr>
      </w:pPr>
      <w:r w:rsidRPr="00692E1A">
        <w:rPr>
          <w:sz w:val="30"/>
          <w:szCs w:val="30"/>
        </w:rPr>
        <w:t>к</w:t>
      </w:r>
      <w:r w:rsidR="00DB3D6B" w:rsidRPr="00692E1A">
        <w:rPr>
          <w:sz w:val="30"/>
          <w:szCs w:val="30"/>
        </w:rPr>
        <w:t>опии пояснительной записки Министерства финансов Карачаево-Черкесской Республики к проекту закона Карачаево-Черкесской Республики «О республиканском бюджете Карачаево-Черкесской Республики на 202</w:t>
      </w:r>
      <w:r w:rsidR="00692E1A" w:rsidRPr="00692E1A">
        <w:rPr>
          <w:sz w:val="30"/>
          <w:szCs w:val="30"/>
        </w:rPr>
        <w:t>5</w:t>
      </w:r>
      <w:r w:rsidR="000B58B3" w:rsidRPr="00692E1A">
        <w:rPr>
          <w:sz w:val="30"/>
          <w:szCs w:val="30"/>
        </w:rPr>
        <w:t xml:space="preserve"> год и на плановый период 202</w:t>
      </w:r>
      <w:r w:rsidR="00692E1A" w:rsidRPr="00692E1A">
        <w:rPr>
          <w:sz w:val="30"/>
          <w:szCs w:val="30"/>
        </w:rPr>
        <w:t xml:space="preserve">6 </w:t>
      </w:r>
      <w:r w:rsidR="000B58B3" w:rsidRPr="00692E1A">
        <w:rPr>
          <w:sz w:val="30"/>
          <w:szCs w:val="30"/>
        </w:rPr>
        <w:t>и 202</w:t>
      </w:r>
      <w:r w:rsidR="00692E1A" w:rsidRPr="00692E1A">
        <w:rPr>
          <w:sz w:val="30"/>
          <w:szCs w:val="30"/>
        </w:rPr>
        <w:t>7</w:t>
      </w:r>
      <w:r w:rsidR="00DB3D6B" w:rsidRPr="00692E1A">
        <w:rPr>
          <w:sz w:val="30"/>
          <w:szCs w:val="30"/>
        </w:rPr>
        <w:t xml:space="preserve"> годов</w:t>
      </w:r>
      <w:r w:rsidR="00DB3D6B" w:rsidRPr="00692E1A">
        <w:rPr>
          <w:bCs/>
          <w:sz w:val="30"/>
          <w:szCs w:val="30"/>
        </w:rPr>
        <w:t>»</w:t>
      </w:r>
      <w:r w:rsidRPr="00692E1A">
        <w:rPr>
          <w:bCs/>
          <w:sz w:val="30"/>
          <w:szCs w:val="30"/>
        </w:rPr>
        <w:t>;</w:t>
      </w:r>
    </w:p>
    <w:p w:rsidR="00DB3D6B" w:rsidRPr="00062129" w:rsidRDefault="00062129" w:rsidP="00A90BF2">
      <w:pPr>
        <w:numPr>
          <w:ilvl w:val="0"/>
          <w:numId w:val="2"/>
        </w:numPr>
        <w:tabs>
          <w:tab w:val="num" w:pos="284"/>
          <w:tab w:val="num" w:pos="540"/>
          <w:tab w:val="left" w:pos="993"/>
        </w:tabs>
        <w:spacing w:line="300" w:lineRule="auto"/>
        <w:ind w:left="0" w:right="24" w:firstLine="567"/>
        <w:jc w:val="both"/>
        <w:rPr>
          <w:sz w:val="30"/>
          <w:szCs w:val="30"/>
        </w:rPr>
      </w:pPr>
      <w:r w:rsidRPr="00062129">
        <w:rPr>
          <w:sz w:val="30"/>
          <w:szCs w:val="30"/>
        </w:rPr>
        <w:t xml:space="preserve">информация по основным показателям </w:t>
      </w:r>
      <w:r w:rsidR="00DB3D6B" w:rsidRPr="00062129">
        <w:rPr>
          <w:sz w:val="30"/>
          <w:szCs w:val="30"/>
        </w:rPr>
        <w:t>социально-экономического развития Карачаево-Черкесской Республики за 20</w:t>
      </w:r>
      <w:r w:rsidR="000B58B3" w:rsidRPr="00062129">
        <w:rPr>
          <w:sz w:val="30"/>
          <w:szCs w:val="30"/>
        </w:rPr>
        <w:t>2</w:t>
      </w:r>
      <w:r w:rsidR="00F73FEC" w:rsidRPr="00062129">
        <w:rPr>
          <w:sz w:val="30"/>
          <w:szCs w:val="30"/>
        </w:rPr>
        <w:t>3</w:t>
      </w:r>
      <w:r w:rsidR="00DB3D6B" w:rsidRPr="00062129">
        <w:rPr>
          <w:sz w:val="30"/>
          <w:szCs w:val="30"/>
        </w:rPr>
        <w:t xml:space="preserve"> год</w:t>
      </w:r>
      <w:r w:rsidRPr="00062129">
        <w:rPr>
          <w:sz w:val="30"/>
          <w:szCs w:val="30"/>
        </w:rPr>
        <w:t>,</w:t>
      </w:r>
      <w:r w:rsidR="00DB3D6B" w:rsidRPr="00062129">
        <w:rPr>
          <w:sz w:val="30"/>
          <w:szCs w:val="30"/>
        </w:rPr>
        <w:t xml:space="preserve"> ожидаемы</w:t>
      </w:r>
      <w:r w:rsidRPr="00062129">
        <w:rPr>
          <w:sz w:val="30"/>
          <w:szCs w:val="30"/>
        </w:rPr>
        <w:t>е</w:t>
      </w:r>
      <w:r w:rsidR="00DB3D6B" w:rsidRPr="00062129">
        <w:rPr>
          <w:sz w:val="30"/>
          <w:szCs w:val="30"/>
        </w:rPr>
        <w:t xml:space="preserve"> итог</w:t>
      </w:r>
      <w:r w:rsidRPr="00062129">
        <w:rPr>
          <w:sz w:val="30"/>
          <w:szCs w:val="30"/>
        </w:rPr>
        <w:t>и</w:t>
      </w:r>
      <w:r w:rsidR="00DB3D6B" w:rsidRPr="00062129">
        <w:rPr>
          <w:sz w:val="30"/>
          <w:szCs w:val="30"/>
        </w:rPr>
        <w:t xml:space="preserve"> </w:t>
      </w:r>
      <w:r w:rsidRPr="00062129">
        <w:rPr>
          <w:sz w:val="30"/>
          <w:szCs w:val="30"/>
        </w:rPr>
        <w:t xml:space="preserve">за 2024 год </w:t>
      </w:r>
      <w:r>
        <w:rPr>
          <w:sz w:val="30"/>
          <w:szCs w:val="30"/>
        </w:rPr>
        <w:t>и</w:t>
      </w:r>
      <w:r w:rsidRPr="00062129">
        <w:rPr>
          <w:sz w:val="30"/>
          <w:szCs w:val="30"/>
        </w:rPr>
        <w:t xml:space="preserve"> плановый период 2025-2027 годов</w:t>
      </w:r>
      <w:r w:rsidR="001B36B5" w:rsidRPr="00062129">
        <w:rPr>
          <w:sz w:val="30"/>
          <w:szCs w:val="30"/>
        </w:rPr>
        <w:t>;</w:t>
      </w:r>
    </w:p>
    <w:p w:rsidR="00DB3D6B" w:rsidRPr="00692E1A" w:rsidRDefault="004C1152" w:rsidP="00A90BF2">
      <w:pPr>
        <w:numPr>
          <w:ilvl w:val="0"/>
          <w:numId w:val="2"/>
        </w:numPr>
        <w:tabs>
          <w:tab w:val="num" w:pos="284"/>
          <w:tab w:val="left" w:pos="993"/>
        </w:tabs>
        <w:spacing w:line="300" w:lineRule="auto"/>
        <w:ind w:left="0" w:right="24" w:firstLine="567"/>
        <w:jc w:val="both"/>
        <w:rPr>
          <w:sz w:val="30"/>
          <w:szCs w:val="30"/>
        </w:rPr>
      </w:pPr>
      <w:r w:rsidRPr="00692E1A">
        <w:rPr>
          <w:sz w:val="30"/>
          <w:szCs w:val="30"/>
        </w:rPr>
        <w:t>к</w:t>
      </w:r>
      <w:r w:rsidR="00DB3D6B" w:rsidRPr="00692E1A">
        <w:rPr>
          <w:sz w:val="30"/>
          <w:szCs w:val="30"/>
        </w:rPr>
        <w:t>опии постановления Правительства Карачаево-Черкесской Республики</w:t>
      </w:r>
      <w:r w:rsidRPr="00692E1A">
        <w:rPr>
          <w:sz w:val="30"/>
          <w:szCs w:val="30"/>
        </w:rPr>
        <w:t xml:space="preserve"> «Об одобрении основных направлений налоговой и бюджетной политики Карачаево-Черкесской Республики на 202</w:t>
      </w:r>
      <w:r w:rsidR="00692E1A" w:rsidRPr="00692E1A">
        <w:rPr>
          <w:sz w:val="30"/>
          <w:szCs w:val="30"/>
        </w:rPr>
        <w:t>5</w:t>
      </w:r>
      <w:r w:rsidRPr="00692E1A">
        <w:rPr>
          <w:sz w:val="30"/>
          <w:szCs w:val="30"/>
        </w:rPr>
        <w:t xml:space="preserve"> год и на плановый период 202</w:t>
      </w:r>
      <w:r w:rsidR="00692E1A" w:rsidRPr="00692E1A">
        <w:rPr>
          <w:sz w:val="30"/>
          <w:szCs w:val="30"/>
        </w:rPr>
        <w:t>6</w:t>
      </w:r>
      <w:r w:rsidRPr="00692E1A">
        <w:rPr>
          <w:sz w:val="30"/>
          <w:szCs w:val="30"/>
        </w:rPr>
        <w:t xml:space="preserve"> и 202</w:t>
      </w:r>
      <w:r w:rsidR="00692E1A" w:rsidRPr="00692E1A">
        <w:rPr>
          <w:sz w:val="30"/>
          <w:szCs w:val="30"/>
        </w:rPr>
        <w:t>7</w:t>
      </w:r>
      <w:r w:rsidRPr="00692E1A">
        <w:rPr>
          <w:sz w:val="30"/>
          <w:szCs w:val="30"/>
        </w:rPr>
        <w:t xml:space="preserve"> годов» </w:t>
      </w:r>
      <w:r w:rsidR="00DB3D6B" w:rsidRPr="00692E1A">
        <w:rPr>
          <w:sz w:val="30"/>
          <w:szCs w:val="30"/>
        </w:rPr>
        <w:t>о</w:t>
      </w:r>
      <w:r w:rsidR="000B58B3" w:rsidRPr="00692E1A">
        <w:rPr>
          <w:sz w:val="30"/>
          <w:szCs w:val="30"/>
        </w:rPr>
        <w:t xml:space="preserve">т </w:t>
      </w:r>
      <w:r w:rsidR="00692E1A" w:rsidRPr="00692E1A">
        <w:rPr>
          <w:sz w:val="30"/>
          <w:szCs w:val="30"/>
        </w:rPr>
        <w:t>30</w:t>
      </w:r>
      <w:r w:rsidR="000B58B3" w:rsidRPr="00692E1A">
        <w:rPr>
          <w:sz w:val="30"/>
          <w:szCs w:val="30"/>
        </w:rPr>
        <w:t>.</w:t>
      </w:r>
      <w:r w:rsidR="00F139E4" w:rsidRPr="00692E1A">
        <w:rPr>
          <w:sz w:val="30"/>
          <w:szCs w:val="30"/>
        </w:rPr>
        <w:t>10</w:t>
      </w:r>
      <w:r w:rsidR="000B58B3" w:rsidRPr="00692E1A">
        <w:rPr>
          <w:sz w:val="30"/>
          <w:szCs w:val="30"/>
        </w:rPr>
        <w:t>.</w:t>
      </w:r>
      <w:r w:rsidR="00F139E4" w:rsidRPr="00692E1A">
        <w:rPr>
          <w:sz w:val="30"/>
          <w:szCs w:val="30"/>
        </w:rPr>
        <w:t>202</w:t>
      </w:r>
      <w:r w:rsidR="00692E1A" w:rsidRPr="00692E1A">
        <w:rPr>
          <w:sz w:val="30"/>
          <w:szCs w:val="30"/>
        </w:rPr>
        <w:t>4</w:t>
      </w:r>
      <w:r w:rsidR="00DB3D6B" w:rsidRPr="00692E1A">
        <w:rPr>
          <w:sz w:val="30"/>
          <w:szCs w:val="30"/>
        </w:rPr>
        <w:t xml:space="preserve"> года №</w:t>
      </w:r>
      <w:r w:rsidR="002425BA" w:rsidRPr="00692E1A">
        <w:rPr>
          <w:sz w:val="30"/>
          <w:szCs w:val="30"/>
        </w:rPr>
        <w:t xml:space="preserve"> </w:t>
      </w:r>
      <w:r w:rsidR="00692E1A" w:rsidRPr="00692E1A">
        <w:rPr>
          <w:sz w:val="30"/>
          <w:szCs w:val="30"/>
        </w:rPr>
        <w:t>243</w:t>
      </w:r>
      <w:r w:rsidRPr="00692E1A">
        <w:rPr>
          <w:sz w:val="30"/>
          <w:szCs w:val="30"/>
        </w:rPr>
        <w:t>;</w:t>
      </w:r>
    </w:p>
    <w:p w:rsidR="00DB3D6B" w:rsidRPr="00062129" w:rsidRDefault="001B36B5" w:rsidP="00A90BF2">
      <w:pPr>
        <w:numPr>
          <w:ilvl w:val="0"/>
          <w:numId w:val="2"/>
        </w:numPr>
        <w:tabs>
          <w:tab w:val="num" w:pos="284"/>
          <w:tab w:val="left" w:pos="993"/>
        </w:tabs>
        <w:spacing w:line="300" w:lineRule="auto"/>
        <w:ind w:left="0" w:right="24" w:firstLine="567"/>
        <w:jc w:val="both"/>
        <w:rPr>
          <w:sz w:val="30"/>
          <w:szCs w:val="30"/>
        </w:rPr>
      </w:pPr>
      <w:r w:rsidRPr="00062129">
        <w:rPr>
          <w:sz w:val="30"/>
          <w:szCs w:val="30"/>
        </w:rPr>
        <w:t>к</w:t>
      </w:r>
      <w:r w:rsidR="00DB3D6B" w:rsidRPr="00062129">
        <w:rPr>
          <w:sz w:val="30"/>
          <w:szCs w:val="30"/>
        </w:rPr>
        <w:t>опии постановления Правительства Карач</w:t>
      </w:r>
      <w:r w:rsidR="0083630C" w:rsidRPr="00062129">
        <w:rPr>
          <w:sz w:val="30"/>
          <w:szCs w:val="30"/>
        </w:rPr>
        <w:t xml:space="preserve">аево-Черкесской Республики </w:t>
      </w:r>
      <w:r w:rsidRPr="00062129">
        <w:rPr>
          <w:sz w:val="30"/>
          <w:szCs w:val="30"/>
        </w:rPr>
        <w:t xml:space="preserve">«О </w:t>
      </w:r>
      <w:r w:rsidR="002920A7" w:rsidRPr="00062129">
        <w:rPr>
          <w:sz w:val="30"/>
          <w:szCs w:val="30"/>
        </w:rPr>
        <w:t xml:space="preserve">среднесрочном </w:t>
      </w:r>
      <w:r w:rsidRPr="00062129">
        <w:rPr>
          <w:sz w:val="30"/>
          <w:szCs w:val="30"/>
        </w:rPr>
        <w:t>прогнозе социально-экономического развития Карачаево-Черкесской Республики на 202</w:t>
      </w:r>
      <w:r w:rsidR="002920A7" w:rsidRPr="00062129">
        <w:rPr>
          <w:sz w:val="30"/>
          <w:szCs w:val="30"/>
        </w:rPr>
        <w:t>4</w:t>
      </w:r>
      <w:r w:rsidR="002370A9" w:rsidRPr="00062129">
        <w:rPr>
          <w:sz w:val="30"/>
          <w:szCs w:val="30"/>
        </w:rPr>
        <w:t>-</w:t>
      </w:r>
      <w:r w:rsidRPr="00062129">
        <w:rPr>
          <w:sz w:val="30"/>
          <w:szCs w:val="30"/>
        </w:rPr>
        <w:t>202</w:t>
      </w:r>
      <w:r w:rsidR="00062129" w:rsidRPr="00062129">
        <w:rPr>
          <w:sz w:val="30"/>
          <w:szCs w:val="30"/>
        </w:rPr>
        <w:t>7</w:t>
      </w:r>
      <w:r w:rsidRPr="00062129">
        <w:rPr>
          <w:sz w:val="30"/>
          <w:szCs w:val="30"/>
        </w:rPr>
        <w:t xml:space="preserve"> годы» </w:t>
      </w:r>
      <w:r w:rsidR="0083630C" w:rsidRPr="00062129">
        <w:rPr>
          <w:sz w:val="30"/>
          <w:szCs w:val="30"/>
        </w:rPr>
        <w:t xml:space="preserve">от </w:t>
      </w:r>
      <w:r w:rsidR="00062129" w:rsidRPr="00062129">
        <w:rPr>
          <w:sz w:val="30"/>
          <w:szCs w:val="30"/>
        </w:rPr>
        <w:t>01</w:t>
      </w:r>
      <w:r w:rsidR="002370A9" w:rsidRPr="00062129">
        <w:rPr>
          <w:sz w:val="30"/>
          <w:szCs w:val="30"/>
        </w:rPr>
        <w:t>.</w:t>
      </w:r>
      <w:r w:rsidR="00062129" w:rsidRPr="00062129">
        <w:rPr>
          <w:sz w:val="30"/>
          <w:szCs w:val="30"/>
        </w:rPr>
        <w:t>08</w:t>
      </w:r>
      <w:r w:rsidR="0083630C" w:rsidRPr="00062129">
        <w:rPr>
          <w:sz w:val="30"/>
          <w:szCs w:val="30"/>
        </w:rPr>
        <w:t>.202</w:t>
      </w:r>
      <w:r w:rsidR="00062129" w:rsidRPr="00062129">
        <w:rPr>
          <w:sz w:val="30"/>
          <w:szCs w:val="30"/>
        </w:rPr>
        <w:t>4</w:t>
      </w:r>
      <w:r w:rsidR="00DB3D6B" w:rsidRPr="00062129">
        <w:rPr>
          <w:sz w:val="30"/>
          <w:szCs w:val="30"/>
        </w:rPr>
        <w:t xml:space="preserve"> г</w:t>
      </w:r>
      <w:r w:rsidR="0083630C" w:rsidRPr="00062129">
        <w:rPr>
          <w:sz w:val="30"/>
          <w:szCs w:val="30"/>
        </w:rPr>
        <w:t>ода №</w:t>
      </w:r>
      <w:r w:rsidR="002425BA" w:rsidRPr="00062129">
        <w:rPr>
          <w:sz w:val="30"/>
          <w:szCs w:val="30"/>
        </w:rPr>
        <w:t xml:space="preserve"> </w:t>
      </w:r>
      <w:r w:rsidR="00062129" w:rsidRPr="00062129">
        <w:rPr>
          <w:sz w:val="30"/>
          <w:szCs w:val="30"/>
        </w:rPr>
        <w:t>155</w:t>
      </w:r>
      <w:r w:rsidRPr="00062129">
        <w:rPr>
          <w:sz w:val="30"/>
          <w:szCs w:val="30"/>
        </w:rPr>
        <w:t>;</w:t>
      </w:r>
    </w:p>
    <w:p w:rsidR="00DB3D6B" w:rsidRPr="00062129" w:rsidRDefault="002425BA" w:rsidP="00A90BF2">
      <w:pPr>
        <w:numPr>
          <w:ilvl w:val="0"/>
          <w:numId w:val="2"/>
        </w:numPr>
        <w:tabs>
          <w:tab w:val="num" w:pos="284"/>
          <w:tab w:val="left" w:pos="993"/>
        </w:tabs>
        <w:spacing w:line="300" w:lineRule="auto"/>
        <w:ind w:left="0" w:right="24" w:firstLine="567"/>
        <w:jc w:val="both"/>
        <w:rPr>
          <w:sz w:val="30"/>
          <w:szCs w:val="30"/>
        </w:rPr>
      </w:pPr>
      <w:r w:rsidRPr="00062129">
        <w:rPr>
          <w:sz w:val="30"/>
          <w:szCs w:val="30"/>
        </w:rPr>
        <w:t xml:space="preserve"> р</w:t>
      </w:r>
      <w:r w:rsidR="00DB3D6B" w:rsidRPr="00062129">
        <w:rPr>
          <w:sz w:val="30"/>
          <w:szCs w:val="30"/>
        </w:rPr>
        <w:t xml:space="preserve">асчеты по статьям классификации доходов республиканского бюджета, разделам и подразделам функциональной классификации расходов и дефициту республиканского бюджета </w:t>
      </w:r>
      <w:r w:rsidR="0004418E" w:rsidRPr="00062129">
        <w:rPr>
          <w:sz w:val="30"/>
          <w:szCs w:val="30"/>
        </w:rPr>
        <w:t>на 202</w:t>
      </w:r>
      <w:r w:rsidR="00062129" w:rsidRPr="00062129">
        <w:rPr>
          <w:sz w:val="30"/>
          <w:szCs w:val="30"/>
        </w:rPr>
        <w:t>5</w:t>
      </w:r>
      <w:r w:rsidR="0004418E" w:rsidRPr="00062129">
        <w:rPr>
          <w:sz w:val="30"/>
          <w:szCs w:val="30"/>
        </w:rPr>
        <w:t xml:space="preserve"> год и на плановый период 202</w:t>
      </w:r>
      <w:r w:rsidR="00062129" w:rsidRPr="00062129">
        <w:rPr>
          <w:sz w:val="30"/>
          <w:szCs w:val="30"/>
        </w:rPr>
        <w:t>6</w:t>
      </w:r>
      <w:r w:rsidR="0004418E" w:rsidRPr="00062129">
        <w:rPr>
          <w:sz w:val="30"/>
          <w:szCs w:val="30"/>
        </w:rPr>
        <w:t xml:space="preserve"> и 202</w:t>
      </w:r>
      <w:r w:rsidR="00062129" w:rsidRPr="00062129">
        <w:rPr>
          <w:sz w:val="30"/>
          <w:szCs w:val="30"/>
        </w:rPr>
        <w:t>7</w:t>
      </w:r>
      <w:r w:rsidR="0004418E" w:rsidRPr="00062129">
        <w:rPr>
          <w:sz w:val="30"/>
          <w:szCs w:val="30"/>
        </w:rPr>
        <w:t xml:space="preserve"> годов</w:t>
      </w:r>
      <w:r w:rsidR="001B36B5" w:rsidRPr="00062129">
        <w:rPr>
          <w:sz w:val="30"/>
          <w:szCs w:val="30"/>
        </w:rPr>
        <w:t>;</w:t>
      </w:r>
    </w:p>
    <w:p w:rsidR="00DB3D6B" w:rsidRPr="00062129" w:rsidRDefault="002425BA" w:rsidP="00A90BF2">
      <w:pPr>
        <w:numPr>
          <w:ilvl w:val="0"/>
          <w:numId w:val="2"/>
        </w:numPr>
        <w:tabs>
          <w:tab w:val="num" w:pos="284"/>
          <w:tab w:val="left" w:pos="993"/>
        </w:tabs>
        <w:spacing w:line="300" w:lineRule="auto"/>
        <w:ind w:left="0" w:right="24" w:firstLine="567"/>
        <w:jc w:val="both"/>
        <w:rPr>
          <w:sz w:val="30"/>
          <w:szCs w:val="30"/>
        </w:rPr>
      </w:pPr>
      <w:r w:rsidRPr="00062129">
        <w:rPr>
          <w:sz w:val="30"/>
          <w:szCs w:val="30"/>
        </w:rPr>
        <w:t xml:space="preserve"> м</w:t>
      </w:r>
      <w:r w:rsidR="00DB3D6B" w:rsidRPr="00062129">
        <w:rPr>
          <w:sz w:val="30"/>
          <w:szCs w:val="30"/>
        </w:rPr>
        <w:t xml:space="preserve">етодики (проектов методик) и расчеты распределения межбюджетных трансфертов между местными бюджетами </w:t>
      </w:r>
      <w:r w:rsidR="005E72DB" w:rsidRPr="00062129">
        <w:rPr>
          <w:sz w:val="30"/>
          <w:szCs w:val="30"/>
        </w:rPr>
        <w:t>на 202</w:t>
      </w:r>
      <w:r w:rsidR="00062129" w:rsidRPr="00062129">
        <w:rPr>
          <w:sz w:val="30"/>
          <w:szCs w:val="30"/>
        </w:rPr>
        <w:t>5</w:t>
      </w:r>
      <w:r w:rsidR="005E72DB" w:rsidRPr="00062129">
        <w:rPr>
          <w:sz w:val="30"/>
          <w:szCs w:val="30"/>
        </w:rPr>
        <w:t xml:space="preserve"> год и на плановый период 202</w:t>
      </w:r>
      <w:r w:rsidR="00062129" w:rsidRPr="00062129">
        <w:rPr>
          <w:sz w:val="30"/>
          <w:szCs w:val="30"/>
        </w:rPr>
        <w:t>6</w:t>
      </w:r>
      <w:r w:rsidR="005E72DB" w:rsidRPr="00062129">
        <w:rPr>
          <w:sz w:val="30"/>
          <w:szCs w:val="30"/>
        </w:rPr>
        <w:t xml:space="preserve"> и 202</w:t>
      </w:r>
      <w:r w:rsidR="00062129" w:rsidRPr="00062129">
        <w:rPr>
          <w:sz w:val="30"/>
          <w:szCs w:val="30"/>
        </w:rPr>
        <w:t>7</w:t>
      </w:r>
      <w:r w:rsidR="005E72DB" w:rsidRPr="00062129">
        <w:rPr>
          <w:sz w:val="30"/>
          <w:szCs w:val="30"/>
        </w:rPr>
        <w:t xml:space="preserve"> годов</w:t>
      </w:r>
      <w:r w:rsidR="00155E91" w:rsidRPr="00062129">
        <w:rPr>
          <w:sz w:val="30"/>
          <w:szCs w:val="30"/>
        </w:rPr>
        <w:t>;</w:t>
      </w:r>
    </w:p>
    <w:p w:rsidR="00DB3D6B" w:rsidRPr="00062129" w:rsidRDefault="002425BA" w:rsidP="00A90BF2">
      <w:pPr>
        <w:numPr>
          <w:ilvl w:val="0"/>
          <w:numId w:val="2"/>
        </w:numPr>
        <w:tabs>
          <w:tab w:val="num" w:pos="284"/>
          <w:tab w:val="left" w:pos="993"/>
        </w:tabs>
        <w:spacing w:line="300" w:lineRule="auto"/>
        <w:ind w:left="0" w:right="24" w:firstLine="567"/>
        <w:jc w:val="both"/>
        <w:rPr>
          <w:sz w:val="30"/>
          <w:szCs w:val="30"/>
        </w:rPr>
      </w:pPr>
      <w:r w:rsidRPr="00062129">
        <w:rPr>
          <w:sz w:val="30"/>
          <w:szCs w:val="30"/>
        </w:rPr>
        <w:t xml:space="preserve"> в</w:t>
      </w:r>
      <w:r w:rsidR="00DB3D6B" w:rsidRPr="00062129">
        <w:rPr>
          <w:sz w:val="30"/>
          <w:szCs w:val="30"/>
        </w:rPr>
        <w:t>ерхнего предела государственного долга Карачае</w:t>
      </w:r>
      <w:r w:rsidR="00A4632B" w:rsidRPr="00062129">
        <w:rPr>
          <w:sz w:val="30"/>
          <w:szCs w:val="30"/>
        </w:rPr>
        <w:t>во-Черкесской Республики за 202</w:t>
      </w:r>
      <w:r w:rsidR="00062129" w:rsidRPr="00062129">
        <w:rPr>
          <w:sz w:val="30"/>
          <w:szCs w:val="30"/>
        </w:rPr>
        <w:t>5</w:t>
      </w:r>
      <w:r w:rsidR="00A4632B" w:rsidRPr="00062129">
        <w:rPr>
          <w:sz w:val="30"/>
          <w:szCs w:val="30"/>
        </w:rPr>
        <w:t>-202</w:t>
      </w:r>
      <w:r w:rsidR="00062129" w:rsidRPr="00062129">
        <w:rPr>
          <w:sz w:val="30"/>
          <w:szCs w:val="30"/>
        </w:rPr>
        <w:t>7</w:t>
      </w:r>
      <w:r w:rsidR="00DB3D6B" w:rsidRPr="00062129">
        <w:rPr>
          <w:sz w:val="30"/>
          <w:szCs w:val="30"/>
        </w:rPr>
        <w:t xml:space="preserve"> годы</w:t>
      </w:r>
      <w:r w:rsidR="00155E91" w:rsidRPr="00062129">
        <w:rPr>
          <w:sz w:val="30"/>
          <w:szCs w:val="30"/>
        </w:rPr>
        <w:t>;</w:t>
      </w:r>
    </w:p>
    <w:p w:rsidR="00DB3D6B" w:rsidRPr="00062129" w:rsidRDefault="002425BA" w:rsidP="00A90BF2">
      <w:pPr>
        <w:numPr>
          <w:ilvl w:val="0"/>
          <w:numId w:val="2"/>
        </w:numPr>
        <w:tabs>
          <w:tab w:val="num" w:pos="284"/>
          <w:tab w:val="left" w:pos="993"/>
        </w:tabs>
        <w:spacing w:line="300" w:lineRule="auto"/>
        <w:ind w:left="0" w:right="24" w:firstLine="567"/>
        <w:jc w:val="both"/>
        <w:rPr>
          <w:sz w:val="30"/>
          <w:szCs w:val="30"/>
        </w:rPr>
      </w:pPr>
      <w:r w:rsidRPr="00062129">
        <w:rPr>
          <w:sz w:val="30"/>
          <w:szCs w:val="30"/>
        </w:rPr>
        <w:lastRenderedPageBreak/>
        <w:t xml:space="preserve"> </w:t>
      </w:r>
      <w:r w:rsidR="00155E91" w:rsidRPr="00062129">
        <w:rPr>
          <w:sz w:val="30"/>
          <w:szCs w:val="30"/>
        </w:rPr>
        <w:t>к</w:t>
      </w:r>
      <w:r w:rsidR="00DB3D6B" w:rsidRPr="00062129">
        <w:rPr>
          <w:sz w:val="30"/>
          <w:szCs w:val="30"/>
        </w:rPr>
        <w:t xml:space="preserve">опии проекта программы государственных внутренних заимствований Карачаево-Черкесской Республики </w:t>
      </w:r>
      <w:r w:rsidR="00E80311" w:rsidRPr="00062129">
        <w:rPr>
          <w:sz w:val="30"/>
          <w:szCs w:val="30"/>
        </w:rPr>
        <w:t>на 202</w:t>
      </w:r>
      <w:r w:rsidR="00062129" w:rsidRPr="00062129">
        <w:rPr>
          <w:sz w:val="30"/>
          <w:szCs w:val="30"/>
        </w:rPr>
        <w:t>5</w:t>
      </w:r>
      <w:r w:rsidR="00E80311" w:rsidRPr="00062129">
        <w:rPr>
          <w:sz w:val="30"/>
          <w:szCs w:val="30"/>
        </w:rPr>
        <w:t xml:space="preserve"> год и на плановый период 202</w:t>
      </w:r>
      <w:r w:rsidR="00062129" w:rsidRPr="00062129">
        <w:rPr>
          <w:sz w:val="30"/>
          <w:szCs w:val="30"/>
        </w:rPr>
        <w:t>6</w:t>
      </w:r>
      <w:r w:rsidR="00E80311" w:rsidRPr="00062129">
        <w:rPr>
          <w:sz w:val="30"/>
          <w:szCs w:val="30"/>
        </w:rPr>
        <w:t xml:space="preserve"> и 202</w:t>
      </w:r>
      <w:r w:rsidR="00062129" w:rsidRPr="00062129">
        <w:rPr>
          <w:sz w:val="30"/>
          <w:szCs w:val="30"/>
        </w:rPr>
        <w:t>7</w:t>
      </w:r>
      <w:r w:rsidR="00E80311" w:rsidRPr="00062129">
        <w:rPr>
          <w:sz w:val="30"/>
          <w:szCs w:val="30"/>
        </w:rPr>
        <w:t xml:space="preserve"> годов</w:t>
      </w:r>
      <w:r w:rsidR="00155E91" w:rsidRPr="00062129">
        <w:rPr>
          <w:sz w:val="30"/>
          <w:szCs w:val="30"/>
        </w:rPr>
        <w:t>;</w:t>
      </w:r>
    </w:p>
    <w:p w:rsidR="00DB3D6B" w:rsidRPr="00062129" w:rsidRDefault="002425BA" w:rsidP="00A90BF2">
      <w:pPr>
        <w:numPr>
          <w:ilvl w:val="0"/>
          <w:numId w:val="2"/>
        </w:numPr>
        <w:tabs>
          <w:tab w:val="num" w:pos="284"/>
          <w:tab w:val="left" w:pos="993"/>
        </w:tabs>
        <w:spacing w:line="300" w:lineRule="auto"/>
        <w:ind w:left="0" w:right="24" w:firstLine="567"/>
        <w:jc w:val="both"/>
        <w:rPr>
          <w:sz w:val="30"/>
          <w:szCs w:val="30"/>
        </w:rPr>
      </w:pPr>
      <w:r w:rsidRPr="00062129">
        <w:rPr>
          <w:sz w:val="30"/>
          <w:szCs w:val="30"/>
        </w:rPr>
        <w:t xml:space="preserve"> </w:t>
      </w:r>
      <w:r w:rsidR="00155E91" w:rsidRPr="00062129">
        <w:rPr>
          <w:sz w:val="30"/>
          <w:szCs w:val="30"/>
        </w:rPr>
        <w:t>к</w:t>
      </w:r>
      <w:r w:rsidR="00DB3D6B" w:rsidRPr="00062129">
        <w:rPr>
          <w:sz w:val="30"/>
          <w:szCs w:val="30"/>
        </w:rPr>
        <w:t xml:space="preserve">опии проекта программы государственных внешних заимствований Карачаево-Черкесской Республики </w:t>
      </w:r>
      <w:r w:rsidR="0009605C" w:rsidRPr="00062129">
        <w:rPr>
          <w:sz w:val="30"/>
          <w:szCs w:val="30"/>
        </w:rPr>
        <w:t>на 202</w:t>
      </w:r>
      <w:r w:rsidR="00062129" w:rsidRPr="00062129">
        <w:rPr>
          <w:sz w:val="30"/>
          <w:szCs w:val="30"/>
        </w:rPr>
        <w:t>5</w:t>
      </w:r>
      <w:r w:rsidR="0009605C" w:rsidRPr="00062129">
        <w:rPr>
          <w:sz w:val="30"/>
          <w:szCs w:val="30"/>
        </w:rPr>
        <w:t xml:space="preserve"> год и на плановый период 202</w:t>
      </w:r>
      <w:r w:rsidR="00062129" w:rsidRPr="00062129">
        <w:rPr>
          <w:sz w:val="30"/>
          <w:szCs w:val="30"/>
        </w:rPr>
        <w:t>6</w:t>
      </w:r>
      <w:r w:rsidR="0009605C" w:rsidRPr="00062129">
        <w:rPr>
          <w:sz w:val="30"/>
          <w:szCs w:val="30"/>
        </w:rPr>
        <w:t xml:space="preserve"> и 202</w:t>
      </w:r>
      <w:r w:rsidR="00062129" w:rsidRPr="00062129">
        <w:rPr>
          <w:sz w:val="30"/>
          <w:szCs w:val="30"/>
        </w:rPr>
        <w:t>7</w:t>
      </w:r>
      <w:r w:rsidR="0009605C" w:rsidRPr="00062129">
        <w:rPr>
          <w:sz w:val="30"/>
          <w:szCs w:val="30"/>
        </w:rPr>
        <w:t xml:space="preserve"> годов</w:t>
      </w:r>
      <w:r w:rsidR="00155E91" w:rsidRPr="00062129">
        <w:rPr>
          <w:sz w:val="30"/>
          <w:szCs w:val="30"/>
        </w:rPr>
        <w:t>;</w:t>
      </w:r>
    </w:p>
    <w:p w:rsidR="00DB3D6B" w:rsidRPr="00E94980" w:rsidRDefault="002425BA" w:rsidP="00A90BF2">
      <w:pPr>
        <w:numPr>
          <w:ilvl w:val="0"/>
          <w:numId w:val="2"/>
        </w:numPr>
        <w:tabs>
          <w:tab w:val="num" w:pos="284"/>
          <w:tab w:val="left" w:pos="993"/>
        </w:tabs>
        <w:spacing w:line="300" w:lineRule="auto"/>
        <w:ind w:left="0" w:right="24" w:firstLine="567"/>
        <w:jc w:val="both"/>
        <w:rPr>
          <w:sz w:val="30"/>
          <w:szCs w:val="30"/>
        </w:rPr>
      </w:pPr>
      <w:r w:rsidRPr="00E94980">
        <w:rPr>
          <w:sz w:val="30"/>
          <w:szCs w:val="30"/>
        </w:rPr>
        <w:t xml:space="preserve"> </w:t>
      </w:r>
      <w:r w:rsidR="00155E91" w:rsidRPr="00E94980">
        <w:rPr>
          <w:sz w:val="30"/>
          <w:szCs w:val="30"/>
        </w:rPr>
        <w:t>к</w:t>
      </w:r>
      <w:r w:rsidR="00DB3D6B" w:rsidRPr="00E94980">
        <w:rPr>
          <w:sz w:val="30"/>
          <w:szCs w:val="30"/>
        </w:rPr>
        <w:t>опии проекта программы государственных гарантий Карачае</w:t>
      </w:r>
      <w:r w:rsidR="004A547E" w:rsidRPr="00E94980">
        <w:rPr>
          <w:sz w:val="30"/>
          <w:szCs w:val="30"/>
        </w:rPr>
        <w:t>во-Черкесской Республики на 202</w:t>
      </w:r>
      <w:r w:rsidR="00062129" w:rsidRPr="00E94980">
        <w:rPr>
          <w:sz w:val="30"/>
          <w:szCs w:val="30"/>
        </w:rPr>
        <w:t>5</w:t>
      </w:r>
      <w:r w:rsidR="004A547E" w:rsidRPr="00E94980">
        <w:rPr>
          <w:sz w:val="30"/>
          <w:szCs w:val="30"/>
        </w:rPr>
        <w:t xml:space="preserve"> год и на плановый период 202</w:t>
      </w:r>
      <w:r w:rsidR="00062129" w:rsidRPr="00E94980">
        <w:rPr>
          <w:sz w:val="30"/>
          <w:szCs w:val="30"/>
        </w:rPr>
        <w:t>6</w:t>
      </w:r>
      <w:r w:rsidR="004A547E" w:rsidRPr="00E94980">
        <w:rPr>
          <w:sz w:val="30"/>
          <w:szCs w:val="30"/>
        </w:rPr>
        <w:t xml:space="preserve"> и 202</w:t>
      </w:r>
      <w:r w:rsidR="00062129" w:rsidRPr="00E94980">
        <w:rPr>
          <w:sz w:val="30"/>
          <w:szCs w:val="30"/>
        </w:rPr>
        <w:t>7</w:t>
      </w:r>
      <w:r w:rsidR="00DB3D6B" w:rsidRPr="00E94980">
        <w:rPr>
          <w:sz w:val="30"/>
          <w:szCs w:val="30"/>
        </w:rPr>
        <w:t xml:space="preserve"> годов и отчета о предоставленных гарантиях Карачае</w:t>
      </w:r>
      <w:r w:rsidR="004A547E" w:rsidRPr="00E94980">
        <w:rPr>
          <w:sz w:val="30"/>
          <w:szCs w:val="30"/>
        </w:rPr>
        <w:t>во-Черкесской Республики в 202</w:t>
      </w:r>
      <w:r w:rsidR="00E94980" w:rsidRPr="00E94980">
        <w:rPr>
          <w:sz w:val="30"/>
          <w:szCs w:val="30"/>
        </w:rPr>
        <w:t>4</w:t>
      </w:r>
      <w:r w:rsidR="00DB3D6B" w:rsidRPr="00E94980">
        <w:rPr>
          <w:sz w:val="30"/>
          <w:szCs w:val="30"/>
        </w:rPr>
        <w:t xml:space="preserve"> году</w:t>
      </w:r>
      <w:r w:rsidR="00155E91" w:rsidRPr="00E94980">
        <w:rPr>
          <w:sz w:val="30"/>
          <w:szCs w:val="30"/>
        </w:rPr>
        <w:t>;</w:t>
      </w:r>
    </w:p>
    <w:p w:rsidR="002920A7" w:rsidRPr="00E94980" w:rsidRDefault="002425BA" w:rsidP="00A90BF2">
      <w:pPr>
        <w:numPr>
          <w:ilvl w:val="0"/>
          <w:numId w:val="2"/>
        </w:numPr>
        <w:tabs>
          <w:tab w:val="num" w:pos="284"/>
          <w:tab w:val="left" w:pos="993"/>
        </w:tabs>
        <w:spacing w:line="300" w:lineRule="auto"/>
        <w:ind w:left="0" w:right="24" w:firstLine="567"/>
        <w:jc w:val="both"/>
        <w:rPr>
          <w:sz w:val="30"/>
          <w:szCs w:val="30"/>
        </w:rPr>
      </w:pPr>
      <w:r w:rsidRPr="00E94980">
        <w:rPr>
          <w:sz w:val="30"/>
          <w:szCs w:val="30"/>
        </w:rPr>
        <w:t xml:space="preserve"> </w:t>
      </w:r>
      <w:r w:rsidR="002920A7" w:rsidRPr="00E94980">
        <w:rPr>
          <w:sz w:val="30"/>
          <w:szCs w:val="30"/>
        </w:rPr>
        <w:t>копии проекта программы предоставления бюджетных кредитов в 202</w:t>
      </w:r>
      <w:r w:rsidR="00E94980" w:rsidRPr="00E94980">
        <w:rPr>
          <w:sz w:val="30"/>
          <w:szCs w:val="30"/>
        </w:rPr>
        <w:t>5</w:t>
      </w:r>
      <w:r w:rsidR="002920A7" w:rsidRPr="00E94980">
        <w:rPr>
          <w:sz w:val="30"/>
          <w:szCs w:val="30"/>
        </w:rPr>
        <w:t xml:space="preserve"> году и в плановом периоде 202</w:t>
      </w:r>
      <w:r w:rsidR="00E94980" w:rsidRPr="00E94980">
        <w:rPr>
          <w:sz w:val="30"/>
          <w:szCs w:val="30"/>
        </w:rPr>
        <w:t>6</w:t>
      </w:r>
      <w:r w:rsidR="002920A7" w:rsidRPr="00E94980">
        <w:rPr>
          <w:sz w:val="30"/>
          <w:szCs w:val="30"/>
        </w:rPr>
        <w:t xml:space="preserve"> и 202</w:t>
      </w:r>
      <w:r w:rsidR="00E94980" w:rsidRPr="00E94980">
        <w:rPr>
          <w:sz w:val="30"/>
          <w:szCs w:val="30"/>
        </w:rPr>
        <w:t>7</w:t>
      </w:r>
      <w:r w:rsidR="002920A7" w:rsidRPr="00E94980">
        <w:rPr>
          <w:sz w:val="30"/>
          <w:szCs w:val="30"/>
        </w:rPr>
        <w:t xml:space="preserve"> годов и отчет о предоставлении средств на возвратной основе за истекший период 202</w:t>
      </w:r>
      <w:r w:rsidR="00E94980" w:rsidRPr="00E94980">
        <w:rPr>
          <w:sz w:val="30"/>
          <w:szCs w:val="30"/>
        </w:rPr>
        <w:t>4</w:t>
      </w:r>
      <w:r w:rsidR="002920A7" w:rsidRPr="00E94980">
        <w:rPr>
          <w:sz w:val="30"/>
          <w:szCs w:val="30"/>
        </w:rPr>
        <w:t xml:space="preserve"> года;</w:t>
      </w:r>
    </w:p>
    <w:p w:rsidR="00DB3D6B" w:rsidRPr="00E94980" w:rsidRDefault="002425BA" w:rsidP="00A90BF2">
      <w:pPr>
        <w:numPr>
          <w:ilvl w:val="0"/>
          <w:numId w:val="2"/>
        </w:numPr>
        <w:tabs>
          <w:tab w:val="num" w:pos="284"/>
          <w:tab w:val="left" w:pos="993"/>
        </w:tabs>
        <w:spacing w:line="300" w:lineRule="auto"/>
        <w:ind w:left="0" w:right="24" w:firstLine="567"/>
        <w:jc w:val="both"/>
        <w:rPr>
          <w:sz w:val="30"/>
          <w:szCs w:val="30"/>
        </w:rPr>
      </w:pPr>
      <w:r w:rsidRPr="00E94980">
        <w:rPr>
          <w:sz w:val="30"/>
          <w:szCs w:val="30"/>
        </w:rPr>
        <w:t xml:space="preserve"> </w:t>
      </w:r>
      <w:r w:rsidR="002920A7" w:rsidRPr="00E94980">
        <w:rPr>
          <w:sz w:val="30"/>
          <w:szCs w:val="30"/>
        </w:rPr>
        <w:t>копи</w:t>
      </w:r>
      <w:r w:rsidR="00E94980" w:rsidRPr="00E94980">
        <w:rPr>
          <w:sz w:val="30"/>
          <w:szCs w:val="30"/>
        </w:rPr>
        <w:t>и</w:t>
      </w:r>
      <w:r w:rsidR="002920A7" w:rsidRPr="00E94980">
        <w:rPr>
          <w:sz w:val="30"/>
          <w:szCs w:val="30"/>
        </w:rPr>
        <w:t xml:space="preserve"> п</w:t>
      </w:r>
      <w:r w:rsidR="00DB3D6B" w:rsidRPr="00E94980">
        <w:rPr>
          <w:sz w:val="30"/>
          <w:szCs w:val="30"/>
        </w:rPr>
        <w:t>редложений по минимальному размеру оплаты труда, стипендий, а также предложени</w:t>
      </w:r>
      <w:r w:rsidR="00E94980" w:rsidRPr="00E94980">
        <w:rPr>
          <w:sz w:val="30"/>
          <w:szCs w:val="30"/>
        </w:rPr>
        <w:t>й</w:t>
      </w:r>
      <w:r w:rsidR="00DB3D6B" w:rsidRPr="00E94980">
        <w:rPr>
          <w:sz w:val="30"/>
          <w:szCs w:val="30"/>
        </w:rPr>
        <w:t xml:space="preserve"> о порядке индексации заработной платы работников республиканских</w:t>
      </w:r>
      <w:r w:rsidR="00E94980" w:rsidRPr="00E94980">
        <w:rPr>
          <w:sz w:val="30"/>
          <w:szCs w:val="30"/>
        </w:rPr>
        <w:t xml:space="preserve"> государственных учреждений</w:t>
      </w:r>
      <w:r w:rsidR="00AB0A15" w:rsidRPr="00E94980">
        <w:rPr>
          <w:sz w:val="30"/>
          <w:szCs w:val="30"/>
        </w:rPr>
        <w:t xml:space="preserve"> на 202</w:t>
      </w:r>
      <w:r w:rsidR="00E94980" w:rsidRPr="00E94980">
        <w:rPr>
          <w:sz w:val="30"/>
          <w:szCs w:val="30"/>
        </w:rPr>
        <w:t>5</w:t>
      </w:r>
      <w:r w:rsidR="00AB0A15" w:rsidRPr="00E94980">
        <w:rPr>
          <w:sz w:val="30"/>
          <w:szCs w:val="30"/>
        </w:rPr>
        <w:t>-202</w:t>
      </w:r>
      <w:r w:rsidR="00E94980" w:rsidRPr="00E94980">
        <w:rPr>
          <w:sz w:val="30"/>
          <w:szCs w:val="30"/>
        </w:rPr>
        <w:t>7</w:t>
      </w:r>
      <w:r w:rsidR="00DB3D6B" w:rsidRPr="00E94980">
        <w:rPr>
          <w:sz w:val="30"/>
          <w:szCs w:val="30"/>
        </w:rPr>
        <w:t xml:space="preserve"> годы</w:t>
      </w:r>
      <w:r w:rsidR="00155E91" w:rsidRPr="00E94980">
        <w:rPr>
          <w:sz w:val="30"/>
          <w:szCs w:val="30"/>
        </w:rPr>
        <w:t>;</w:t>
      </w:r>
    </w:p>
    <w:p w:rsidR="00DB3D6B" w:rsidRPr="00E838D2" w:rsidRDefault="002425BA" w:rsidP="00A90BF2">
      <w:pPr>
        <w:numPr>
          <w:ilvl w:val="0"/>
          <w:numId w:val="2"/>
        </w:numPr>
        <w:tabs>
          <w:tab w:val="num" w:pos="284"/>
          <w:tab w:val="left" w:pos="993"/>
        </w:tabs>
        <w:spacing w:line="300" w:lineRule="auto"/>
        <w:ind w:left="0" w:right="24" w:firstLine="567"/>
        <w:jc w:val="both"/>
        <w:rPr>
          <w:sz w:val="30"/>
          <w:szCs w:val="30"/>
        </w:rPr>
      </w:pPr>
      <w:r w:rsidRPr="00E838D2">
        <w:rPr>
          <w:sz w:val="30"/>
          <w:szCs w:val="30"/>
        </w:rPr>
        <w:t xml:space="preserve"> </w:t>
      </w:r>
      <w:r w:rsidR="002920A7" w:rsidRPr="00E838D2">
        <w:rPr>
          <w:sz w:val="30"/>
          <w:szCs w:val="30"/>
        </w:rPr>
        <w:t>копии о</w:t>
      </w:r>
      <w:r w:rsidR="00DB3D6B" w:rsidRPr="00E838D2">
        <w:rPr>
          <w:sz w:val="30"/>
          <w:szCs w:val="30"/>
        </w:rPr>
        <w:t>ценки ожидаемого исполнения республиканского и консолидированного бюджет</w:t>
      </w:r>
      <w:r w:rsidR="00155E91" w:rsidRPr="00E838D2">
        <w:rPr>
          <w:sz w:val="30"/>
          <w:szCs w:val="30"/>
        </w:rPr>
        <w:t>а</w:t>
      </w:r>
      <w:r w:rsidR="00DB3D6B" w:rsidRPr="00E838D2">
        <w:rPr>
          <w:sz w:val="30"/>
          <w:szCs w:val="30"/>
        </w:rPr>
        <w:t xml:space="preserve"> Карачаево-Черкесской Республики за 20</w:t>
      </w:r>
      <w:r w:rsidR="00A8533D" w:rsidRPr="00E838D2">
        <w:rPr>
          <w:sz w:val="30"/>
          <w:szCs w:val="30"/>
        </w:rPr>
        <w:t>2</w:t>
      </w:r>
      <w:r w:rsidR="00BA6138" w:rsidRPr="00E838D2">
        <w:rPr>
          <w:sz w:val="30"/>
          <w:szCs w:val="30"/>
        </w:rPr>
        <w:t>4</w:t>
      </w:r>
      <w:r w:rsidR="00DB3D6B" w:rsidRPr="00E838D2">
        <w:rPr>
          <w:sz w:val="30"/>
          <w:szCs w:val="30"/>
        </w:rPr>
        <w:t xml:space="preserve"> год</w:t>
      </w:r>
      <w:r w:rsidR="00155E91" w:rsidRPr="00E838D2">
        <w:rPr>
          <w:sz w:val="30"/>
          <w:szCs w:val="30"/>
        </w:rPr>
        <w:t>;</w:t>
      </w:r>
    </w:p>
    <w:p w:rsidR="00DB3D6B" w:rsidRPr="00E94980" w:rsidRDefault="002425BA" w:rsidP="00A90BF2">
      <w:pPr>
        <w:numPr>
          <w:ilvl w:val="0"/>
          <w:numId w:val="2"/>
        </w:numPr>
        <w:tabs>
          <w:tab w:val="num" w:pos="284"/>
          <w:tab w:val="left" w:pos="993"/>
        </w:tabs>
        <w:spacing w:line="300" w:lineRule="auto"/>
        <w:ind w:left="0" w:right="24" w:firstLine="567"/>
        <w:jc w:val="both"/>
        <w:rPr>
          <w:sz w:val="30"/>
          <w:szCs w:val="30"/>
        </w:rPr>
      </w:pPr>
      <w:r w:rsidRPr="00E94980">
        <w:rPr>
          <w:sz w:val="30"/>
          <w:szCs w:val="30"/>
        </w:rPr>
        <w:t xml:space="preserve"> </w:t>
      </w:r>
      <w:r w:rsidR="00EC46C3" w:rsidRPr="00E94980">
        <w:rPr>
          <w:sz w:val="30"/>
          <w:szCs w:val="30"/>
        </w:rPr>
        <w:t>к</w:t>
      </w:r>
      <w:r w:rsidR="00DB3D6B" w:rsidRPr="00E94980">
        <w:rPr>
          <w:sz w:val="30"/>
          <w:szCs w:val="30"/>
        </w:rPr>
        <w:t>опии постановления Правительства Карач</w:t>
      </w:r>
      <w:r w:rsidR="003043F9" w:rsidRPr="00E94980">
        <w:rPr>
          <w:sz w:val="30"/>
          <w:szCs w:val="30"/>
        </w:rPr>
        <w:t xml:space="preserve">аево-Черкесской Республики </w:t>
      </w:r>
      <w:r w:rsidR="00EC46C3" w:rsidRPr="00E94980">
        <w:rPr>
          <w:sz w:val="30"/>
          <w:szCs w:val="30"/>
        </w:rPr>
        <w:t>«О территориальной программе государственных гарантий бесплатного оказания гражданам медицинской помощи на 202</w:t>
      </w:r>
      <w:r w:rsidR="00E94980" w:rsidRPr="00E94980">
        <w:rPr>
          <w:sz w:val="30"/>
          <w:szCs w:val="30"/>
        </w:rPr>
        <w:t>4</w:t>
      </w:r>
      <w:r w:rsidR="00D3503C" w:rsidRPr="00E94980">
        <w:rPr>
          <w:sz w:val="30"/>
          <w:szCs w:val="30"/>
        </w:rPr>
        <w:t xml:space="preserve"> год</w:t>
      </w:r>
      <w:r w:rsidR="00EC46C3" w:rsidRPr="00E94980">
        <w:rPr>
          <w:sz w:val="30"/>
          <w:szCs w:val="30"/>
        </w:rPr>
        <w:t xml:space="preserve"> и на плановый период 202</w:t>
      </w:r>
      <w:r w:rsidR="00E94980" w:rsidRPr="00E94980">
        <w:rPr>
          <w:sz w:val="30"/>
          <w:szCs w:val="30"/>
        </w:rPr>
        <w:t>5</w:t>
      </w:r>
      <w:r w:rsidR="00EC46C3" w:rsidRPr="00E94980">
        <w:rPr>
          <w:sz w:val="30"/>
          <w:szCs w:val="30"/>
        </w:rPr>
        <w:t xml:space="preserve"> и 202</w:t>
      </w:r>
      <w:r w:rsidR="00E94980" w:rsidRPr="00E94980">
        <w:rPr>
          <w:sz w:val="30"/>
          <w:szCs w:val="30"/>
        </w:rPr>
        <w:t>6</w:t>
      </w:r>
      <w:r w:rsidR="00EC46C3" w:rsidRPr="00E94980">
        <w:rPr>
          <w:sz w:val="30"/>
          <w:szCs w:val="30"/>
        </w:rPr>
        <w:t xml:space="preserve"> годов в Карачаево-Черкесской Республике» </w:t>
      </w:r>
      <w:r w:rsidR="003043F9" w:rsidRPr="00E94980">
        <w:rPr>
          <w:sz w:val="30"/>
          <w:szCs w:val="30"/>
        </w:rPr>
        <w:t xml:space="preserve">от </w:t>
      </w:r>
      <w:r w:rsidR="00E94980" w:rsidRPr="00E94980">
        <w:rPr>
          <w:sz w:val="30"/>
          <w:szCs w:val="30"/>
        </w:rPr>
        <w:t>28</w:t>
      </w:r>
      <w:r w:rsidR="00DB3D6B" w:rsidRPr="00E94980">
        <w:rPr>
          <w:sz w:val="30"/>
          <w:szCs w:val="30"/>
        </w:rPr>
        <w:t>.</w:t>
      </w:r>
      <w:r w:rsidR="00E94980" w:rsidRPr="00E94980">
        <w:rPr>
          <w:sz w:val="30"/>
          <w:szCs w:val="30"/>
        </w:rPr>
        <w:t>1</w:t>
      </w:r>
      <w:r w:rsidR="002370A9" w:rsidRPr="00E94980">
        <w:rPr>
          <w:sz w:val="30"/>
          <w:szCs w:val="30"/>
        </w:rPr>
        <w:t>2</w:t>
      </w:r>
      <w:r w:rsidR="00DB3D6B" w:rsidRPr="00E94980">
        <w:rPr>
          <w:sz w:val="30"/>
          <w:szCs w:val="30"/>
        </w:rPr>
        <w:t>.20</w:t>
      </w:r>
      <w:r w:rsidR="00EC46C3" w:rsidRPr="00E94980">
        <w:rPr>
          <w:sz w:val="30"/>
          <w:szCs w:val="30"/>
        </w:rPr>
        <w:t>2</w:t>
      </w:r>
      <w:r w:rsidR="00F52AB7" w:rsidRPr="00E94980">
        <w:rPr>
          <w:sz w:val="30"/>
          <w:szCs w:val="30"/>
        </w:rPr>
        <w:t>3</w:t>
      </w:r>
      <w:r w:rsidRPr="00E94980">
        <w:rPr>
          <w:sz w:val="30"/>
          <w:szCs w:val="30"/>
        </w:rPr>
        <w:t xml:space="preserve"> </w:t>
      </w:r>
      <w:r w:rsidR="00D3503C" w:rsidRPr="00E94980">
        <w:rPr>
          <w:sz w:val="30"/>
          <w:szCs w:val="30"/>
        </w:rPr>
        <w:t>г</w:t>
      </w:r>
      <w:r w:rsidRPr="00E94980">
        <w:rPr>
          <w:sz w:val="30"/>
          <w:szCs w:val="30"/>
        </w:rPr>
        <w:t>ода</w:t>
      </w:r>
      <w:r w:rsidR="00D3503C" w:rsidRPr="00E94980">
        <w:rPr>
          <w:sz w:val="30"/>
          <w:szCs w:val="30"/>
        </w:rPr>
        <w:t xml:space="preserve"> </w:t>
      </w:r>
      <w:r w:rsidR="00DB3D6B" w:rsidRPr="00E94980">
        <w:rPr>
          <w:sz w:val="30"/>
          <w:szCs w:val="30"/>
        </w:rPr>
        <w:t>№</w:t>
      </w:r>
      <w:r w:rsidR="00F52AB7" w:rsidRPr="00E94980">
        <w:rPr>
          <w:sz w:val="30"/>
          <w:szCs w:val="30"/>
        </w:rPr>
        <w:t xml:space="preserve"> </w:t>
      </w:r>
      <w:r w:rsidR="00E94980" w:rsidRPr="00E94980">
        <w:rPr>
          <w:sz w:val="30"/>
          <w:szCs w:val="30"/>
        </w:rPr>
        <w:t>414</w:t>
      </w:r>
      <w:r w:rsidR="00EC46C3" w:rsidRPr="00E94980">
        <w:rPr>
          <w:sz w:val="30"/>
          <w:szCs w:val="30"/>
        </w:rPr>
        <w:t>;</w:t>
      </w:r>
    </w:p>
    <w:p w:rsidR="00DB3D6B" w:rsidRPr="00E838D2" w:rsidRDefault="002425BA" w:rsidP="00A90BF2">
      <w:pPr>
        <w:numPr>
          <w:ilvl w:val="0"/>
          <w:numId w:val="2"/>
        </w:numPr>
        <w:tabs>
          <w:tab w:val="num" w:pos="284"/>
          <w:tab w:val="left" w:pos="993"/>
        </w:tabs>
        <w:spacing w:line="300" w:lineRule="auto"/>
        <w:ind w:left="0" w:right="24" w:firstLine="567"/>
        <w:jc w:val="both"/>
        <w:rPr>
          <w:sz w:val="30"/>
          <w:szCs w:val="30"/>
        </w:rPr>
      </w:pPr>
      <w:r w:rsidRPr="00E838D2">
        <w:rPr>
          <w:sz w:val="30"/>
          <w:szCs w:val="30"/>
        </w:rPr>
        <w:t xml:space="preserve"> п</w:t>
      </w:r>
      <w:r w:rsidR="00287B15" w:rsidRPr="00E838D2">
        <w:rPr>
          <w:sz w:val="30"/>
          <w:szCs w:val="30"/>
        </w:rPr>
        <w:t>ереч</w:t>
      </w:r>
      <w:r w:rsidR="00DB3D6B" w:rsidRPr="00E838D2">
        <w:rPr>
          <w:sz w:val="30"/>
          <w:szCs w:val="30"/>
        </w:rPr>
        <w:t>ня публичных нормативных обязательств, подлежащих исполнению за счёт средств республиканского бюджета</w:t>
      </w:r>
      <w:r w:rsidRPr="00E838D2">
        <w:rPr>
          <w:sz w:val="30"/>
          <w:szCs w:val="30"/>
        </w:rPr>
        <w:t xml:space="preserve"> </w:t>
      </w:r>
      <w:r w:rsidR="009240FA" w:rsidRPr="00E838D2">
        <w:rPr>
          <w:sz w:val="30"/>
          <w:szCs w:val="30"/>
        </w:rPr>
        <w:t>на 202</w:t>
      </w:r>
      <w:r w:rsidR="00E838D2" w:rsidRPr="00E838D2">
        <w:rPr>
          <w:sz w:val="30"/>
          <w:szCs w:val="30"/>
        </w:rPr>
        <w:t>5</w:t>
      </w:r>
      <w:r w:rsidR="009240FA" w:rsidRPr="00E838D2">
        <w:rPr>
          <w:sz w:val="30"/>
          <w:szCs w:val="30"/>
        </w:rPr>
        <w:t xml:space="preserve"> год и на плановый период 202</w:t>
      </w:r>
      <w:r w:rsidR="00E838D2" w:rsidRPr="00E838D2">
        <w:rPr>
          <w:sz w:val="30"/>
          <w:szCs w:val="30"/>
        </w:rPr>
        <w:t>6</w:t>
      </w:r>
      <w:r w:rsidR="009240FA" w:rsidRPr="00E838D2">
        <w:rPr>
          <w:sz w:val="30"/>
          <w:szCs w:val="30"/>
        </w:rPr>
        <w:t xml:space="preserve"> и 202</w:t>
      </w:r>
      <w:r w:rsidR="00E838D2" w:rsidRPr="00E838D2">
        <w:rPr>
          <w:sz w:val="30"/>
          <w:szCs w:val="30"/>
        </w:rPr>
        <w:t>7</w:t>
      </w:r>
      <w:r w:rsidR="009240FA" w:rsidRPr="00E838D2">
        <w:rPr>
          <w:sz w:val="30"/>
          <w:szCs w:val="30"/>
        </w:rPr>
        <w:t xml:space="preserve"> годов</w:t>
      </w:r>
      <w:r w:rsidR="00EC46C3" w:rsidRPr="00E838D2">
        <w:rPr>
          <w:sz w:val="30"/>
          <w:szCs w:val="30"/>
        </w:rPr>
        <w:t>;</w:t>
      </w:r>
    </w:p>
    <w:p w:rsidR="00DB3D6B" w:rsidRPr="00BA6138" w:rsidRDefault="002425BA" w:rsidP="00A90BF2">
      <w:pPr>
        <w:numPr>
          <w:ilvl w:val="0"/>
          <w:numId w:val="2"/>
        </w:numPr>
        <w:tabs>
          <w:tab w:val="num" w:pos="284"/>
          <w:tab w:val="left" w:pos="993"/>
        </w:tabs>
        <w:spacing w:line="300" w:lineRule="auto"/>
        <w:ind w:left="0" w:right="24" w:firstLine="567"/>
        <w:jc w:val="both"/>
        <w:rPr>
          <w:sz w:val="30"/>
          <w:szCs w:val="30"/>
        </w:rPr>
      </w:pPr>
      <w:r w:rsidRPr="00BA6138">
        <w:rPr>
          <w:sz w:val="30"/>
          <w:szCs w:val="30"/>
        </w:rPr>
        <w:t xml:space="preserve"> </w:t>
      </w:r>
      <w:r w:rsidR="00EC46C3" w:rsidRPr="00BA6138">
        <w:rPr>
          <w:sz w:val="30"/>
          <w:szCs w:val="30"/>
        </w:rPr>
        <w:t>к</w:t>
      </w:r>
      <w:r w:rsidR="00DB3D6B" w:rsidRPr="00BA6138">
        <w:rPr>
          <w:sz w:val="30"/>
          <w:szCs w:val="30"/>
        </w:rPr>
        <w:t xml:space="preserve">опии </w:t>
      </w:r>
      <w:r w:rsidR="00EC46C3" w:rsidRPr="00BA6138">
        <w:rPr>
          <w:sz w:val="30"/>
          <w:szCs w:val="30"/>
        </w:rPr>
        <w:t>п</w:t>
      </w:r>
      <w:r w:rsidR="00DB3D6B" w:rsidRPr="00BA6138">
        <w:rPr>
          <w:sz w:val="30"/>
          <w:szCs w:val="30"/>
        </w:rPr>
        <w:t>остановления Правительства Карач</w:t>
      </w:r>
      <w:r w:rsidR="00B72337" w:rsidRPr="00BA6138">
        <w:rPr>
          <w:sz w:val="30"/>
          <w:szCs w:val="30"/>
        </w:rPr>
        <w:t xml:space="preserve">аево-Черкесской Республики </w:t>
      </w:r>
      <w:r w:rsidR="00EC46C3" w:rsidRPr="00BA6138">
        <w:rPr>
          <w:sz w:val="30"/>
          <w:szCs w:val="30"/>
        </w:rPr>
        <w:t>«Об итогах исполнения республиканского бюджета Карачаево-Черкесской Республики за 9 месяцев 202</w:t>
      </w:r>
      <w:r w:rsidR="00BA6138" w:rsidRPr="00BA6138">
        <w:rPr>
          <w:sz w:val="30"/>
          <w:szCs w:val="30"/>
        </w:rPr>
        <w:t>4</w:t>
      </w:r>
      <w:r w:rsidR="00EC46C3" w:rsidRPr="00BA6138">
        <w:rPr>
          <w:sz w:val="30"/>
          <w:szCs w:val="30"/>
        </w:rPr>
        <w:t xml:space="preserve"> года» </w:t>
      </w:r>
      <w:r w:rsidR="00B72337" w:rsidRPr="00BA6138">
        <w:rPr>
          <w:sz w:val="30"/>
          <w:szCs w:val="30"/>
        </w:rPr>
        <w:t xml:space="preserve">от </w:t>
      </w:r>
      <w:r w:rsidR="00F52AB7" w:rsidRPr="00BA6138">
        <w:rPr>
          <w:sz w:val="30"/>
          <w:szCs w:val="30"/>
        </w:rPr>
        <w:t>3</w:t>
      </w:r>
      <w:r w:rsidR="00BA6138" w:rsidRPr="00BA6138">
        <w:rPr>
          <w:sz w:val="30"/>
          <w:szCs w:val="30"/>
        </w:rPr>
        <w:t>0</w:t>
      </w:r>
      <w:r w:rsidR="00F52AB7" w:rsidRPr="00BA6138">
        <w:rPr>
          <w:sz w:val="30"/>
          <w:szCs w:val="30"/>
        </w:rPr>
        <w:t>.</w:t>
      </w:r>
      <w:r w:rsidR="00B72337" w:rsidRPr="00BA6138">
        <w:rPr>
          <w:sz w:val="30"/>
          <w:szCs w:val="30"/>
        </w:rPr>
        <w:t>1</w:t>
      </w:r>
      <w:r w:rsidR="00EC46C3" w:rsidRPr="00BA6138">
        <w:rPr>
          <w:sz w:val="30"/>
          <w:szCs w:val="30"/>
        </w:rPr>
        <w:t>0</w:t>
      </w:r>
      <w:r w:rsidR="00B72337" w:rsidRPr="00BA6138">
        <w:rPr>
          <w:sz w:val="30"/>
          <w:szCs w:val="30"/>
        </w:rPr>
        <w:t>.202</w:t>
      </w:r>
      <w:r w:rsidR="00BA6138" w:rsidRPr="00BA6138">
        <w:rPr>
          <w:sz w:val="30"/>
          <w:szCs w:val="30"/>
        </w:rPr>
        <w:t>4</w:t>
      </w:r>
      <w:r w:rsidR="00B72337" w:rsidRPr="00BA6138">
        <w:rPr>
          <w:sz w:val="30"/>
          <w:szCs w:val="30"/>
        </w:rPr>
        <w:t xml:space="preserve"> года №</w:t>
      </w:r>
      <w:r w:rsidR="002370A9" w:rsidRPr="00BA6138">
        <w:rPr>
          <w:sz w:val="30"/>
          <w:szCs w:val="30"/>
        </w:rPr>
        <w:t xml:space="preserve"> </w:t>
      </w:r>
      <w:r w:rsidR="00BA6138" w:rsidRPr="00BA6138">
        <w:rPr>
          <w:sz w:val="30"/>
          <w:szCs w:val="30"/>
        </w:rPr>
        <w:t>242</w:t>
      </w:r>
      <w:r w:rsidR="00EC46C3" w:rsidRPr="00BA6138">
        <w:rPr>
          <w:sz w:val="30"/>
          <w:szCs w:val="30"/>
        </w:rPr>
        <w:t>;</w:t>
      </w:r>
    </w:p>
    <w:p w:rsidR="00DB3D6B" w:rsidRPr="00BA6138" w:rsidRDefault="002425BA" w:rsidP="00A90BF2">
      <w:pPr>
        <w:numPr>
          <w:ilvl w:val="0"/>
          <w:numId w:val="2"/>
        </w:numPr>
        <w:tabs>
          <w:tab w:val="num" w:pos="284"/>
          <w:tab w:val="left" w:pos="993"/>
        </w:tabs>
        <w:spacing w:line="300" w:lineRule="auto"/>
        <w:ind w:left="0" w:right="24" w:firstLine="567"/>
        <w:jc w:val="both"/>
        <w:rPr>
          <w:sz w:val="30"/>
          <w:szCs w:val="30"/>
        </w:rPr>
      </w:pPr>
      <w:r w:rsidRPr="00BA6138">
        <w:rPr>
          <w:sz w:val="30"/>
          <w:szCs w:val="30"/>
        </w:rPr>
        <w:t xml:space="preserve"> </w:t>
      </w:r>
      <w:r w:rsidR="00EC46C3" w:rsidRPr="00BA6138">
        <w:rPr>
          <w:sz w:val="30"/>
          <w:szCs w:val="30"/>
        </w:rPr>
        <w:t>к</w:t>
      </w:r>
      <w:r w:rsidR="00DB3D6B" w:rsidRPr="00BA6138">
        <w:rPr>
          <w:sz w:val="30"/>
          <w:szCs w:val="30"/>
        </w:rPr>
        <w:t>опии пояснительной записки</w:t>
      </w:r>
      <w:r w:rsidR="00EC46C3" w:rsidRPr="00BA6138">
        <w:rPr>
          <w:sz w:val="30"/>
          <w:szCs w:val="30"/>
        </w:rPr>
        <w:t xml:space="preserve"> к проекту постановления Правительства </w:t>
      </w:r>
      <w:r w:rsidR="00DB3D6B" w:rsidRPr="00BA6138">
        <w:rPr>
          <w:sz w:val="30"/>
          <w:szCs w:val="30"/>
        </w:rPr>
        <w:t xml:space="preserve">Карачаево-Черкесской Республики </w:t>
      </w:r>
      <w:r w:rsidR="00EC46C3" w:rsidRPr="00BA6138">
        <w:rPr>
          <w:sz w:val="30"/>
          <w:szCs w:val="30"/>
        </w:rPr>
        <w:t xml:space="preserve">«Об исполнении республиканского бюджета Карачаево-Черкесской Республики за </w:t>
      </w:r>
      <w:r w:rsidR="00191BA6" w:rsidRPr="00BA6138">
        <w:rPr>
          <w:sz w:val="30"/>
          <w:szCs w:val="30"/>
        </w:rPr>
        <w:t>9 месяцев 202</w:t>
      </w:r>
      <w:r w:rsidR="00BA6138" w:rsidRPr="00BA6138">
        <w:rPr>
          <w:sz w:val="30"/>
          <w:szCs w:val="30"/>
        </w:rPr>
        <w:t>4</w:t>
      </w:r>
      <w:r w:rsidR="00DB3D6B" w:rsidRPr="00BA6138">
        <w:rPr>
          <w:sz w:val="30"/>
          <w:szCs w:val="30"/>
        </w:rPr>
        <w:t xml:space="preserve"> года</w:t>
      </w:r>
      <w:r w:rsidR="00EC46C3" w:rsidRPr="00BA6138">
        <w:rPr>
          <w:sz w:val="30"/>
          <w:szCs w:val="30"/>
        </w:rPr>
        <w:t>»;</w:t>
      </w:r>
    </w:p>
    <w:p w:rsidR="00DB3D6B" w:rsidRPr="00BA6138" w:rsidRDefault="002425BA" w:rsidP="00A90BF2">
      <w:pPr>
        <w:numPr>
          <w:ilvl w:val="0"/>
          <w:numId w:val="2"/>
        </w:numPr>
        <w:tabs>
          <w:tab w:val="num" w:pos="284"/>
          <w:tab w:val="left" w:pos="993"/>
        </w:tabs>
        <w:spacing w:line="300" w:lineRule="auto"/>
        <w:ind w:left="0" w:right="24" w:firstLine="567"/>
        <w:jc w:val="both"/>
        <w:rPr>
          <w:sz w:val="30"/>
          <w:szCs w:val="30"/>
        </w:rPr>
      </w:pPr>
      <w:r w:rsidRPr="00BA6138">
        <w:rPr>
          <w:sz w:val="30"/>
          <w:szCs w:val="30"/>
        </w:rPr>
        <w:lastRenderedPageBreak/>
        <w:t xml:space="preserve"> </w:t>
      </w:r>
      <w:r w:rsidR="00C47119" w:rsidRPr="00BA6138">
        <w:rPr>
          <w:sz w:val="30"/>
          <w:szCs w:val="30"/>
        </w:rPr>
        <w:t>и</w:t>
      </w:r>
      <w:r w:rsidR="00DB3D6B" w:rsidRPr="00BA6138">
        <w:rPr>
          <w:sz w:val="30"/>
          <w:szCs w:val="30"/>
        </w:rPr>
        <w:t xml:space="preserve">нформации о суммах выпадающих доходов республиканского бюджета в связи с предоставлением льгот, установленных законами </w:t>
      </w:r>
      <w:r w:rsidR="00EC46C3" w:rsidRPr="00BA6138">
        <w:rPr>
          <w:sz w:val="30"/>
          <w:szCs w:val="30"/>
        </w:rPr>
        <w:t>Карачаево-Черкесской Республики;</w:t>
      </w:r>
    </w:p>
    <w:p w:rsidR="00DB3D6B" w:rsidRPr="00BA6138" w:rsidRDefault="002425BA" w:rsidP="00A90BF2">
      <w:pPr>
        <w:numPr>
          <w:ilvl w:val="0"/>
          <w:numId w:val="2"/>
        </w:numPr>
        <w:tabs>
          <w:tab w:val="num" w:pos="284"/>
          <w:tab w:val="left" w:pos="993"/>
        </w:tabs>
        <w:spacing w:line="300" w:lineRule="auto"/>
        <w:ind w:left="0" w:right="24" w:firstLine="567"/>
        <w:jc w:val="both"/>
        <w:rPr>
          <w:sz w:val="30"/>
          <w:szCs w:val="30"/>
        </w:rPr>
      </w:pPr>
      <w:r w:rsidRPr="00BA6138">
        <w:rPr>
          <w:sz w:val="30"/>
          <w:szCs w:val="30"/>
        </w:rPr>
        <w:t xml:space="preserve"> </w:t>
      </w:r>
      <w:r w:rsidR="00EC46C3" w:rsidRPr="00BA6138">
        <w:rPr>
          <w:sz w:val="30"/>
          <w:szCs w:val="30"/>
        </w:rPr>
        <w:t>к</w:t>
      </w:r>
      <w:r w:rsidR="00DB3D6B" w:rsidRPr="00BA6138">
        <w:rPr>
          <w:sz w:val="30"/>
          <w:szCs w:val="30"/>
        </w:rPr>
        <w:t xml:space="preserve">опии </w:t>
      </w:r>
      <w:r w:rsidR="00EC46C3" w:rsidRPr="00BA6138">
        <w:rPr>
          <w:sz w:val="30"/>
          <w:szCs w:val="30"/>
        </w:rPr>
        <w:t>п</w:t>
      </w:r>
      <w:r w:rsidR="00DB3D6B" w:rsidRPr="00BA6138">
        <w:rPr>
          <w:sz w:val="30"/>
          <w:szCs w:val="30"/>
        </w:rPr>
        <w:t>остановления Правительства Карач</w:t>
      </w:r>
      <w:r w:rsidR="00053D17" w:rsidRPr="00BA6138">
        <w:rPr>
          <w:sz w:val="30"/>
          <w:szCs w:val="30"/>
        </w:rPr>
        <w:t xml:space="preserve">аево-Черкесской Республики </w:t>
      </w:r>
      <w:r w:rsidR="00EC46C3" w:rsidRPr="00BA6138">
        <w:rPr>
          <w:sz w:val="30"/>
          <w:szCs w:val="30"/>
        </w:rPr>
        <w:t>«О проекте закона Карачаево-Черкесской Республики «О бюджете Территориального фонда обязательного медицинского страхования Карачаево-Черкесской Республики на 202</w:t>
      </w:r>
      <w:r w:rsidR="00BA6138" w:rsidRPr="00BA6138">
        <w:rPr>
          <w:sz w:val="30"/>
          <w:szCs w:val="30"/>
        </w:rPr>
        <w:t>5</w:t>
      </w:r>
      <w:r w:rsidR="00EC46C3" w:rsidRPr="00BA6138">
        <w:rPr>
          <w:sz w:val="30"/>
          <w:szCs w:val="30"/>
        </w:rPr>
        <w:t xml:space="preserve"> год и на плановый период 202</w:t>
      </w:r>
      <w:r w:rsidR="00BA6138" w:rsidRPr="00BA6138">
        <w:rPr>
          <w:sz w:val="30"/>
          <w:szCs w:val="30"/>
        </w:rPr>
        <w:t>6</w:t>
      </w:r>
      <w:r w:rsidR="00EC46C3" w:rsidRPr="00BA6138">
        <w:rPr>
          <w:sz w:val="30"/>
          <w:szCs w:val="30"/>
        </w:rPr>
        <w:t xml:space="preserve"> и 202</w:t>
      </w:r>
      <w:r w:rsidR="00BA6138" w:rsidRPr="00BA6138">
        <w:rPr>
          <w:sz w:val="30"/>
          <w:szCs w:val="30"/>
        </w:rPr>
        <w:t>7</w:t>
      </w:r>
      <w:r w:rsidR="00EC46C3" w:rsidRPr="00BA6138">
        <w:rPr>
          <w:sz w:val="30"/>
          <w:szCs w:val="30"/>
        </w:rPr>
        <w:t xml:space="preserve"> годов» </w:t>
      </w:r>
      <w:r w:rsidR="00053D17" w:rsidRPr="00BA6138">
        <w:rPr>
          <w:sz w:val="30"/>
          <w:szCs w:val="30"/>
        </w:rPr>
        <w:t xml:space="preserve">от </w:t>
      </w:r>
      <w:r w:rsidR="00F52AB7" w:rsidRPr="00BA6138">
        <w:rPr>
          <w:sz w:val="30"/>
          <w:szCs w:val="30"/>
        </w:rPr>
        <w:t>3</w:t>
      </w:r>
      <w:r w:rsidR="00BA6138" w:rsidRPr="00BA6138">
        <w:rPr>
          <w:sz w:val="30"/>
          <w:szCs w:val="30"/>
        </w:rPr>
        <w:t>0</w:t>
      </w:r>
      <w:r w:rsidR="00053D17" w:rsidRPr="00BA6138">
        <w:rPr>
          <w:sz w:val="30"/>
          <w:szCs w:val="30"/>
        </w:rPr>
        <w:t>.10.202</w:t>
      </w:r>
      <w:r w:rsidR="00BA6138" w:rsidRPr="00BA6138">
        <w:rPr>
          <w:sz w:val="30"/>
          <w:szCs w:val="30"/>
        </w:rPr>
        <w:t>4</w:t>
      </w:r>
      <w:r w:rsidR="00DB3D6B" w:rsidRPr="00BA6138">
        <w:rPr>
          <w:sz w:val="30"/>
          <w:szCs w:val="30"/>
        </w:rPr>
        <w:t xml:space="preserve"> года №</w:t>
      </w:r>
      <w:r w:rsidRPr="00BA6138">
        <w:rPr>
          <w:sz w:val="30"/>
          <w:szCs w:val="30"/>
        </w:rPr>
        <w:t xml:space="preserve"> </w:t>
      </w:r>
      <w:r w:rsidR="00BA6138" w:rsidRPr="00BA6138">
        <w:rPr>
          <w:sz w:val="30"/>
          <w:szCs w:val="30"/>
        </w:rPr>
        <w:t>246</w:t>
      </w:r>
      <w:r w:rsidR="00EC46C3" w:rsidRPr="00BA6138">
        <w:rPr>
          <w:sz w:val="30"/>
          <w:szCs w:val="30"/>
        </w:rPr>
        <w:t>;</w:t>
      </w:r>
    </w:p>
    <w:p w:rsidR="00DB3D6B" w:rsidRPr="004A07C6" w:rsidRDefault="002425BA" w:rsidP="00A90BF2">
      <w:pPr>
        <w:numPr>
          <w:ilvl w:val="0"/>
          <w:numId w:val="2"/>
        </w:numPr>
        <w:tabs>
          <w:tab w:val="num" w:pos="284"/>
          <w:tab w:val="left" w:pos="993"/>
        </w:tabs>
        <w:spacing w:line="300" w:lineRule="auto"/>
        <w:ind w:left="0" w:right="24" w:firstLine="567"/>
        <w:jc w:val="both"/>
        <w:rPr>
          <w:sz w:val="30"/>
          <w:szCs w:val="30"/>
        </w:rPr>
      </w:pPr>
      <w:r w:rsidRPr="004A07C6">
        <w:rPr>
          <w:sz w:val="30"/>
          <w:szCs w:val="30"/>
        </w:rPr>
        <w:t xml:space="preserve"> </w:t>
      </w:r>
      <w:r w:rsidR="00C47119" w:rsidRPr="004A07C6">
        <w:rPr>
          <w:sz w:val="30"/>
          <w:szCs w:val="30"/>
        </w:rPr>
        <w:t>к</w:t>
      </w:r>
      <w:r w:rsidR="00DB3D6B" w:rsidRPr="004A07C6">
        <w:rPr>
          <w:sz w:val="30"/>
          <w:szCs w:val="30"/>
        </w:rPr>
        <w:t xml:space="preserve">опии Заключения </w:t>
      </w:r>
      <w:r w:rsidR="004A07C6" w:rsidRPr="004A07C6">
        <w:rPr>
          <w:sz w:val="30"/>
          <w:szCs w:val="30"/>
        </w:rPr>
        <w:t xml:space="preserve">Государственно-правового управления Главы и Правительства </w:t>
      </w:r>
      <w:r w:rsidR="00DB3D6B" w:rsidRPr="004A07C6">
        <w:rPr>
          <w:sz w:val="30"/>
          <w:szCs w:val="30"/>
        </w:rPr>
        <w:t xml:space="preserve">Карачаево-Черкесской Республики на проект </w:t>
      </w:r>
      <w:r w:rsidR="00BA6138" w:rsidRPr="004A07C6">
        <w:rPr>
          <w:sz w:val="30"/>
          <w:szCs w:val="30"/>
        </w:rPr>
        <w:t>постановления Правительства</w:t>
      </w:r>
      <w:r w:rsidR="00DB3D6B" w:rsidRPr="004A07C6">
        <w:rPr>
          <w:sz w:val="30"/>
          <w:szCs w:val="30"/>
        </w:rPr>
        <w:t xml:space="preserve"> Карачаево-Черкесской Республики </w:t>
      </w:r>
      <w:r w:rsidR="007540C5" w:rsidRPr="004A07C6">
        <w:rPr>
          <w:sz w:val="30"/>
          <w:szCs w:val="30"/>
        </w:rPr>
        <w:t xml:space="preserve">«О </w:t>
      </w:r>
      <w:r w:rsidR="00BA6138" w:rsidRPr="004A07C6">
        <w:rPr>
          <w:sz w:val="30"/>
          <w:szCs w:val="30"/>
        </w:rPr>
        <w:t xml:space="preserve">проекте закона Карачаево-Черкесской Республики «О </w:t>
      </w:r>
      <w:r w:rsidR="00DB3D6B" w:rsidRPr="004A07C6">
        <w:rPr>
          <w:sz w:val="30"/>
          <w:szCs w:val="30"/>
        </w:rPr>
        <w:t>бюджете Территориального фонда обязательного медицинского страхования Карачаев</w:t>
      </w:r>
      <w:r w:rsidR="00EA2FCD" w:rsidRPr="004A07C6">
        <w:rPr>
          <w:sz w:val="30"/>
          <w:szCs w:val="30"/>
        </w:rPr>
        <w:t>о-Черкесской Республики на 202</w:t>
      </w:r>
      <w:r w:rsidR="00BA6138" w:rsidRPr="004A07C6">
        <w:rPr>
          <w:sz w:val="30"/>
          <w:szCs w:val="30"/>
        </w:rPr>
        <w:t>5</w:t>
      </w:r>
      <w:r w:rsidR="00EA2FCD" w:rsidRPr="004A07C6">
        <w:rPr>
          <w:sz w:val="30"/>
          <w:szCs w:val="30"/>
        </w:rPr>
        <w:t xml:space="preserve"> год и на плановый период 202</w:t>
      </w:r>
      <w:r w:rsidR="00BA6138" w:rsidRPr="004A07C6">
        <w:rPr>
          <w:sz w:val="30"/>
          <w:szCs w:val="30"/>
        </w:rPr>
        <w:t>6</w:t>
      </w:r>
      <w:r w:rsidR="00EA2FCD" w:rsidRPr="004A07C6">
        <w:rPr>
          <w:sz w:val="30"/>
          <w:szCs w:val="30"/>
        </w:rPr>
        <w:t xml:space="preserve"> и 202</w:t>
      </w:r>
      <w:r w:rsidR="00BA6138" w:rsidRPr="004A07C6">
        <w:rPr>
          <w:sz w:val="30"/>
          <w:szCs w:val="30"/>
        </w:rPr>
        <w:t>7</w:t>
      </w:r>
      <w:r w:rsidR="00DB3D6B" w:rsidRPr="004A07C6">
        <w:rPr>
          <w:sz w:val="30"/>
          <w:szCs w:val="30"/>
        </w:rPr>
        <w:t xml:space="preserve"> годов»</w:t>
      </w:r>
      <w:r w:rsidR="00F52AB7" w:rsidRPr="004A07C6">
        <w:rPr>
          <w:sz w:val="30"/>
          <w:szCs w:val="30"/>
        </w:rPr>
        <w:t xml:space="preserve"> от </w:t>
      </w:r>
      <w:r w:rsidR="00BA6138" w:rsidRPr="004A07C6">
        <w:rPr>
          <w:sz w:val="30"/>
          <w:szCs w:val="30"/>
        </w:rPr>
        <w:t>25</w:t>
      </w:r>
      <w:r w:rsidR="007540C5" w:rsidRPr="004A07C6">
        <w:rPr>
          <w:sz w:val="30"/>
          <w:szCs w:val="30"/>
        </w:rPr>
        <w:t>.10.202</w:t>
      </w:r>
      <w:r w:rsidR="00BA6138" w:rsidRPr="004A07C6">
        <w:rPr>
          <w:sz w:val="30"/>
          <w:szCs w:val="30"/>
        </w:rPr>
        <w:t>4</w:t>
      </w:r>
      <w:r w:rsidRPr="004A07C6">
        <w:rPr>
          <w:sz w:val="30"/>
          <w:szCs w:val="30"/>
        </w:rPr>
        <w:t xml:space="preserve"> </w:t>
      </w:r>
      <w:r w:rsidR="00F52AB7" w:rsidRPr="004A07C6">
        <w:rPr>
          <w:sz w:val="30"/>
          <w:szCs w:val="30"/>
        </w:rPr>
        <w:t>г</w:t>
      </w:r>
      <w:r w:rsidRPr="004A07C6">
        <w:rPr>
          <w:sz w:val="30"/>
          <w:szCs w:val="30"/>
        </w:rPr>
        <w:t>ода</w:t>
      </w:r>
      <w:r w:rsidR="00BA6138" w:rsidRPr="004A07C6">
        <w:rPr>
          <w:sz w:val="30"/>
          <w:szCs w:val="30"/>
        </w:rPr>
        <w:t xml:space="preserve"> № 865/3-15</w:t>
      </w:r>
      <w:r w:rsidR="00EC46C3" w:rsidRPr="004A07C6">
        <w:rPr>
          <w:sz w:val="30"/>
          <w:szCs w:val="30"/>
        </w:rPr>
        <w:t>;</w:t>
      </w:r>
    </w:p>
    <w:p w:rsidR="007540C5" w:rsidRPr="004A07C6" w:rsidRDefault="002425BA" w:rsidP="00A90BF2">
      <w:pPr>
        <w:numPr>
          <w:ilvl w:val="0"/>
          <w:numId w:val="2"/>
        </w:numPr>
        <w:tabs>
          <w:tab w:val="num" w:pos="284"/>
          <w:tab w:val="left" w:pos="993"/>
        </w:tabs>
        <w:spacing w:line="300" w:lineRule="auto"/>
        <w:ind w:left="0" w:right="24" w:firstLine="567"/>
        <w:jc w:val="both"/>
        <w:rPr>
          <w:sz w:val="30"/>
          <w:szCs w:val="30"/>
        </w:rPr>
      </w:pPr>
      <w:r w:rsidRPr="004A07C6">
        <w:rPr>
          <w:sz w:val="30"/>
          <w:szCs w:val="30"/>
        </w:rPr>
        <w:t xml:space="preserve"> </w:t>
      </w:r>
      <w:r w:rsidR="007540C5" w:rsidRPr="004A07C6">
        <w:rPr>
          <w:sz w:val="30"/>
          <w:szCs w:val="30"/>
        </w:rPr>
        <w:t xml:space="preserve">копии Заключения </w:t>
      </w:r>
      <w:r w:rsidR="004A07C6" w:rsidRPr="004A07C6">
        <w:rPr>
          <w:sz w:val="30"/>
          <w:szCs w:val="30"/>
        </w:rPr>
        <w:t xml:space="preserve">Главы </w:t>
      </w:r>
      <w:r w:rsidR="007540C5" w:rsidRPr="004A07C6">
        <w:rPr>
          <w:sz w:val="30"/>
          <w:szCs w:val="30"/>
        </w:rPr>
        <w:t>Карачаево-Черкесской Республики на проект постановления Карачаево-Черкесской Республики «О проекте закона Карачаево-Черкесской Республики «О бюджете Территориального фонда обязательного медицинского страхования Карачае</w:t>
      </w:r>
      <w:r w:rsidR="00F52AB7" w:rsidRPr="004A07C6">
        <w:rPr>
          <w:sz w:val="30"/>
          <w:szCs w:val="30"/>
        </w:rPr>
        <w:t>во-Черкесской Республики на 202</w:t>
      </w:r>
      <w:r w:rsidR="004A07C6">
        <w:rPr>
          <w:sz w:val="30"/>
          <w:szCs w:val="30"/>
        </w:rPr>
        <w:t>5</w:t>
      </w:r>
      <w:r w:rsidR="007540C5" w:rsidRPr="004A07C6">
        <w:rPr>
          <w:sz w:val="30"/>
          <w:szCs w:val="30"/>
        </w:rPr>
        <w:t xml:space="preserve"> год и на плановый период 202</w:t>
      </w:r>
      <w:r w:rsidR="004A07C6">
        <w:rPr>
          <w:sz w:val="30"/>
          <w:szCs w:val="30"/>
        </w:rPr>
        <w:t>6</w:t>
      </w:r>
      <w:r w:rsidR="007540C5" w:rsidRPr="004A07C6">
        <w:rPr>
          <w:sz w:val="30"/>
          <w:szCs w:val="30"/>
        </w:rPr>
        <w:t xml:space="preserve"> и 202</w:t>
      </w:r>
      <w:r w:rsidR="004A07C6">
        <w:rPr>
          <w:sz w:val="30"/>
          <w:szCs w:val="30"/>
        </w:rPr>
        <w:t>7</w:t>
      </w:r>
      <w:r w:rsidR="007540C5" w:rsidRPr="004A07C6">
        <w:rPr>
          <w:sz w:val="30"/>
          <w:szCs w:val="30"/>
        </w:rPr>
        <w:t xml:space="preserve"> годов»;</w:t>
      </w:r>
    </w:p>
    <w:p w:rsidR="00DB3D6B" w:rsidRPr="004A07C6" w:rsidRDefault="002425BA" w:rsidP="00A90BF2">
      <w:pPr>
        <w:numPr>
          <w:ilvl w:val="0"/>
          <w:numId w:val="2"/>
        </w:numPr>
        <w:tabs>
          <w:tab w:val="num" w:pos="284"/>
          <w:tab w:val="left" w:pos="993"/>
        </w:tabs>
        <w:spacing w:line="300" w:lineRule="auto"/>
        <w:ind w:left="0" w:right="24" w:firstLine="567"/>
        <w:jc w:val="both"/>
        <w:rPr>
          <w:sz w:val="30"/>
          <w:szCs w:val="30"/>
        </w:rPr>
      </w:pPr>
      <w:r w:rsidRPr="004A07C6">
        <w:rPr>
          <w:sz w:val="30"/>
          <w:szCs w:val="30"/>
        </w:rPr>
        <w:t xml:space="preserve"> </w:t>
      </w:r>
      <w:r w:rsidR="00EC46C3" w:rsidRPr="004A07C6">
        <w:rPr>
          <w:sz w:val="30"/>
          <w:szCs w:val="30"/>
        </w:rPr>
        <w:t>к</w:t>
      </w:r>
      <w:r w:rsidR="00DB3D6B" w:rsidRPr="004A07C6">
        <w:rPr>
          <w:sz w:val="30"/>
          <w:szCs w:val="30"/>
        </w:rPr>
        <w:t>опии проекта закона Карачаево-Черкесской Республики «О бюджете Территориального фонда обязательного медицинского страхования Карача</w:t>
      </w:r>
      <w:r w:rsidR="00641B4F" w:rsidRPr="004A07C6">
        <w:rPr>
          <w:sz w:val="30"/>
          <w:szCs w:val="30"/>
        </w:rPr>
        <w:t>ево-Черкесской Республики на 202</w:t>
      </w:r>
      <w:r w:rsidR="004A07C6" w:rsidRPr="004A07C6">
        <w:rPr>
          <w:sz w:val="30"/>
          <w:szCs w:val="30"/>
        </w:rPr>
        <w:t>5</w:t>
      </w:r>
      <w:r w:rsidR="00053D17" w:rsidRPr="004A07C6">
        <w:rPr>
          <w:sz w:val="30"/>
          <w:szCs w:val="30"/>
        </w:rPr>
        <w:t xml:space="preserve"> год и на плановый период 202</w:t>
      </w:r>
      <w:r w:rsidR="004A07C6" w:rsidRPr="004A07C6">
        <w:rPr>
          <w:sz w:val="30"/>
          <w:szCs w:val="30"/>
        </w:rPr>
        <w:t>6</w:t>
      </w:r>
      <w:r w:rsidR="00053D17" w:rsidRPr="004A07C6">
        <w:rPr>
          <w:sz w:val="30"/>
          <w:szCs w:val="30"/>
        </w:rPr>
        <w:t xml:space="preserve"> и 202</w:t>
      </w:r>
      <w:r w:rsidR="004A07C6" w:rsidRPr="004A07C6">
        <w:rPr>
          <w:sz w:val="30"/>
          <w:szCs w:val="30"/>
        </w:rPr>
        <w:t>7</w:t>
      </w:r>
      <w:r w:rsidR="00DB3D6B" w:rsidRPr="004A07C6">
        <w:rPr>
          <w:sz w:val="30"/>
          <w:szCs w:val="30"/>
        </w:rPr>
        <w:t xml:space="preserve"> годов»</w:t>
      </w:r>
      <w:r w:rsidR="00EC46C3" w:rsidRPr="004A07C6">
        <w:rPr>
          <w:sz w:val="30"/>
          <w:szCs w:val="30"/>
        </w:rPr>
        <w:t>;</w:t>
      </w:r>
    </w:p>
    <w:p w:rsidR="00DB3D6B" w:rsidRPr="00E80806" w:rsidRDefault="002425BA" w:rsidP="00A90BF2">
      <w:pPr>
        <w:numPr>
          <w:ilvl w:val="0"/>
          <w:numId w:val="2"/>
        </w:numPr>
        <w:tabs>
          <w:tab w:val="num" w:pos="284"/>
          <w:tab w:val="left" w:pos="993"/>
        </w:tabs>
        <w:spacing w:line="300" w:lineRule="auto"/>
        <w:ind w:left="0" w:right="24" w:firstLine="567"/>
        <w:jc w:val="both"/>
        <w:rPr>
          <w:sz w:val="30"/>
          <w:szCs w:val="30"/>
        </w:rPr>
      </w:pPr>
      <w:r w:rsidRPr="00E80806">
        <w:rPr>
          <w:sz w:val="30"/>
          <w:szCs w:val="30"/>
        </w:rPr>
        <w:t xml:space="preserve"> </w:t>
      </w:r>
      <w:r w:rsidR="004A07C6" w:rsidRPr="00E80806">
        <w:rPr>
          <w:sz w:val="30"/>
          <w:szCs w:val="30"/>
        </w:rPr>
        <w:t xml:space="preserve">Информация по проектам бюджетных смет Контрольно-счетной палаты Карачаево-Черкесской Республики, </w:t>
      </w:r>
      <w:r w:rsidR="00DB3D6B" w:rsidRPr="00E80806">
        <w:rPr>
          <w:sz w:val="30"/>
          <w:szCs w:val="30"/>
        </w:rPr>
        <w:t>Народн</w:t>
      </w:r>
      <w:r w:rsidR="004A07C6" w:rsidRPr="00E80806">
        <w:rPr>
          <w:sz w:val="30"/>
          <w:szCs w:val="30"/>
        </w:rPr>
        <w:t>ого</w:t>
      </w:r>
      <w:r w:rsidR="00DB3D6B" w:rsidRPr="00E80806">
        <w:rPr>
          <w:sz w:val="30"/>
          <w:szCs w:val="30"/>
        </w:rPr>
        <w:t xml:space="preserve"> Собрани</w:t>
      </w:r>
      <w:r w:rsidR="004A07C6" w:rsidRPr="00E80806">
        <w:rPr>
          <w:sz w:val="30"/>
          <w:szCs w:val="30"/>
        </w:rPr>
        <w:t>я</w:t>
      </w:r>
      <w:r w:rsidR="00DB3D6B" w:rsidRPr="00E80806">
        <w:rPr>
          <w:sz w:val="30"/>
          <w:szCs w:val="30"/>
        </w:rPr>
        <w:t xml:space="preserve"> (Парламент</w:t>
      </w:r>
      <w:r w:rsidR="004A07C6" w:rsidRPr="00E80806">
        <w:rPr>
          <w:sz w:val="30"/>
          <w:szCs w:val="30"/>
        </w:rPr>
        <w:t>а</w:t>
      </w:r>
      <w:r w:rsidR="00DB3D6B" w:rsidRPr="00E80806">
        <w:rPr>
          <w:sz w:val="30"/>
          <w:szCs w:val="30"/>
        </w:rPr>
        <w:t>) Карачаево-Черкесской Республики</w:t>
      </w:r>
      <w:r w:rsidR="00E80806" w:rsidRPr="00E80806">
        <w:rPr>
          <w:sz w:val="30"/>
          <w:szCs w:val="30"/>
        </w:rPr>
        <w:t xml:space="preserve"> и Управления по обеспечению деятельности мировых судей в Карачаево-Черкесской Республике</w:t>
      </w:r>
      <w:r w:rsidR="00DB3D6B" w:rsidRPr="00E80806">
        <w:rPr>
          <w:sz w:val="30"/>
          <w:szCs w:val="30"/>
        </w:rPr>
        <w:t>, представляемых в случае возникновения разногласий с Министерством финансов Карачаево-Черкесской Республики в отношении указанных бюджетных смет</w:t>
      </w:r>
      <w:r w:rsidR="00EC46C3" w:rsidRPr="00E80806">
        <w:rPr>
          <w:sz w:val="30"/>
          <w:szCs w:val="30"/>
        </w:rPr>
        <w:t>;</w:t>
      </w:r>
    </w:p>
    <w:p w:rsidR="00060BB8" w:rsidRPr="00E80806" w:rsidRDefault="002425BA" w:rsidP="00A90BF2">
      <w:pPr>
        <w:numPr>
          <w:ilvl w:val="0"/>
          <w:numId w:val="2"/>
        </w:numPr>
        <w:tabs>
          <w:tab w:val="num" w:pos="284"/>
          <w:tab w:val="left" w:pos="993"/>
        </w:tabs>
        <w:spacing w:line="300" w:lineRule="auto"/>
        <w:ind w:left="0" w:right="24" w:firstLine="567"/>
        <w:jc w:val="both"/>
        <w:rPr>
          <w:sz w:val="30"/>
          <w:szCs w:val="30"/>
        </w:rPr>
      </w:pPr>
      <w:r w:rsidRPr="00E80806">
        <w:rPr>
          <w:sz w:val="30"/>
          <w:szCs w:val="30"/>
        </w:rPr>
        <w:t xml:space="preserve"> </w:t>
      </w:r>
      <w:r w:rsidR="00060BB8" w:rsidRPr="00E80806">
        <w:rPr>
          <w:sz w:val="30"/>
          <w:szCs w:val="30"/>
        </w:rPr>
        <w:t>копии пояснительной записки к проекту закона Карачаево-Черкесской Республики «О бюджете Территориального фонда обязательного медицинского страхования Карачаево-Черкесской Республики на 202</w:t>
      </w:r>
      <w:r w:rsidR="00E80806" w:rsidRPr="00E80806">
        <w:rPr>
          <w:sz w:val="30"/>
          <w:szCs w:val="30"/>
        </w:rPr>
        <w:t>5</w:t>
      </w:r>
      <w:r w:rsidR="00060BB8" w:rsidRPr="00E80806">
        <w:rPr>
          <w:sz w:val="30"/>
          <w:szCs w:val="30"/>
        </w:rPr>
        <w:t xml:space="preserve"> </w:t>
      </w:r>
      <w:r w:rsidRPr="00E80806">
        <w:rPr>
          <w:sz w:val="30"/>
          <w:szCs w:val="30"/>
        </w:rPr>
        <w:t>г</w:t>
      </w:r>
      <w:r w:rsidR="00060BB8" w:rsidRPr="00E80806">
        <w:rPr>
          <w:sz w:val="30"/>
          <w:szCs w:val="30"/>
        </w:rPr>
        <w:t>од и на плановый период 202</w:t>
      </w:r>
      <w:r w:rsidR="00E80806" w:rsidRPr="00E80806">
        <w:rPr>
          <w:sz w:val="30"/>
          <w:szCs w:val="30"/>
        </w:rPr>
        <w:t>6</w:t>
      </w:r>
      <w:r w:rsidR="00060BB8" w:rsidRPr="00E80806">
        <w:rPr>
          <w:sz w:val="30"/>
          <w:szCs w:val="30"/>
        </w:rPr>
        <w:t xml:space="preserve"> и 202</w:t>
      </w:r>
      <w:r w:rsidR="00E80806" w:rsidRPr="00E80806">
        <w:rPr>
          <w:sz w:val="30"/>
          <w:szCs w:val="30"/>
        </w:rPr>
        <w:t>7</w:t>
      </w:r>
      <w:r w:rsidR="00060BB8" w:rsidRPr="00E80806">
        <w:rPr>
          <w:sz w:val="30"/>
          <w:szCs w:val="30"/>
        </w:rPr>
        <w:t xml:space="preserve"> годов»;</w:t>
      </w:r>
    </w:p>
    <w:p w:rsidR="00060BB8" w:rsidRPr="00E80806" w:rsidRDefault="002425BA" w:rsidP="00A90BF2">
      <w:pPr>
        <w:numPr>
          <w:ilvl w:val="0"/>
          <w:numId w:val="2"/>
        </w:numPr>
        <w:tabs>
          <w:tab w:val="num" w:pos="284"/>
          <w:tab w:val="left" w:pos="993"/>
        </w:tabs>
        <w:spacing w:line="300" w:lineRule="auto"/>
        <w:ind w:left="0" w:right="24" w:firstLine="567"/>
        <w:jc w:val="both"/>
        <w:rPr>
          <w:sz w:val="30"/>
          <w:szCs w:val="30"/>
        </w:rPr>
      </w:pPr>
      <w:r w:rsidRPr="00E80806">
        <w:rPr>
          <w:sz w:val="30"/>
          <w:szCs w:val="30"/>
        </w:rPr>
        <w:lastRenderedPageBreak/>
        <w:t xml:space="preserve"> </w:t>
      </w:r>
      <w:r w:rsidR="00060BB8" w:rsidRPr="00E80806">
        <w:rPr>
          <w:sz w:val="30"/>
          <w:szCs w:val="30"/>
        </w:rPr>
        <w:t>копии финансово-экономического обоснования к проекту закона Карачаево-Черкесской Республики «О бюджете Территориального фонда обязательного медицинского страхования Карачаево-Черкесской Республики на 202</w:t>
      </w:r>
      <w:r w:rsidR="00E80806" w:rsidRPr="00E80806">
        <w:rPr>
          <w:sz w:val="30"/>
          <w:szCs w:val="30"/>
        </w:rPr>
        <w:t>5</w:t>
      </w:r>
      <w:r w:rsidR="00060BB8" w:rsidRPr="00E80806">
        <w:rPr>
          <w:sz w:val="30"/>
          <w:szCs w:val="30"/>
        </w:rPr>
        <w:t xml:space="preserve"> год и на плановый период 202</w:t>
      </w:r>
      <w:r w:rsidR="00E80806" w:rsidRPr="00E80806">
        <w:rPr>
          <w:sz w:val="30"/>
          <w:szCs w:val="30"/>
        </w:rPr>
        <w:t>6</w:t>
      </w:r>
      <w:r w:rsidR="00060BB8" w:rsidRPr="00E80806">
        <w:rPr>
          <w:sz w:val="30"/>
          <w:szCs w:val="30"/>
        </w:rPr>
        <w:t xml:space="preserve"> и 202</w:t>
      </w:r>
      <w:r w:rsidR="00E80806" w:rsidRPr="00E80806">
        <w:rPr>
          <w:sz w:val="30"/>
          <w:szCs w:val="30"/>
        </w:rPr>
        <w:t>7</w:t>
      </w:r>
      <w:r w:rsidR="00060BB8" w:rsidRPr="00E80806">
        <w:rPr>
          <w:sz w:val="30"/>
          <w:szCs w:val="30"/>
        </w:rPr>
        <w:t xml:space="preserve"> годов»; </w:t>
      </w:r>
    </w:p>
    <w:p w:rsidR="00DB3D6B" w:rsidRPr="00E80806" w:rsidRDefault="002425BA" w:rsidP="00A90BF2">
      <w:pPr>
        <w:numPr>
          <w:ilvl w:val="0"/>
          <w:numId w:val="2"/>
        </w:numPr>
        <w:tabs>
          <w:tab w:val="num" w:pos="284"/>
          <w:tab w:val="left" w:pos="993"/>
        </w:tabs>
        <w:spacing w:line="300" w:lineRule="auto"/>
        <w:ind w:left="0" w:right="24" w:firstLine="567"/>
        <w:jc w:val="both"/>
        <w:rPr>
          <w:sz w:val="30"/>
          <w:szCs w:val="30"/>
        </w:rPr>
      </w:pPr>
      <w:r w:rsidRPr="00E80806">
        <w:rPr>
          <w:sz w:val="30"/>
          <w:szCs w:val="30"/>
        </w:rPr>
        <w:t xml:space="preserve"> </w:t>
      </w:r>
      <w:r w:rsidR="005B631F" w:rsidRPr="00E80806">
        <w:rPr>
          <w:sz w:val="30"/>
          <w:szCs w:val="30"/>
        </w:rPr>
        <w:t>к</w:t>
      </w:r>
      <w:r w:rsidR="00DB3D6B" w:rsidRPr="00E80806">
        <w:rPr>
          <w:sz w:val="30"/>
          <w:szCs w:val="30"/>
        </w:rPr>
        <w:t>опии распоряжения Правительства Карач</w:t>
      </w:r>
      <w:r w:rsidR="00CC0DB3" w:rsidRPr="00E80806">
        <w:rPr>
          <w:sz w:val="30"/>
          <w:szCs w:val="30"/>
        </w:rPr>
        <w:t xml:space="preserve">аево-Черкесской Республики от </w:t>
      </w:r>
      <w:r w:rsidR="00E80806" w:rsidRPr="00E80806">
        <w:rPr>
          <w:sz w:val="30"/>
          <w:szCs w:val="30"/>
        </w:rPr>
        <w:t>04</w:t>
      </w:r>
      <w:r w:rsidR="00CC0DB3" w:rsidRPr="00E80806">
        <w:rPr>
          <w:sz w:val="30"/>
          <w:szCs w:val="30"/>
        </w:rPr>
        <w:t>.</w:t>
      </w:r>
      <w:r w:rsidR="00E80806" w:rsidRPr="00E80806">
        <w:rPr>
          <w:sz w:val="30"/>
          <w:szCs w:val="30"/>
        </w:rPr>
        <w:t>12</w:t>
      </w:r>
      <w:r w:rsidR="00CC0DB3" w:rsidRPr="00E80806">
        <w:rPr>
          <w:sz w:val="30"/>
          <w:szCs w:val="30"/>
        </w:rPr>
        <w:t>.20</w:t>
      </w:r>
      <w:r w:rsidR="00E80806" w:rsidRPr="00E80806">
        <w:rPr>
          <w:sz w:val="30"/>
          <w:szCs w:val="30"/>
        </w:rPr>
        <w:t>23</w:t>
      </w:r>
      <w:r w:rsidRPr="00E80806">
        <w:rPr>
          <w:sz w:val="30"/>
          <w:szCs w:val="30"/>
        </w:rPr>
        <w:t xml:space="preserve"> </w:t>
      </w:r>
      <w:r w:rsidR="00CC0DB3" w:rsidRPr="00E80806">
        <w:rPr>
          <w:sz w:val="30"/>
          <w:szCs w:val="30"/>
        </w:rPr>
        <w:t>г</w:t>
      </w:r>
      <w:r w:rsidRPr="00E80806">
        <w:rPr>
          <w:sz w:val="30"/>
          <w:szCs w:val="30"/>
        </w:rPr>
        <w:t>ода</w:t>
      </w:r>
      <w:r w:rsidR="00CC0DB3" w:rsidRPr="00E80806">
        <w:rPr>
          <w:sz w:val="30"/>
          <w:szCs w:val="30"/>
        </w:rPr>
        <w:t xml:space="preserve"> №</w:t>
      </w:r>
      <w:r w:rsidRPr="00E80806">
        <w:rPr>
          <w:sz w:val="30"/>
          <w:szCs w:val="30"/>
        </w:rPr>
        <w:t xml:space="preserve"> </w:t>
      </w:r>
      <w:r w:rsidR="00E80806" w:rsidRPr="00E80806">
        <w:rPr>
          <w:sz w:val="30"/>
          <w:szCs w:val="30"/>
        </w:rPr>
        <w:t>445</w:t>
      </w:r>
      <w:r w:rsidR="00DB3D6B" w:rsidRPr="00E80806">
        <w:rPr>
          <w:sz w:val="30"/>
          <w:szCs w:val="30"/>
        </w:rPr>
        <w:t>-р «О перечне государственных программ Карачаево-Черкесской Республики»</w:t>
      </w:r>
      <w:r w:rsidR="007540C5" w:rsidRPr="00E80806">
        <w:rPr>
          <w:sz w:val="30"/>
          <w:szCs w:val="30"/>
        </w:rPr>
        <w:t xml:space="preserve"> (с изменениями)</w:t>
      </w:r>
      <w:r w:rsidR="005B631F" w:rsidRPr="00E80806">
        <w:rPr>
          <w:sz w:val="30"/>
          <w:szCs w:val="30"/>
        </w:rPr>
        <w:t>;</w:t>
      </w:r>
    </w:p>
    <w:p w:rsidR="007540C5" w:rsidRPr="00D051A1" w:rsidRDefault="002425BA" w:rsidP="00A90BF2">
      <w:pPr>
        <w:numPr>
          <w:ilvl w:val="0"/>
          <w:numId w:val="2"/>
        </w:numPr>
        <w:tabs>
          <w:tab w:val="num" w:pos="284"/>
          <w:tab w:val="left" w:pos="993"/>
        </w:tabs>
        <w:spacing w:line="300" w:lineRule="auto"/>
        <w:ind w:left="0" w:right="24" w:firstLine="567"/>
        <w:jc w:val="both"/>
        <w:rPr>
          <w:sz w:val="30"/>
          <w:szCs w:val="30"/>
        </w:rPr>
      </w:pPr>
      <w:r w:rsidRPr="00D051A1">
        <w:rPr>
          <w:sz w:val="30"/>
          <w:szCs w:val="30"/>
        </w:rPr>
        <w:t xml:space="preserve"> </w:t>
      </w:r>
      <w:r w:rsidR="007540C5" w:rsidRPr="00D051A1">
        <w:rPr>
          <w:sz w:val="30"/>
          <w:szCs w:val="30"/>
        </w:rPr>
        <w:t xml:space="preserve">копии постановления Правительства Карачаево-Черкесской Республики </w:t>
      </w:r>
      <w:r w:rsidR="003B11BB" w:rsidRPr="00D051A1">
        <w:rPr>
          <w:sz w:val="30"/>
          <w:szCs w:val="30"/>
        </w:rPr>
        <w:t>от 2</w:t>
      </w:r>
      <w:r w:rsidR="00D051A1" w:rsidRPr="00D051A1">
        <w:rPr>
          <w:sz w:val="30"/>
          <w:szCs w:val="30"/>
        </w:rPr>
        <w:t>0</w:t>
      </w:r>
      <w:r w:rsidR="003B11BB" w:rsidRPr="00D051A1">
        <w:rPr>
          <w:sz w:val="30"/>
          <w:szCs w:val="30"/>
        </w:rPr>
        <w:t>.</w:t>
      </w:r>
      <w:r w:rsidR="00D051A1" w:rsidRPr="00D051A1">
        <w:rPr>
          <w:sz w:val="30"/>
          <w:szCs w:val="30"/>
        </w:rPr>
        <w:t>03</w:t>
      </w:r>
      <w:r w:rsidR="003B11BB" w:rsidRPr="00D051A1">
        <w:rPr>
          <w:sz w:val="30"/>
          <w:szCs w:val="30"/>
        </w:rPr>
        <w:t>.202</w:t>
      </w:r>
      <w:r w:rsidR="00D051A1" w:rsidRPr="00D051A1">
        <w:rPr>
          <w:sz w:val="30"/>
          <w:szCs w:val="30"/>
        </w:rPr>
        <w:t>4</w:t>
      </w:r>
      <w:r w:rsidR="003B11BB" w:rsidRPr="00D051A1">
        <w:rPr>
          <w:sz w:val="30"/>
          <w:szCs w:val="30"/>
        </w:rPr>
        <w:t xml:space="preserve"> </w:t>
      </w:r>
      <w:r w:rsidRPr="00D051A1">
        <w:rPr>
          <w:sz w:val="30"/>
          <w:szCs w:val="30"/>
        </w:rPr>
        <w:t xml:space="preserve">года </w:t>
      </w:r>
      <w:r w:rsidR="003B11BB" w:rsidRPr="00D051A1">
        <w:rPr>
          <w:sz w:val="30"/>
          <w:szCs w:val="30"/>
        </w:rPr>
        <w:t>№</w:t>
      </w:r>
      <w:r w:rsidRPr="00D051A1">
        <w:rPr>
          <w:sz w:val="30"/>
          <w:szCs w:val="30"/>
        </w:rPr>
        <w:t xml:space="preserve"> </w:t>
      </w:r>
      <w:r w:rsidR="00D051A1" w:rsidRPr="00D051A1">
        <w:rPr>
          <w:sz w:val="30"/>
          <w:szCs w:val="30"/>
        </w:rPr>
        <w:t>41</w:t>
      </w:r>
      <w:r w:rsidR="003B11BB" w:rsidRPr="00D051A1">
        <w:rPr>
          <w:sz w:val="30"/>
          <w:szCs w:val="30"/>
        </w:rPr>
        <w:t xml:space="preserve"> </w:t>
      </w:r>
      <w:r w:rsidR="007540C5" w:rsidRPr="00D051A1">
        <w:rPr>
          <w:sz w:val="30"/>
          <w:szCs w:val="30"/>
        </w:rPr>
        <w:t>«</w:t>
      </w:r>
      <w:r w:rsidR="00D051A1" w:rsidRPr="00D051A1">
        <w:rPr>
          <w:sz w:val="30"/>
          <w:szCs w:val="30"/>
        </w:rPr>
        <w:t>О внесении изменений в постановление Правительства Карачаево-Черкесской Республики от 27.10.2022 № 305 «</w:t>
      </w:r>
      <w:r w:rsidR="007540C5" w:rsidRPr="00D051A1">
        <w:rPr>
          <w:sz w:val="30"/>
          <w:szCs w:val="30"/>
        </w:rPr>
        <w:t xml:space="preserve">О проекте Прогнозного плана (Программы) приватизации республиканского имущества на 2023-2025 годы»; </w:t>
      </w:r>
    </w:p>
    <w:p w:rsidR="00060BB8" w:rsidRPr="00D051A1" w:rsidRDefault="002425BA" w:rsidP="00A90BF2">
      <w:pPr>
        <w:numPr>
          <w:ilvl w:val="0"/>
          <w:numId w:val="2"/>
        </w:numPr>
        <w:tabs>
          <w:tab w:val="num" w:pos="284"/>
          <w:tab w:val="left" w:pos="993"/>
        </w:tabs>
        <w:spacing w:line="300" w:lineRule="auto"/>
        <w:ind w:left="0" w:right="24" w:firstLine="567"/>
        <w:jc w:val="both"/>
        <w:rPr>
          <w:sz w:val="30"/>
          <w:szCs w:val="30"/>
        </w:rPr>
      </w:pPr>
      <w:r w:rsidRPr="00D051A1">
        <w:rPr>
          <w:sz w:val="30"/>
          <w:szCs w:val="30"/>
        </w:rPr>
        <w:t xml:space="preserve"> </w:t>
      </w:r>
      <w:r w:rsidR="00060BB8" w:rsidRPr="00D051A1">
        <w:rPr>
          <w:sz w:val="30"/>
          <w:szCs w:val="30"/>
        </w:rPr>
        <w:t>копии заключения Главы Карачаево-Черкесской Республики на проект закона Карачаево-Черкесской Республики «О приостановлении в 202</w:t>
      </w:r>
      <w:r w:rsidR="00D051A1" w:rsidRPr="00D051A1">
        <w:rPr>
          <w:sz w:val="30"/>
          <w:szCs w:val="30"/>
        </w:rPr>
        <w:t>5</w:t>
      </w:r>
      <w:r w:rsidR="00060BB8" w:rsidRPr="00D051A1">
        <w:rPr>
          <w:sz w:val="30"/>
          <w:szCs w:val="30"/>
        </w:rPr>
        <w:t xml:space="preserve"> году действия отдельных </w:t>
      </w:r>
      <w:r w:rsidR="00F91F2A" w:rsidRPr="00D051A1">
        <w:rPr>
          <w:sz w:val="30"/>
          <w:szCs w:val="30"/>
        </w:rPr>
        <w:t>положении</w:t>
      </w:r>
      <w:r w:rsidR="00000231" w:rsidRPr="00D051A1">
        <w:rPr>
          <w:sz w:val="30"/>
          <w:szCs w:val="30"/>
        </w:rPr>
        <w:t xml:space="preserve"> законов Карачаево-Черкесской Республики» от </w:t>
      </w:r>
      <w:r w:rsidR="00D051A1" w:rsidRPr="00D051A1">
        <w:rPr>
          <w:sz w:val="30"/>
          <w:szCs w:val="30"/>
        </w:rPr>
        <w:t>02</w:t>
      </w:r>
      <w:r w:rsidR="00000231" w:rsidRPr="00D051A1">
        <w:rPr>
          <w:sz w:val="30"/>
          <w:szCs w:val="30"/>
        </w:rPr>
        <w:t>.10.202</w:t>
      </w:r>
      <w:r w:rsidR="00D051A1" w:rsidRPr="00D051A1">
        <w:rPr>
          <w:sz w:val="30"/>
          <w:szCs w:val="30"/>
        </w:rPr>
        <w:t>4</w:t>
      </w:r>
      <w:r w:rsidR="00000231" w:rsidRPr="00D051A1">
        <w:rPr>
          <w:sz w:val="30"/>
          <w:szCs w:val="30"/>
        </w:rPr>
        <w:t xml:space="preserve"> </w:t>
      </w:r>
      <w:r w:rsidRPr="00D051A1">
        <w:rPr>
          <w:sz w:val="30"/>
          <w:szCs w:val="30"/>
        </w:rPr>
        <w:t xml:space="preserve">года </w:t>
      </w:r>
      <w:r w:rsidR="00000231" w:rsidRPr="00D051A1">
        <w:rPr>
          <w:sz w:val="30"/>
          <w:szCs w:val="30"/>
        </w:rPr>
        <w:t>№</w:t>
      </w:r>
      <w:r w:rsidRPr="00D051A1">
        <w:rPr>
          <w:sz w:val="30"/>
          <w:szCs w:val="30"/>
        </w:rPr>
        <w:t xml:space="preserve"> </w:t>
      </w:r>
      <w:r w:rsidR="00000231" w:rsidRPr="00D051A1">
        <w:rPr>
          <w:sz w:val="30"/>
          <w:szCs w:val="30"/>
        </w:rPr>
        <w:t>01-27/</w:t>
      </w:r>
      <w:r w:rsidR="00D051A1" w:rsidRPr="00D051A1">
        <w:rPr>
          <w:sz w:val="30"/>
          <w:szCs w:val="30"/>
        </w:rPr>
        <w:t>5651</w:t>
      </w:r>
      <w:r w:rsidR="00000231" w:rsidRPr="00D051A1">
        <w:rPr>
          <w:sz w:val="30"/>
          <w:szCs w:val="30"/>
        </w:rPr>
        <w:t>;</w:t>
      </w:r>
    </w:p>
    <w:p w:rsidR="00000231" w:rsidRPr="00D051A1" w:rsidRDefault="002425BA" w:rsidP="00A90BF2">
      <w:pPr>
        <w:numPr>
          <w:ilvl w:val="0"/>
          <w:numId w:val="2"/>
        </w:numPr>
        <w:tabs>
          <w:tab w:val="num" w:pos="284"/>
          <w:tab w:val="left" w:pos="993"/>
        </w:tabs>
        <w:spacing w:line="300" w:lineRule="auto"/>
        <w:ind w:left="0" w:right="24" w:firstLine="567"/>
        <w:jc w:val="both"/>
        <w:rPr>
          <w:sz w:val="30"/>
          <w:szCs w:val="30"/>
        </w:rPr>
      </w:pPr>
      <w:r w:rsidRPr="00D051A1">
        <w:rPr>
          <w:sz w:val="30"/>
          <w:szCs w:val="30"/>
        </w:rPr>
        <w:t xml:space="preserve"> </w:t>
      </w:r>
      <w:r w:rsidR="00000231" w:rsidRPr="00D051A1">
        <w:rPr>
          <w:sz w:val="30"/>
          <w:szCs w:val="30"/>
        </w:rPr>
        <w:t xml:space="preserve">копии постановления Правительства Карачаево-Черкесской Республики от </w:t>
      </w:r>
      <w:r w:rsidR="00D051A1" w:rsidRPr="00D051A1">
        <w:rPr>
          <w:sz w:val="30"/>
          <w:szCs w:val="30"/>
        </w:rPr>
        <w:t>01</w:t>
      </w:r>
      <w:r w:rsidR="00000231" w:rsidRPr="00D051A1">
        <w:rPr>
          <w:sz w:val="30"/>
          <w:szCs w:val="30"/>
        </w:rPr>
        <w:t>.10.202</w:t>
      </w:r>
      <w:r w:rsidR="00D051A1" w:rsidRPr="00D051A1">
        <w:rPr>
          <w:sz w:val="30"/>
          <w:szCs w:val="30"/>
        </w:rPr>
        <w:t>4</w:t>
      </w:r>
      <w:r w:rsidRPr="00D051A1">
        <w:rPr>
          <w:sz w:val="30"/>
          <w:szCs w:val="30"/>
        </w:rPr>
        <w:t xml:space="preserve"> года </w:t>
      </w:r>
      <w:r w:rsidR="00000231" w:rsidRPr="00D051A1">
        <w:rPr>
          <w:sz w:val="30"/>
          <w:szCs w:val="30"/>
        </w:rPr>
        <w:t>№</w:t>
      </w:r>
      <w:r w:rsidRPr="00D051A1">
        <w:rPr>
          <w:sz w:val="30"/>
          <w:szCs w:val="30"/>
        </w:rPr>
        <w:t xml:space="preserve"> </w:t>
      </w:r>
      <w:r w:rsidR="00000231" w:rsidRPr="00D051A1">
        <w:rPr>
          <w:sz w:val="30"/>
          <w:szCs w:val="30"/>
        </w:rPr>
        <w:t>2</w:t>
      </w:r>
      <w:r w:rsidR="00D051A1" w:rsidRPr="00D051A1">
        <w:rPr>
          <w:sz w:val="30"/>
          <w:szCs w:val="30"/>
        </w:rPr>
        <w:t>03</w:t>
      </w:r>
      <w:r w:rsidR="00000231" w:rsidRPr="00D051A1">
        <w:rPr>
          <w:sz w:val="30"/>
          <w:szCs w:val="30"/>
        </w:rPr>
        <w:t xml:space="preserve"> «О проекте закона Карачаево-Черкесской Республики «О приостановлении в 202</w:t>
      </w:r>
      <w:r w:rsidR="00D051A1" w:rsidRPr="00D051A1">
        <w:rPr>
          <w:sz w:val="30"/>
          <w:szCs w:val="30"/>
        </w:rPr>
        <w:t>5</w:t>
      </w:r>
      <w:r w:rsidR="00000231" w:rsidRPr="00D051A1">
        <w:rPr>
          <w:sz w:val="30"/>
          <w:szCs w:val="30"/>
        </w:rPr>
        <w:t xml:space="preserve"> г</w:t>
      </w:r>
      <w:r w:rsidR="00F91F2A" w:rsidRPr="00D051A1">
        <w:rPr>
          <w:sz w:val="30"/>
          <w:szCs w:val="30"/>
        </w:rPr>
        <w:t>оду действия отдельных положении</w:t>
      </w:r>
      <w:r w:rsidR="00000231" w:rsidRPr="00D051A1">
        <w:rPr>
          <w:sz w:val="30"/>
          <w:szCs w:val="30"/>
        </w:rPr>
        <w:t xml:space="preserve"> законов Карачаево-Черкесской Республики»;</w:t>
      </w:r>
    </w:p>
    <w:p w:rsidR="00000231" w:rsidRPr="00D051A1" w:rsidRDefault="002425BA" w:rsidP="00A90BF2">
      <w:pPr>
        <w:numPr>
          <w:ilvl w:val="0"/>
          <w:numId w:val="2"/>
        </w:numPr>
        <w:tabs>
          <w:tab w:val="num" w:pos="284"/>
          <w:tab w:val="left" w:pos="993"/>
        </w:tabs>
        <w:spacing w:line="300" w:lineRule="auto"/>
        <w:ind w:left="0" w:right="24" w:firstLine="567"/>
        <w:jc w:val="both"/>
        <w:rPr>
          <w:sz w:val="30"/>
          <w:szCs w:val="30"/>
        </w:rPr>
      </w:pPr>
      <w:r w:rsidRPr="00D051A1">
        <w:rPr>
          <w:sz w:val="30"/>
          <w:szCs w:val="30"/>
        </w:rPr>
        <w:t xml:space="preserve"> </w:t>
      </w:r>
      <w:r w:rsidR="00000231" w:rsidRPr="00D051A1">
        <w:rPr>
          <w:sz w:val="30"/>
          <w:szCs w:val="30"/>
        </w:rPr>
        <w:t>копии проекта закона Карачаево-Черкесской Республики «О при</w:t>
      </w:r>
      <w:r w:rsidR="00D051A1" w:rsidRPr="00D051A1">
        <w:rPr>
          <w:sz w:val="30"/>
          <w:szCs w:val="30"/>
        </w:rPr>
        <w:t>остановлении в 2025 году действия отдельных положений законов</w:t>
      </w:r>
      <w:r w:rsidR="00000231" w:rsidRPr="00D051A1">
        <w:rPr>
          <w:sz w:val="30"/>
          <w:szCs w:val="30"/>
        </w:rPr>
        <w:t xml:space="preserve"> Карачаево-Черкесской Республики»;</w:t>
      </w:r>
    </w:p>
    <w:p w:rsidR="00000231" w:rsidRPr="00D051A1" w:rsidRDefault="002425BA" w:rsidP="00A90BF2">
      <w:pPr>
        <w:numPr>
          <w:ilvl w:val="0"/>
          <w:numId w:val="2"/>
        </w:numPr>
        <w:tabs>
          <w:tab w:val="num" w:pos="284"/>
          <w:tab w:val="left" w:pos="993"/>
        </w:tabs>
        <w:spacing w:line="300" w:lineRule="auto"/>
        <w:ind w:left="0" w:right="24" w:firstLine="567"/>
        <w:jc w:val="both"/>
        <w:rPr>
          <w:sz w:val="30"/>
          <w:szCs w:val="30"/>
        </w:rPr>
      </w:pPr>
      <w:r w:rsidRPr="00D051A1">
        <w:rPr>
          <w:sz w:val="30"/>
          <w:szCs w:val="30"/>
        </w:rPr>
        <w:t xml:space="preserve"> </w:t>
      </w:r>
      <w:r w:rsidR="00000231" w:rsidRPr="00D051A1">
        <w:rPr>
          <w:sz w:val="30"/>
          <w:szCs w:val="30"/>
        </w:rPr>
        <w:t>копии пояснительной записки к проекту закона Карачаево-Черкесской Республики «О приостановлении в 202</w:t>
      </w:r>
      <w:r w:rsidR="00D051A1" w:rsidRPr="00D051A1">
        <w:rPr>
          <w:sz w:val="30"/>
          <w:szCs w:val="30"/>
        </w:rPr>
        <w:t>5</w:t>
      </w:r>
      <w:r w:rsidR="00000231" w:rsidRPr="00D051A1">
        <w:rPr>
          <w:sz w:val="30"/>
          <w:szCs w:val="30"/>
        </w:rPr>
        <w:t xml:space="preserve"> году действия отдельных положений законов Карачаево-Черкесской Республики</w:t>
      </w:r>
      <w:r w:rsidR="00D051A1">
        <w:rPr>
          <w:sz w:val="30"/>
          <w:szCs w:val="30"/>
        </w:rPr>
        <w:t>»</w:t>
      </w:r>
      <w:r w:rsidR="00000231" w:rsidRPr="00D051A1">
        <w:rPr>
          <w:sz w:val="30"/>
          <w:szCs w:val="30"/>
        </w:rPr>
        <w:t xml:space="preserve"> (с приложениями);</w:t>
      </w:r>
    </w:p>
    <w:p w:rsidR="00000231" w:rsidRPr="005B570A" w:rsidRDefault="002425BA" w:rsidP="00A90BF2">
      <w:pPr>
        <w:numPr>
          <w:ilvl w:val="0"/>
          <w:numId w:val="2"/>
        </w:numPr>
        <w:tabs>
          <w:tab w:val="num" w:pos="284"/>
          <w:tab w:val="left" w:pos="993"/>
        </w:tabs>
        <w:spacing w:line="300" w:lineRule="auto"/>
        <w:ind w:left="0" w:right="24" w:firstLine="567"/>
        <w:jc w:val="both"/>
        <w:rPr>
          <w:sz w:val="30"/>
          <w:szCs w:val="30"/>
        </w:rPr>
      </w:pPr>
      <w:r w:rsidRPr="005B570A">
        <w:rPr>
          <w:sz w:val="30"/>
          <w:szCs w:val="30"/>
        </w:rPr>
        <w:t xml:space="preserve"> </w:t>
      </w:r>
      <w:r w:rsidR="00000231" w:rsidRPr="005B570A">
        <w:rPr>
          <w:sz w:val="30"/>
          <w:szCs w:val="30"/>
        </w:rPr>
        <w:t>копии заключения Государственно-правового управления Главы и Правительства</w:t>
      </w:r>
      <w:r w:rsidR="00987683" w:rsidRPr="005B570A">
        <w:rPr>
          <w:sz w:val="30"/>
          <w:szCs w:val="30"/>
        </w:rPr>
        <w:t xml:space="preserve"> Карачаево-Черкесской Республики на проект постановления Правительства Карачаево-Черкесской Республики «О проекте закона Карачаево-Черкесской Республики «О приостановлении в 202</w:t>
      </w:r>
      <w:r w:rsidR="005B570A" w:rsidRPr="005B570A">
        <w:rPr>
          <w:sz w:val="30"/>
          <w:szCs w:val="30"/>
        </w:rPr>
        <w:t>5</w:t>
      </w:r>
      <w:r w:rsidR="00987683" w:rsidRPr="005B570A">
        <w:rPr>
          <w:sz w:val="30"/>
          <w:szCs w:val="30"/>
        </w:rPr>
        <w:t xml:space="preserve"> г</w:t>
      </w:r>
      <w:r w:rsidR="00F91F2A" w:rsidRPr="005B570A">
        <w:rPr>
          <w:sz w:val="30"/>
          <w:szCs w:val="30"/>
        </w:rPr>
        <w:t>оду действия отдельных положении</w:t>
      </w:r>
      <w:r w:rsidR="00987683" w:rsidRPr="005B570A">
        <w:rPr>
          <w:sz w:val="30"/>
          <w:szCs w:val="30"/>
        </w:rPr>
        <w:t xml:space="preserve"> законов Карачаево-Черкесской Республики»</w:t>
      </w:r>
      <w:r w:rsidR="005B570A" w:rsidRPr="005B570A">
        <w:rPr>
          <w:sz w:val="30"/>
          <w:szCs w:val="30"/>
        </w:rPr>
        <w:t xml:space="preserve"> от 16.08.2024 года № 691/з-15;</w:t>
      </w:r>
    </w:p>
    <w:p w:rsidR="00987683" w:rsidRPr="005B570A" w:rsidRDefault="002425BA" w:rsidP="00A90BF2">
      <w:pPr>
        <w:numPr>
          <w:ilvl w:val="0"/>
          <w:numId w:val="2"/>
        </w:numPr>
        <w:tabs>
          <w:tab w:val="num" w:pos="284"/>
          <w:tab w:val="left" w:pos="993"/>
        </w:tabs>
        <w:spacing w:line="300" w:lineRule="auto"/>
        <w:ind w:left="0" w:right="24" w:firstLine="567"/>
        <w:jc w:val="both"/>
        <w:rPr>
          <w:sz w:val="30"/>
          <w:szCs w:val="30"/>
        </w:rPr>
      </w:pPr>
      <w:r w:rsidRPr="005B570A">
        <w:rPr>
          <w:sz w:val="30"/>
          <w:szCs w:val="30"/>
        </w:rPr>
        <w:t xml:space="preserve"> </w:t>
      </w:r>
      <w:r w:rsidR="00987683" w:rsidRPr="005B570A">
        <w:rPr>
          <w:sz w:val="30"/>
          <w:szCs w:val="30"/>
        </w:rPr>
        <w:t xml:space="preserve">копии экспертного заключения Управления Министерства юстиции Российской Федерации по Карачаево-Черкесской Республике на проект </w:t>
      </w:r>
      <w:r w:rsidR="00987683" w:rsidRPr="005B570A">
        <w:rPr>
          <w:sz w:val="30"/>
          <w:szCs w:val="30"/>
        </w:rPr>
        <w:lastRenderedPageBreak/>
        <w:t>закона Карачаево-Черкесской Республики «О приостановлении в 202</w:t>
      </w:r>
      <w:r w:rsidR="005B570A" w:rsidRPr="005B570A">
        <w:rPr>
          <w:sz w:val="30"/>
          <w:szCs w:val="30"/>
        </w:rPr>
        <w:t>5</w:t>
      </w:r>
      <w:r w:rsidR="00987683" w:rsidRPr="005B570A">
        <w:rPr>
          <w:sz w:val="30"/>
          <w:szCs w:val="30"/>
        </w:rPr>
        <w:t xml:space="preserve"> г</w:t>
      </w:r>
      <w:r w:rsidR="00F91F2A" w:rsidRPr="005B570A">
        <w:rPr>
          <w:sz w:val="30"/>
          <w:szCs w:val="30"/>
        </w:rPr>
        <w:t>оду действия отдельных положении</w:t>
      </w:r>
      <w:r w:rsidR="00987683" w:rsidRPr="005B570A">
        <w:rPr>
          <w:sz w:val="30"/>
          <w:szCs w:val="30"/>
        </w:rPr>
        <w:t xml:space="preserve"> законов Карачаево-Черкесской Республики»</w:t>
      </w:r>
      <w:r w:rsidR="005B570A" w:rsidRPr="005B570A">
        <w:rPr>
          <w:sz w:val="30"/>
          <w:szCs w:val="30"/>
        </w:rPr>
        <w:t xml:space="preserve"> от 23.08.2024 года № 09/03-1990;</w:t>
      </w:r>
    </w:p>
    <w:p w:rsidR="00987683" w:rsidRPr="0022723C" w:rsidRDefault="002425BA" w:rsidP="00A90BF2">
      <w:pPr>
        <w:numPr>
          <w:ilvl w:val="0"/>
          <w:numId w:val="2"/>
        </w:numPr>
        <w:tabs>
          <w:tab w:val="num" w:pos="284"/>
          <w:tab w:val="left" w:pos="993"/>
        </w:tabs>
        <w:spacing w:line="300" w:lineRule="auto"/>
        <w:ind w:left="0" w:right="24" w:firstLine="567"/>
        <w:jc w:val="both"/>
        <w:rPr>
          <w:sz w:val="30"/>
          <w:szCs w:val="30"/>
        </w:rPr>
      </w:pPr>
      <w:r w:rsidRPr="0022723C">
        <w:rPr>
          <w:sz w:val="30"/>
          <w:szCs w:val="30"/>
        </w:rPr>
        <w:t xml:space="preserve"> </w:t>
      </w:r>
      <w:r w:rsidR="00987683" w:rsidRPr="0022723C">
        <w:rPr>
          <w:sz w:val="30"/>
          <w:szCs w:val="30"/>
        </w:rPr>
        <w:t>копи</w:t>
      </w:r>
      <w:r w:rsidRPr="0022723C">
        <w:rPr>
          <w:sz w:val="30"/>
          <w:szCs w:val="30"/>
        </w:rPr>
        <w:t>и</w:t>
      </w:r>
      <w:r w:rsidR="00987683" w:rsidRPr="0022723C">
        <w:rPr>
          <w:sz w:val="30"/>
          <w:szCs w:val="30"/>
        </w:rPr>
        <w:t xml:space="preserve"> финансово-экономического обоснования к проекту закона Карачаево-Черкесской Республики «О приостановлении в 202</w:t>
      </w:r>
      <w:r w:rsidR="0022723C" w:rsidRPr="0022723C">
        <w:rPr>
          <w:sz w:val="30"/>
          <w:szCs w:val="30"/>
        </w:rPr>
        <w:t>5</w:t>
      </w:r>
      <w:r w:rsidR="00987683" w:rsidRPr="0022723C">
        <w:rPr>
          <w:sz w:val="30"/>
          <w:szCs w:val="30"/>
        </w:rPr>
        <w:t xml:space="preserve"> г</w:t>
      </w:r>
      <w:r w:rsidR="00F91F2A" w:rsidRPr="0022723C">
        <w:rPr>
          <w:sz w:val="30"/>
          <w:szCs w:val="30"/>
        </w:rPr>
        <w:t>оду действия отдельных положении</w:t>
      </w:r>
      <w:r w:rsidR="00987683" w:rsidRPr="0022723C">
        <w:rPr>
          <w:sz w:val="30"/>
          <w:szCs w:val="30"/>
        </w:rPr>
        <w:t xml:space="preserve"> законов Карачаево-Черкес</w:t>
      </w:r>
      <w:r w:rsidR="00F91F2A" w:rsidRPr="0022723C">
        <w:rPr>
          <w:sz w:val="30"/>
          <w:szCs w:val="30"/>
        </w:rPr>
        <w:t>с</w:t>
      </w:r>
      <w:r w:rsidR="00987683" w:rsidRPr="0022723C">
        <w:rPr>
          <w:sz w:val="30"/>
          <w:szCs w:val="30"/>
        </w:rPr>
        <w:t>кой Республики»;</w:t>
      </w:r>
    </w:p>
    <w:p w:rsidR="00987683" w:rsidRPr="0022723C" w:rsidRDefault="002425BA" w:rsidP="00A90BF2">
      <w:pPr>
        <w:numPr>
          <w:ilvl w:val="0"/>
          <w:numId w:val="2"/>
        </w:numPr>
        <w:tabs>
          <w:tab w:val="num" w:pos="284"/>
          <w:tab w:val="left" w:pos="993"/>
        </w:tabs>
        <w:spacing w:line="300" w:lineRule="auto"/>
        <w:ind w:left="0" w:right="24" w:firstLine="567"/>
        <w:jc w:val="both"/>
        <w:rPr>
          <w:sz w:val="30"/>
          <w:szCs w:val="30"/>
        </w:rPr>
      </w:pPr>
      <w:r w:rsidRPr="0022723C">
        <w:rPr>
          <w:sz w:val="30"/>
          <w:szCs w:val="30"/>
        </w:rPr>
        <w:t xml:space="preserve"> </w:t>
      </w:r>
      <w:r w:rsidR="00987683" w:rsidRPr="0022723C">
        <w:rPr>
          <w:sz w:val="30"/>
          <w:szCs w:val="30"/>
        </w:rPr>
        <w:t xml:space="preserve">копии заключения </w:t>
      </w:r>
      <w:r w:rsidR="00F91F2A" w:rsidRPr="0022723C">
        <w:rPr>
          <w:sz w:val="30"/>
          <w:szCs w:val="30"/>
        </w:rPr>
        <w:t>прокуратуры Карачаево-Черкесской Республики на проект постановления Правительства Карачаево-Черкесской Республики «О приостановлении в 202</w:t>
      </w:r>
      <w:r w:rsidR="005B570A" w:rsidRPr="0022723C">
        <w:rPr>
          <w:sz w:val="30"/>
          <w:szCs w:val="30"/>
        </w:rPr>
        <w:t>5</w:t>
      </w:r>
      <w:r w:rsidR="00F91F2A" w:rsidRPr="0022723C">
        <w:rPr>
          <w:sz w:val="30"/>
          <w:szCs w:val="30"/>
        </w:rPr>
        <w:t xml:space="preserve"> году действия отдельных положении законов Карачаево-Черкесской Республики» </w:t>
      </w:r>
      <w:r w:rsidR="005B570A" w:rsidRPr="0022723C">
        <w:rPr>
          <w:sz w:val="30"/>
          <w:szCs w:val="30"/>
        </w:rPr>
        <w:t>от 12.09.2024 года № 8-36-2024;</w:t>
      </w:r>
    </w:p>
    <w:p w:rsidR="00B1784D" w:rsidRPr="0022723C" w:rsidRDefault="002425BA" w:rsidP="00A90BF2">
      <w:pPr>
        <w:numPr>
          <w:ilvl w:val="0"/>
          <w:numId w:val="2"/>
        </w:numPr>
        <w:tabs>
          <w:tab w:val="num" w:pos="284"/>
          <w:tab w:val="left" w:pos="993"/>
        </w:tabs>
        <w:spacing w:line="300" w:lineRule="auto"/>
        <w:ind w:left="0" w:right="24" w:firstLine="567"/>
        <w:jc w:val="both"/>
        <w:rPr>
          <w:sz w:val="30"/>
          <w:szCs w:val="30"/>
        </w:rPr>
      </w:pPr>
      <w:r w:rsidRPr="0022723C">
        <w:rPr>
          <w:sz w:val="30"/>
          <w:szCs w:val="30"/>
        </w:rPr>
        <w:t xml:space="preserve"> </w:t>
      </w:r>
      <w:r w:rsidR="00A75D5D" w:rsidRPr="0022723C">
        <w:rPr>
          <w:sz w:val="30"/>
          <w:szCs w:val="30"/>
        </w:rPr>
        <w:t xml:space="preserve">копии распоряжения Правительства Карачаево-Черкесской Республики «Об утверждении бюджетного прогноза Карачаево-Черкесской Республики на период до 2034 года» от 28.06.2022 </w:t>
      </w:r>
      <w:r w:rsidR="00D3503C" w:rsidRPr="0022723C">
        <w:rPr>
          <w:sz w:val="30"/>
          <w:szCs w:val="30"/>
        </w:rPr>
        <w:t>г</w:t>
      </w:r>
      <w:r w:rsidRPr="0022723C">
        <w:rPr>
          <w:sz w:val="30"/>
          <w:szCs w:val="30"/>
        </w:rPr>
        <w:t>ода</w:t>
      </w:r>
      <w:r w:rsidR="00D3503C" w:rsidRPr="0022723C">
        <w:rPr>
          <w:sz w:val="30"/>
          <w:szCs w:val="30"/>
        </w:rPr>
        <w:t xml:space="preserve"> </w:t>
      </w:r>
      <w:r w:rsidR="00A75D5D" w:rsidRPr="0022723C">
        <w:rPr>
          <w:sz w:val="30"/>
          <w:szCs w:val="30"/>
        </w:rPr>
        <w:t>№ 172-р</w:t>
      </w:r>
      <w:r w:rsidR="009A400A" w:rsidRPr="0022723C">
        <w:rPr>
          <w:sz w:val="30"/>
          <w:szCs w:val="30"/>
        </w:rPr>
        <w:t>.</w:t>
      </w:r>
    </w:p>
    <w:p w:rsidR="00EE19AE" w:rsidRPr="0022723C" w:rsidRDefault="00EE19AE" w:rsidP="00A90BF2">
      <w:pPr>
        <w:pStyle w:val="ConsPlusNormal"/>
        <w:widowControl/>
        <w:spacing w:line="300" w:lineRule="auto"/>
        <w:ind w:right="24"/>
        <w:jc w:val="center"/>
        <w:rPr>
          <w:rFonts w:ascii="Times New Roman" w:hAnsi="Times New Roman" w:cs="Times New Roman"/>
          <w:b/>
          <w:bCs/>
          <w:sz w:val="30"/>
          <w:szCs w:val="30"/>
        </w:rPr>
      </w:pPr>
    </w:p>
    <w:p w:rsidR="00DB3D6B" w:rsidRPr="0022723C" w:rsidRDefault="00C47119" w:rsidP="00A90BF2">
      <w:pPr>
        <w:pStyle w:val="ConsPlusNormal"/>
        <w:widowControl/>
        <w:spacing w:line="300" w:lineRule="auto"/>
        <w:ind w:right="24"/>
        <w:jc w:val="center"/>
        <w:rPr>
          <w:rFonts w:ascii="Times New Roman" w:hAnsi="Times New Roman" w:cs="Times New Roman"/>
          <w:b/>
          <w:bCs/>
          <w:sz w:val="30"/>
          <w:szCs w:val="30"/>
        </w:rPr>
      </w:pPr>
      <w:r w:rsidRPr="0022723C">
        <w:rPr>
          <w:rFonts w:ascii="Times New Roman" w:hAnsi="Times New Roman" w:cs="Times New Roman"/>
          <w:b/>
          <w:bCs/>
          <w:sz w:val="30"/>
          <w:szCs w:val="30"/>
          <w:lang w:val="en-US"/>
        </w:rPr>
        <w:t>I</w:t>
      </w:r>
      <w:r w:rsidRPr="0022723C">
        <w:rPr>
          <w:rFonts w:ascii="Times New Roman" w:hAnsi="Times New Roman" w:cs="Times New Roman"/>
          <w:b/>
          <w:bCs/>
          <w:sz w:val="30"/>
          <w:szCs w:val="30"/>
        </w:rPr>
        <w:t xml:space="preserve">. </w:t>
      </w:r>
      <w:r w:rsidR="00DB3D6B" w:rsidRPr="0022723C">
        <w:rPr>
          <w:rFonts w:ascii="Times New Roman" w:hAnsi="Times New Roman" w:cs="Times New Roman"/>
          <w:b/>
          <w:bCs/>
          <w:sz w:val="30"/>
          <w:szCs w:val="30"/>
        </w:rPr>
        <w:t>Основные положения</w:t>
      </w:r>
    </w:p>
    <w:p w:rsidR="00DB3D6B" w:rsidRPr="0022723C" w:rsidRDefault="00DB3D6B" w:rsidP="00A90BF2">
      <w:pPr>
        <w:pStyle w:val="ConsPlusNormal"/>
        <w:widowControl/>
        <w:spacing w:line="300" w:lineRule="auto"/>
        <w:ind w:right="24"/>
        <w:jc w:val="center"/>
        <w:rPr>
          <w:rFonts w:ascii="Times New Roman" w:hAnsi="Times New Roman" w:cs="Times New Roman"/>
          <w:b/>
          <w:bCs/>
          <w:sz w:val="30"/>
          <w:szCs w:val="30"/>
        </w:rPr>
      </w:pPr>
    </w:p>
    <w:p w:rsidR="00DB3D6B" w:rsidRPr="00CC61A2" w:rsidRDefault="00DB3D6B" w:rsidP="00A90BF2">
      <w:pPr>
        <w:pStyle w:val="ConsPlusNormal"/>
        <w:widowControl/>
        <w:spacing w:line="300" w:lineRule="auto"/>
        <w:ind w:right="24" w:firstLine="540"/>
        <w:jc w:val="both"/>
        <w:rPr>
          <w:rFonts w:ascii="Times New Roman" w:hAnsi="Times New Roman" w:cs="Times New Roman"/>
          <w:sz w:val="30"/>
          <w:szCs w:val="30"/>
        </w:rPr>
      </w:pPr>
      <w:r w:rsidRPr="00CC61A2">
        <w:rPr>
          <w:rFonts w:ascii="Times New Roman" w:hAnsi="Times New Roman" w:cs="Times New Roman"/>
          <w:bCs/>
          <w:sz w:val="30"/>
          <w:szCs w:val="30"/>
        </w:rPr>
        <w:t>При подготовке заключения</w:t>
      </w:r>
      <w:r w:rsidRPr="00CC61A2">
        <w:rPr>
          <w:rFonts w:ascii="Times New Roman" w:hAnsi="Times New Roman" w:cs="Times New Roman"/>
          <w:sz w:val="30"/>
          <w:szCs w:val="30"/>
        </w:rPr>
        <w:t xml:space="preserve"> Контрольно-счётной палатой Карачаево-Черкесской Республики использованы результаты контрольных и экспертно-аналитических мероприятий, проведённых Контрольно-счётной пал</w:t>
      </w:r>
      <w:r w:rsidR="007F3342" w:rsidRPr="00CC61A2">
        <w:rPr>
          <w:rFonts w:ascii="Times New Roman" w:hAnsi="Times New Roman" w:cs="Times New Roman"/>
          <w:sz w:val="30"/>
          <w:szCs w:val="30"/>
        </w:rPr>
        <w:t>атой КЧР в истекшем периоде 20</w:t>
      </w:r>
      <w:r w:rsidR="005B631F" w:rsidRPr="00CC61A2">
        <w:rPr>
          <w:rFonts w:ascii="Times New Roman" w:hAnsi="Times New Roman" w:cs="Times New Roman"/>
          <w:sz w:val="30"/>
          <w:szCs w:val="30"/>
        </w:rPr>
        <w:t>2</w:t>
      </w:r>
      <w:r w:rsidR="00CC61A2" w:rsidRPr="00CC61A2">
        <w:rPr>
          <w:rFonts w:ascii="Times New Roman" w:hAnsi="Times New Roman" w:cs="Times New Roman"/>
          <w:sz w:val="30"/>
          <w:szCs w:val="30"/>
        </w:rPr>
        <w:t>3</w:t>
      </w:r>
      <w:r w:rsidR="007F3342" w:rsidRPr="00CC61A2">
        <w:rPr>
          <w:rFonts w:ascii="Times New Roman" w:hAnsi="Times New Roman" w:cs="Times New Roman"/>
          <w:sz w:val="30"/>
          <w:szCs w:val="30"/>
        </w:rPr>
        <w:t>-202</w:t>
      </w:r>
      <w:r w:rsidR="00CC61A2" w:rsidRPr="00CC61A2">
        <w:rPr>
          <w:rFonts w:ascii="Times New Roman" w:hAnsi="Times New Roman" w:cs="Times New Roman"/>
          <w:sz w:val="30"/>
          <w:szCs w:val="30"/>
        </w:rPr>
        <w:t>4</w:t>
      </w:r>
      <w:r w:rsidRPr="00CC61A2">
        <w:rPr>
          <w:rFonts w:ascii="Times New Roman" w:hAnsi="Times New Roman" w:cs="Times New Roman"/>
          <w:sz w:val="30"/>
          <w:szCs w:val="30"/>
        </w:rPr>
        <w:t xml:space="preserve"> годов,</w:t>
      </w:r>
      <w:r w:rsidR="002425BA" w:rsidRPr="00CC61A2">
        <w:rPr>
          <w:rFonts w:ascii="Times New Roman" w:hAnsi="Times New Roman" w:cs="Times New Roman"/>
          <w:sz w:val="30"/>
          <w:szCs w:val="30"/>
        </w:rPr>
        <w:t xml:space="preserve"> </w:t>
      </w:r>
      <w:r w:rsidRPr="00CC61A2">
        <w:rPr>
          <w:rFonts w:ascii="Times New Roman" w:hAnsi="Times New Roman" w:cs="Times New Roman"/>
          <w:sz w:val="30"/>
          <w:szCs w:val="30"/>
        </w:rPr>
        <w:t>проанализированы показатели проекта закона Карачаево-Черкесской Республики «</w:t>
      </w:r>
      <w:r w:rsidRPr="00CC61A2">
        <w:rPr>
          <w:rFonts w:ascii="Times New Roman" w:hAnsi="Times New Roman" w:cs="Times New Roman"/>
          <w:bCs/>
          <w:sz w:val="30"/>
          <w:szCs w:val="30"/>
        </w:rPr>
        <w:t xml:space="preserve">О республиканском бюджете </w:t>
      </w:r>
      <w:r w:rsidRPr="00CC61A2">
        <w:rPr>
          <w:rFonts w:ascii="Times New Roman" w:hAnsi="Times New Roman" w:cs="Times New Roman"/>
          <w:sz w:val="30"/>
          <w:szCs w:val="30"/>
        </w:rPr>
        <w:t>Карачаево-Черкесской Республики</w:t>
      </w:r>
      <w:r w:rsidRPr="00CC61A2">
        <w:rPr>
          <w:rFonts w:ascii="Times New Roman" w:hAnsi="Times New Roman" w:cs="Times New Roman"/>
          <w:bCs/>
          <w:sz w:val="30"/>
          <w:szCs w:val="30"/>
        </w:rPr>
        <w:t xml:space="preserve"> на </w:t>
      </w:r>
      <w:r w:rsidR="007F3342" w:rsidRPr="00CC61A2">
        <w:rPr>
          <w:rFonts w:ascii="Times New Roman" w:hAnsi="Times New Roman" w:cs="Times New Roman"/>
          <w:sz w:val="30"/>
          <w:szCs w:val="30"/>
        </w:rPr>
        <w:t>202</w:t>
      </w:r>
      <w:r w:rsidR="00CC61A2" w:rsidRPr="00CC61A2">
        <w:rPr>
          <w:rFonts w:ascii="Times New Roman" w:hAnsi="Times New Roman" w:cs="Times New Roman"/>
          <w:sz w:val="30"/>
          <w:szCs w:val="30"/>
        </w:rPr>
        <w:t>5</w:t>
      </w:r>
      <w:r w:rsidR="007F3342" w:rsidRPr="00CC61A2">
        <w:rPr>
          <w:rFonts w:ascii="Times New Roman" w:hAnsi="Times New Roman" w:cs="Times New Roman"/>
          <w:sz w:val="30"/>
          <w:szCs w:val="30"/>
        </w:rPr>
        <w:t xml:space="preserve"> год и на плановый период 202</w:t>
      </w:r>
      <w:r w:rsidR="00CC61A2" w:rsidRPr="00CC61A2">
        <w:rPr>
          <w:rFonts w:ascii="Times New Roman" w:hAnsi="Times New Roman" w:cs="Times New Roman"/>
          <w:sz w:val="30"/>
          <w:szCs w:val="30"/>
        </w:rPr>
        <w:t>6</w:t>
      </w:r>
      <w:r w:rsidR="007F3342" w:rsidRPr="00CC61A2">
        <w:rPr>
          <w:rFonts w:ascii="Times New Roman" w:hAnsi="Times New Roman" w:cs="Times New Roman"/>
          <w:sz w:val="30"/>
          <w:szCs w:val="30"/>
        </w:rPr>
        <w:t xml:space="preserve"> и 202</w:t>
      </w:r>
      <w:r w:rsidR="00CC61A2" w:rsidRPr="00CC61A2">
        <w:rPr>
          <w:rFonts w:ascii="Times New Roman" w:hAnsi="Times New Roman" w:cs="Times New Roman"/>
          <w:sz w:val="30"/>
          <w:szCs w:val="30"/>
        </w:rPr>
        <w:t>7</w:t>
      </w:r>
      <w:r w:rsidRPr="00CC61A2">
        <w:rPr>
          <w:rFonts w:ascii="Times New Roman" w:hAnsi="Times New Roman" w:cs="Times New Roman"/>
          <w:sz w:val="30"/>
          <w:szCs w:val="30"/>
        </w:rPr>
        <w:t xml:space="preserve"> годов».</w:t>
      </w:r>
    </w:p>
    <w:p w:rsidR="00DB3D6B" w:rsidRPr="00CC61A2" w:rsidRDefault="00DB3D6B" w:rsidP="00A90BF2">
      <w:pPr>
        <w:spacing w:line="300" w:lineRule="auto"/>
        <w:ind w:right="24" w:firstLine="540"/>
        <w:jc w:val="both"/>
        <w:rPr>
          <w:sz w:val="30"/>
          <w:szCs w:val="30"/>
        </w:rPr>
      </w:pPr>
      <w:r w:rsidRPr="00CC61A2">
        <w:rPr>
          <w:sz w:val="30"/>
          <w:szCs w:val="30"/>
        </w:rPr>
        <w:t>По результатам экспертизы законопроекта Контрольно-счетной палатой Карачаево-Чер</w:t>
      </w:r>
      <w:r w:rsidR="00894F5A" w:rsidRPr="00CC61A2">
        <w:rPr>
          <w:sz w:val="30"/>
          <w:szCs w:val="30"/>
        </w:rPr>
        <w:t>кесской Республики установлено следующее.</w:t>
      </w:r>
    </w:p>
    <w:p w:rsidR="00DB3D6B" w:rsidRPr="00CC61A2" w:rsidRDefault="00DB3D6B" w:rsidP="00A90BF2">
      <w:pPr>
        <w:pStyle w:val="ConsPlusNormal"/>
        <w:widowControl/>
        <w:spacing w:line="300" w:lineRule="auto"/>
        <w:ind w:right="24" w:firstLine="540"/>
        <w:jc w:val="both"/>
        <w:rPr>
          <w:rFonts w:ascii="Times New Roman" w:hAnsi="Times New Roman" w:cs="Times New Roman"/>
          <w:sz w:val="30"/>
          <w:szCs w:val="30"/>
        </w:rPr>
      </w:pPr>
      <w:r w:rsidRPr="00CC61A2">
        <w:rPr>
          <w:rFonts w:ascii="Times New Roman" w:hAnsi="Times New Roman" w:cs="Times New Roman"/>
          <w:sz w:val="30"/>
          <w:szCs w:val="30"/>
        </w:rPr>
        <w:t>Проект закона Карачаево-Черкесской Республики «</w:t>
      </w:r>
      <w:r w:rsidRPr="00CC61A2">
        <w:rPr>
          <w:rFonts w:ascii="Times New Roman" w:hAnsi="Times New Roman" w:cs="Times New Roman"/>
          <w:bCs/>
          <w:sz w:val="30"/>
          <w:szCs w:val="30"/>
        </w:rPr>
        <w:t xml:space="preserve">О республиканском бюджете </w:t>
      </w:r>
      <w:r w:rsidRPr="00CC61A2">
        <w:rPr>
          <w:rFonts w:ascii="Times New Roman" w:hAnsi="Times New Roman" w:cs="Times New Roman"/>
          <w:sz w:val="30"/>
          <w:szCs w:val="30"/>
        </w:rPr>
        <w:t>Карачаево-Черкесской Республики</w:t>
      </w:r>
      <w:r w:rsidRPr="00CC61A2">
        <w:rPr>
          <w:rFonts w:ascii="Times New Roman" w:hAnsi="Times New Roman" w:cs="Times New Roman"/>
          <w:bCs/>
          <w:sz w:val="30"/>
          <w:szCs w:val="30"/>
        </w:rPr>
        <w:t xml:space="preserve"> на </w:t>
      </w:r>
      <w:r w:rsidR="007F3342" w:rsidRPr="00CC61A2">
        <w:rPr>
          <w:rFonts w:ascii="Times New Roman" w:hAnsi="Times New Roman" w:cs="Times New Roman"/>
          <w:sz w:val="30"/>
          <w:szCs w:val="30"/>
        </w:rPr>
        <w:t>202</w:t>
      </w:r>
      <w:r w:rsidR="00CC61A2" w:rsidRPr="00CC61A2">
        <w:rPr>
          <w:rFonts w:ascii="Times New Roman" w:hAnsi="Times New Roman" w:cs="Times New Roman"/>
          <w:sz w:val="30"/>
          <w:szCs w:val="30"/>
        </w:rPr>
        <w:t>5</w:t>
      </w:r>
      <w:r w:rsidR="007F3342" w:rsidRPr="00CC61A2">
        <w:rPr>
          <w:rFonts w:ascii="Times New Roman" w:hAnsi="Times New Roman" w:cs="Times New Roman"/>
          <w:sz w:val="30"/>
          <w:szCs w:val="30"/>
        </w:rPr>
        <w:t xml:space="preserve"> год и на плановый период 202</w:t>
      </w:r>
      <w:r w:rsidR="00CC61A2" w:rsidRPr="00CC61A2">
        <w:rPr>
          <w:rFonts w:ascii="Times New Roman" w:hAnsi="Times New Roman" w:cs="Times New Roman"/>
          <w:sz w:val="30"/>
          <w:szCs w:val="30"/>
        </w:rPr>
        <w:t>6</w:t>
      </w:r>
      <w:r w:rsidR="007F3342" w:rsidRPr="00CC61A2">
        <w:rPr>
          <w:rFonts w:ascii="Times New Roman" w:hAnsi="Times New Roman" w:cs="Times New Roman"/>
          <w:sz w:val="30"/>
          <w:szCs w:val="30"/>
        </w:rPr>
        <w:t xml:space="preserve"> и 202</w:t>
      </w:r>
      <w:r w:rsidR="00CC61A2" w:rsidRPr="00CC61A2">
        <w:rPr>
          <w:rFonts w:ascii="Times New Roman" w:hAnsi="Times New Roman" w:cs="Times New Roman"/>
          <w:sz w:val="30"/>
          <w:szCs w:val="30"/>
        </w:rPr>
        <w:t>7</w:t>
      </w:r>
      <w:r w:rsidRPr="00CC61A2">
        <w:rPr>
          <w:rFonts w:ascii="Times New Roman" w:hAnsi="Times New Roman" w:cs="Times New Roman"/>
          <w:sz w:val="30"/>
          <w:szCs w:val="30"/>
        </w:rPr>
        <w:t xml:space="preserve"> годов» внесен в Народное Собрание (Парламент) К</w:t>
      </w:r>
      <w:r w:rsidR="00D027CB" w:rsidRPr="00CC61A2">
        <w:rPr>
          <w:rFonts w:ascii="Times New Roman" w:hAnsi="Times New Roman" w:cs="Times New Roman"/>
          <w:sz w:val="30"/>
          <w:szCs w:val="30"/>
        </w:rPr>
        <w:t xml:space="preserve">арачаево-Черкесской Республики </w:t>
      </w:r>
      <w:r w:rsidR="00F94598" w:rsidRPr="0087087E">
        <w:rPr>
          <w:rFonts w:ascii="Times New Roman" w:hAnsi="Times New Roman" w:cs="Times New Roman"/>
          <w:sz w:val="30"/>
          <w:szCs w:val="30"/>
        </w:rPr>
        <w:t>01</w:t>
      </w:r>
      <w:r w:rsidR="00D027CB" w:rsidRPr="0087087E">
        <w:rPr>
          <w:rFonts w:ascii="Times New Roman" w:hAnsi="Times New Roman" w:cs="Times New Roman"/>
          <w:sz w:val="30"/>
          <w:szCs w:val="30"/>
        </w:rPr>
        <w:t>.</w:t>
      </w:r>
      <w:r w:rsidR="006F54AD" w:rsidRPr="0087087E">
        <w:rPr>
          <w:rFonts w:ascii="Times New Roman" w:hAnsi="Times New Roman" w:cs="Times New Roman"/>
          <w:sz w:val="30"/>
          <w:szCs w:val="30"/>
        </w:rPr>
        <w:t>11</w:t>
      </w:r>
      <w:r w:rsidR="00D027CB" w:rsidRPr="0087087E">
        <w:rPr>
          <w:rFonts w:ascii="Times New Roman" w:hAnsi="Times New Roman" w:cs="Times New Roman"/>
          <w:sz w:val="30"/>
          <w:szCs w:val="30"/>
        </w:rPr>
        <w:t>.202</w:t>
      </w:r>
      <w:r w:rsidR="0087087E" w:rsidRPr="0087087E">
        <w:rPr>
          <w:rFonts w:ascii="Times New Roman" w:hAnsi="Times New Roman" w:cs="Times New Roman"/>
          <w:sz w:val="30"/>
          <w:szCs w:val="30"/>
        </w:rPr>
        <w:t>4</w:t>
      </w:r>
      <w:r w:rsidR="00B05F68" w:rsidRPr="0087087E">
        <w:rPr>
          <w:rFonts w:ascii="Times New Roman" w:hAnsi="Times New Roman" w:cs="Times New Roman"/>
          <w:sz w:val="30"/>
          <w:szCs w:val="30"/>
        </w:rPr>
        <w:t xml:space="preserve"> года,</w:t>
      </w:r>
      <w:r w:rsidR="00B05F68" w:rsidRPr="00CC61A2">
        <w:rPr>
          <w:rFonts w:ascii="Times New Roman" w:hAnsi="Times New Roman" w:cs="Times New Roman"/>
          <w:sz w:val="30"/>
          <w:szCs w:val="30"/>
        </w:rPr>
        <w:t xml:space="preserve"> то есть</w:t>
      </w:r>
      <w:r w:rsidR="004D3E6F" w:rsidRPr="00CC61A2">
        <w:rPr>
          <w:rFonts w:ascii="Times New Roman" w:hAnsi="Times New Roman" w:cs="Times New Roman"/>
          <w:sz w:val="30"/>
          <w:szCs w:val="30"/>
        </w:rPr>
        <w:t xml:space="preserve"> не </w:t>
      </w:r>
      <w:r w:rsidR="00EB30C9" w:rsidRPr="00CC61A2">
        <w:rPr>
          <w:rFonts w:ascii="Times New Roman" w:hAnsi="Times New Roman" w:cs="Times New Roman"/>
          <w:sz w:val="30"/>
          <w:szCs w:val="30"/>
        </w:rPr>
        <w:t xml:space="preserve">позднее </w:t>
      </w:r>
      <w:r w:rsidR="007F66D3" w:rsidRPr="00CC61A2">
        <w:rPr>
          <w:rFonts w:ascii="Times New Roman" w:hAnsi="Times New Roman" w:cs="Times New Roman"/>
          <w:sz w:val="30"/>
          <w:szCs w:val="30"/>
        </w:rPr>
        <w:t>1 ноября, что</w:t>
      </w:r>
      <w:r w:rsidR="006F54AD" w:rsidRPr="00CC61A2">
        <w:rPr>
          <w:rFonts w:ascii="Times New Roman" w:hAnsi="Times New Roman" w:cs="Times New Roman"/>
          <w:sz w:val="30"/>
          <w:szCs w:val="30"/>
        </w:rPr>
        <w:t xml:space="preserve"> </w:t>
      </w:r>
      <w:r w:rsidR="007F66D3" w:rsidRPr="0087087E">
        <w:rPr>
          <w:rFonts w:ascii="Times New Roman" w:hAnsi="Times New Roman" w:cs="Times New Roman"/>
          <w:sz w:val="30"/>
          <w:szCs w:val="30"/>
        </w:rPr>
        <w:t>соответствует</w:t>
      </w:r>
      <w:r w:rsidR="007F66D3" w:rsidRPr="00CC61A2">
        <w:rPr>
          <w:rFonts w:ascii="Times New Roman" w:hAnsi="Times New Roman" w:cs="Times New Roman"/>
          <w:sz w:val="30"/>
          <w:szCs w:val="30"/>
        </w:rPr>
        <w:t xml:space="preserve"> ст.185 Бюджетного кодекса и ст.33 Закона Карачаево-Черкесской Республики от 27.12.2013 года №</w:t>
      </w:r>
      <w:r w:rsidR="002425BA" w:rsidRPr="00CC61A2">
        <w:rPr>
          <w:rFonts w:ascii="Times New Roman" w:hAnsi="Times New Roman" w:cs="Times New Roman"/>
          <w:sz w:val="30"/>
          <w:szCs w:val="30"/>
        </w:rPr>
        <w:t xml:space="preserve"> </w:t>
      </w:r>
      <w:r w:rsidR="007F66D3" w:rsidRPr="00CC61A2">
        <w:rPr>
          <w:rFonts w:ascii="Times New Roman" w:hAnsi="Times New Roman" w:cs="Times New Roman"/>
          <w:sz w:val="30"/>
          <w:szCs w:val="30"/>
        </w:rPr>
        <w:t>100-РЗ «О бюджетном процессе в Карачаево-Черкесской Республики»</w:t>
      </w:r>
      <w:r w:rsidR="00B05F68" w:rsidRPr="00CC61A2">
        <w:rPr>
          <w:rFonts w:ascii="Times New Roman" w:hAnsi="Times New Roman" w:cs="Times New Roman"/>
          <w:sz w:val="30"/>
          <w:szCs w:val="30"/>
        </w:rPr>
        <w:t>.</w:t>
      </w:r>
    </w:p>
    <w:p w:rsidR="00B05F68" w:rsidRDefault="00DB3D6B" w:rsidP="00A90BF2">
      <w:pPr>
        <w:spacing w:line="300" w:lineRule="auto"/>
        <w:ind w:right="24" w:firstLine="540"/>
        <w:jc w:val="both"/>
        <w:rPr>
          <w:b/>
          <w:sz w:val="30"/>
          <w:szCs w:val="30"/>
        </w:rPr>
      </w:pPr>
      <w:r w:rsidRPr="00CC61A2">
        <w:rPr>
          <w:b/>
          <w:sz w:val="30"/>
          <w:szCs w:val="30"/>
        </w:rPr>
        <w:t>Одновременно с законопроектом представлены</w:t>
      </w:r>
      <w:r w:rsidR="00141ED0" w:rsidRPr="00CC61A2">
        <w:rPr>
          <w:b/>
          <w:sz w:val="30"/>
          <w:szCs w:val="30"/>
        </w:rPr>
        <w:t xml:space="preserve"> не</w:t>
      </w:r>
      <w:r w:rsidR="002425BA" w:rsidRPr="00CC61A2">
        <w:rPr>
          <w:b/>
          <w:sz w:val="30"/>
          <w:szCs w:val="30"/>
        </w:rPr>
        <w:t xml:space="preserve"> </w:t>
      </w:r>
      <w:r w:rsidRPr="00CC61A2">
        <w:rPr>
          <w:b/>
          <w:sz w:val="30"/>
          <w:szCs w:val="30"/>
        </w:rPr>
        <w:t xml:space="preserve">все документы и материалы, определенные ст.32 Закона Карачаево-Черкесской </w:t>
      </w:r>
      <w:r w:rsidRPr="00CC61A2">
        <w:rPr>
          <w:b/>
          <w:sz w:val="30"/>
          <w:szCs w:val="30"/>
        </w:rPr>
        <w:lastRenderedPageBreak/>
        <w:t xml:space="preserve">Республики </w:t>
      </w:r>
      <w:r w:rsidR="00452EF5" w:rsidRPr="00CC61A2">
        <w:rPr>
          <w:b/>
          <w:sz w:val="30"/>
          <w:szCs w:val="30"/>
        </w:rPr>
        <w:t>от 27.12.2013 года №</w:t>
      </w:r>
      <w:r w:rsidR="002425BA" w:rsidRPr="00CC61A2">
        <w:rPr>
          <w:b/>
          <w:sz w:val="30"/>
          <w:szCs w:val="30"/>
        </w:rPr>
        <w:t xml:space="preserve"> </w:t>
      </w:r>
      <w:r w:rsidR="00452EF5" w:rsidRPr="00CC61A2">
        <w:rPr>
          <w:b/>
          <w:sz w:val="30"/>
          <w:szCs w:val="30"/>
        </w:rPr>
        <w:t xml:space="preserve">100-РЗ </w:t>
      </w:r>
      <w:r w:rsidR="00976522" w:rsidRPr="00CC61A2">
        <w:rPr>
          <w:b/>
          <w:sz w:val="30"/>
          <w:szCs w:val="30"/>
        </w:rPr>
        <w:t>«О бюджетном процессе в Карачаево-Черкесской Республике» (в действующей редакции)</w:t>
      </w:r>
      <w:r w:rsidR="00B05F68" w:rsidRPr="00CC61A2">
        <w:rPr>
          <w:b/>
          <w:sz w:val="30"/>
          <w:szCs w:val="30"/>
        </w:rPr>
        <w:t>, а именно:</w:t>
      </w:r>
    </w:p>
    <w:p w:rsidR="00C2115C" w:rsidRPr="00195345" w:rsidRDefault="00C2115C" w:rsidP="00A90BF2">
      <w:pPr>
        <w:spacing w:line="300" w:lineRule="auto"/>
        <w:ind w:right="24" w:firstLine="540"/>
        <w:jc w:val="both"/>
        <w:rPr>
          <w:sz w:val="30"/>
          <w:szCs w:val="30"/>
        </w:rPr>
      </w:pPr>
      <w:r w:rsidRPr="00195345">
        <w:rPr>
          <w:sz w:val="30"/>
          <w:szCs w:val="30"/>
        </w:rPr>
        <w:t>1.</w:t>
      </w:r>
      <w:r>
        <w:rPr>
          <w:b/>
          <w:sz w:val="30"/>
          <w:szCs w:val="30"/>
        </w:rPr>
        <w:t xml:space="preserve"> </w:t>
      </w:r>
      <w:r w:rsidRPr="00195345">
        <w:rPr>
          <w:sz w:val="30"/>
          <w:szCs w:val="30"/>
        </w:rPr>
        <w:t>не представлен проект Прогнозного плана (Программы) приватизации республиканского имущества на очередной финансовый год и плановый период.</w:t>
      </w:r>
    </w:p>
    <w:p w:rsidR="00C2115C" w:rsidRPr="00195345" w:rsidRDefault="00C2115C" w:rsidP="00A90BF2">
      <w:pPr>
        <w:spacing w:line="300" w:lineRule="auto"/>
        <w:ind w:right="24" w:firstLine="540"/>
        <w:jc w:val="both"/>
        <w:rPr>
          <w:sz w:val="30"/>
          <w:szCs w:val="30"/>
        </w:rPr>
      </w:pPr>
      <w:r w:rsidRPr="00195345">
        <w:rPr>
          <w:sz w:val="30"/>
          <w:szCs w:val="30"/>
        </w:rPr>
        <w:t xml:space="preserve">Вместо этого в составе документов направлен ранее утвержденный документ </w:t>
      </w:r>
      <w:r w:rsidR="0081075C">
        <w:rPr>
          <w:sz w:val="30"/>
          <w:szCs w:val="30"/>
        </w:rPr>
        <w:t>н</w:t>
      </w:r>
      <w:r w:rsidRPr="00195345">
        <w:rPr>
          <w:sz w:val="30"/>
          <w:szCs w:val="30"/>
        </w:rPr>
        <w:t>а текущий год, а именно копия Постановления Правительства Карачаево-Черкесской Республики от 27.10.2022 года № 305 «О проекте Прогнозного плана (Программы) приватизации республиканского имущества на 2025-2025 годы» (в редакции Постановления Правительства КЧР от 20.03.2024 года № 41 «О внесении изменений в постановление Правительства Карачаево-Черкесской Республики от 27.10.2022 года № 305 «О проекте Прогнозного плана (Программы) приватизации республиканского имущества на 2025-2025 годы»)</w:t>
      </w:r>
      <w:r w:rsidR="00195345">
        <w:rPr>
          <w:sz w:val="30"/>
          <w:szCs w:val="30"/>
        </w:rPr>
        <w:t>;</w:t>
      </w:r>
    </w:p>
    <w:p w:rsidR="00B05F68" w:rsidRPr="00CC61A2" w:rsidRDefault="00195345" w:rsidP="00A90BF2">
      <w:pPr>
        <w:tabs>
          <w:tab w:val="left" w:pos="993"/>
        </w:tabs>
        <w:spacing w:line="300" w:lineRule="auto"/>
        <w:ind w:right="24" w:firstLine="540"/>
        <w:jc w:val="both"/>
        <w:rPr>
          <w:sz w:val="30"/>
          <w:szCs w:val="30"/>
        </w:rPr>
      </w:pPr>
      <w:r>
        <w:rPr>
          <w:sz w:val="30"/>
          <w:szCs w:val="30"/>
        </w:rPr>
        <w:t>2</w:t>
      </w:r>
      <w:r w:rsidR="00B05F68" w:rsidRPr="00CC61A2">
        <w:rPr>
          <w:sz w:val="30"/>
          <w:szCs w:val="30"/>
        </w:rPr>
        <w:t>. проект территориальной программы государственных гарантий оказания населению Карачаево-Черкесской Республики бесплатной медицинской помощи на очередной финансовый год.</w:t>
      </w:r>
    </w:p>
    <w:p w:rsidR="00B05F68" w:rsidRPr="00CC61A2" w:rsidRDefault="002425BA" w:rsidP="002425BA">
      <w:pPr>
        <w:tabs>
          <w:tab w:val="left" w:pos="567"/>
        </w:tabs>
        <w:spacing w:line="300" w:lineRule="auto"/>
        <w:ind w:right="24"/>
        <w:jc w:val="both"/>
        <w:rPr>
          <w:sz w:val="30"/>
          <w:szCs w:val="30"/>
        </w:rPr>
      </w:pPr>
      <w:r w:rsidRPr="00CC61A2">
        <w:rPr>
          <w:sz w:val="30"/>
          <w:szCs w:val="30"/>
        </w:rPr>
        <w:tab/>
      </w:r>
      <w:r w:rsidR="00B05F68" w:rsidRPr="00CC61A2">
        <w:rPr>
          <w:sz w:val="30"/>
          <w:szCs w:val="30"/>
        </w:rPr>
        <w:t>Вместо этого в составе документов направлен ранее утвержденный документ на текущий год, а именно копия постановления Правительства Карач</w:t>
      </w:r>
      <w:r w:rsidR="0044377D" w:rsidRPr="00CC61A2">
        <w:rPr>
          <w:sz w:val="30"/>
          <w:szCs w:val="30"/>
        </w:rPr>
        <w:t xml:space="preserve">аево-Черкесской Республики </w:t>
      </w:r>
      <w:r w:rsidR="00452EF5" w:rsidRPr="00CC61A2">
        <w:rPr>
          <w:sz w:val="30"/>
          <w:szCs w:val="30"/>
        </w:rPr>
        <w:t xml:space="preserve">от </w:t>
      </w:r>
      <w:r w:rsidR="00CC61A2" w:rsidRPr="00CC61A2">
        <w:rPr>
          <w:sz w:val="30"/>
          <w:szCs w:val="30"/>
        </w:rPr>
        <w:t>28</w:t>
      </w:r>
      <w:r w:rsidR="00452EF5" w:rsidRPr="00CC61A2">
        <w:rPr>
          <w:sz w:val="30"/>
          <w:szCs w:val="30"/>
        </w:rPr>
        <w:t>.</w:t>
      </w:r>
      <w:r w:rsidR="00CC61A2" w:rsidRPr="00CC61A2">
        <w:rPr>
          <w:sz w:val="30"/>
          <w:szCs w:val="30"/>
        </w:rPr>
        <w:t>1</w:t>
      </w:r>
      <w:r w:rsidR="001D16A0" w:rsidRPr="00CC61A2">
        <w:rPr>
          <w:sz w:val="30"/>
          <w:szCs w:val="30"/>
        </w:rPr>
        <w:t>2</w:t>
      </w:r>
      <w:r w:rsidR="00452EF5" w:rsidRPr="00CC61A2">
        <w:rPr>
          <w:sz w:val="30"/>
          <w:szCs w:val="30"/>
        </w:rPr>
        <w:t>.202</w:t>
      </w:r>
      <w:r w:rsidR="00CC61A2" w:rsidRPr="00CC61A2">
        <w:rPr>
          <w:sz w:val="30"/>
          <w:szCs w:val="30"/>
        </w:rPr>
        <w:t>4</w:t>
      </w:r>
      <w:r w:rsidRPr="00CC61A2">
        <w:rPr>
          <w:sz w:val="30"/>
          <w:szCs w:val="30"/>
        </w:rPr>
        <w:t xml:space="preserve"> года</w:t>
      </w:r>
      <w:r w:rsidR="00452EF5" w:rsidRPr="00CC61A2">
        <w:rPr>
          <w:sz w:val="30"/>
          <w:szCs w:val="30"/>
        </w:rPr>
        <w:t xml:space="preserve"> №</w:t>
      </w:r>
      <w:r w:rsidRPr="00CC61A2">
        <w:rPr>
          <w:sz w:val="30"/>
          <w:szCs w:val="30"/>
        </w:rPr>
        <w:t xml:space="preserve"> </w:t>
      </w:r>
      <w:r w:rsidR="00CC61A2" w:rsidRPr="00CC61A2">
        <w:rPr>
          <w:sz w:val="30"/>
          <w:szCs w:val="30"/>
        </w:rPr>
        <w:t>414</w:t>
      </w:r>
      <w:r w:rsidRPr="00CC61A2">
        <w:rPr>
          <w:sz w:val="30"/>
          <w:szCs w:val="30"/>
        </w:rPr>
        <w:t xml:space="preserve"> </w:t>
      </w:r>
      <w:r w:rsidR="00976522" w:rsidRPr="00CC61A2">
        <w:rPr>
          <w:sz w:val="30"/>
          <w:szCs w:val="30"/>
        </w:rPr>
        <w:t>«О территориальной программе государственных гарантий бесплатного оказания гражданам медицинской помощи на 202</w:t>
      </w:r>
      <w:r w:rsidR="00CC61A2" w:rsidRPr="00CC61A2">
        <w:rPr>
          <w:sz w:val="30"/>
          <w:szCs w:val="30"/>
        </w:rPr>
        <w:t>4</w:t>
      </w:r>
      <w:r w:rsidR="00976522" w:rsidRPr="00CC61A2">
        <w:rPr>
          <w:sz w:val="30"/>
          <w:szCs w:val="30"/>
        </w:rPr>
        <w:t xml:space="preserve"> и на плановый период 202</w:t>
      </w:r>
      <w:r w:rsidR="00CC61A2" w:rsidRPr="00CC61A2">
        <w:rPr>
          <w:sz w:val="30"/>
          <w:szCs w:val="30"/>
        </w:rPr>
        <w:t>5</w:t>
      </w:r>
      <w:r w:rsidR="00976522" w:rsidRPr="00CC61A2">
        <w:rPr>
          <w:sz w:val="30"/>
          <w:szCs w:val="30"/>
        </w:rPr>
        <w:t xml:space="preserve"> и 202</w:t>
      </w:r>
      <w:r w:rsidR="00141ED0" w:rsidRPr="00CC61A2">
        <w:rPr>
          <w:sz w:val="30"/>
          <w:szCs w:val="30"/>
        </w:rPr>
        <w:t>6</w:t>
      </w:r>
      <w:r w:rsidR="00976522" w:rsidRPr="00CC61A2">
        <w:rPr>
          <w:sz w:val="30"/>
          <w:szCs w:val="30"/>
        </w:rPr>
        <w:t xml:space="preserve"> годов в Карачаево-Черкесской Республике»</w:t>
      </w:r>
      <w:r w:rsidR="002820D7">
        <w:rPr>
          <w:sz w:val="30"/>
          <w:szCs w:val="30"/>
        </w:rPr>
        <w:t>, что не соответствует п.6 части 1 ст.32 Закона Карачаево-Черкесской Республики от 27.12.2013 года № 100-РЗ.</w:t>
      </w:r>
    </w:p>
    <w:p w:rsidR="00B05F68" w:rsidRPr="00B6775E" w:rsidRDefault="009872FD" w:rsidP="00A90BF2">
      <w:pPr>
        <w:tabs>
          <w:tab w:val="left" w:pos="993"/>
        </w:tabs>
        <w:spacing w:line="300" w:lineRule="auto"/>
        <w:ind w:right="24" w:firstLine="540"/>
        <w:jc w:val="both"/>
        <w:rPr>
          <w:sz w:val="30"/>
          <w:szCs w:val="30"/>
        </w:rPr>
      </w:pPr>
      <w:r w:rsidRPr="00B6775E">
        <w:rPr>
          <w:sz w:val="30"/>
          <w:szCs w:val="30"/>
        </w:rPr>
        <w:t xml:space="preserve">Кроме того, в составе документов направлено Постановление Правительства КЧР </w:t>
      </w:r>
      <w:r w:rsidR="00452EF5" w:rsidRPr="00B6775E">
        <w:rPr>
          <w:sz w:val="30"/>
          <w:szCs w:val="30"/>
        </w:rPr>
        <w:t xml:space="preserve">от </w:t>
      </w:r>
      <w:r w:rsidR="00B6775E" w:rsidRPr="00B6775E">
        <w:rPr>
          <w:sz w:val="30"/>
          <w:szCs w:val="30"/>
        </w:rPr>
        <w:t>01</w:t>
      </w:r>
      <w:r w:rsidR="00452EF5" w:rsidRPr="00B6775E">
        <w:rPr>
          <w:sz w:val="30"/>
          <w:szCs w:val="30"/>
        </w:rPr>
        <w:t>.</w:t>
      </w:r>
      <w:r w:rsidR="001D16A0" w:rsidRPr="00B6775E">
        <w:rPr>
          <w:sz w:val="30"/>
          <w:szCs w:val="30"/>
        </w:rPr>
        <w:t>08</w:t>
      </w:r>
      <w:r w:rsidR="00452EF5" w:rsidRPr="00B6775E">
        <w:rPr>
          <w:sz w:val="30"/>
          <w:szCs w:val="30"/>
        </w:rPr>
        <w:t>.202</w:t>
      </w:r>
      <w:r w:rsidR="00B6775E" w:rsidRPr="00B6775E">
        <w:rPr>
          <w:sz w:val="30"/>
          <w:szCs w:val="30"/>
        </w:rPr>
        <w:t>4</w:t>
      </w:r>
      <w:r w:rsidR="00452EF5" w:rsidRPr="00B6775E">
        <w:rPr>
          <w:sz w:val="30"/>
          <w:szCs w:val="30"/>
        </w:rPr>
        <w:t xml:space="preserve"> года №</w:t>
      </w:r>
      <w:r w:rsidR="002425BA" w:rsidRPr="00B6775E">
        <w:rPr>
          <w:sz w:val="30"/>
          <w:szCs w:val="30"/>
        </w:rPr>
        <w:t xml:space="preserve"> </w:t>
      </w:r>
      <w:r w:rsidR="00B6775E" w:rsidRPr="00B6775E">
        <w:rPr>
          <w:sz w:val="30"/>
          <w:szCs w:val="30"/>
        </w:rPr>
        <w:t>155</w:t>
      </w:r>
      <w:r w:rsidR="002425BA" w:rsidRPr="00B6775E">
        <w:rPr>
          <w:sz w:val="30"/>
          <w:szCs w:val="30"/>
        </w:rPr>
        <w:t xml:space="preserve"> </w:t>
      </w:r>
      <w:r w:rsidR="00976522" w:rsidRPr="00B6775E">
        <w:rPr>
          <w:sz w:val="30"/>
          <w:szCs w:val="30"/>
        </w:rPr>
        <w:t xml:space="preserve">«О </w:t>
      </w:r>
      <w:r w:rsidR="00B6775E" w:rsidRPr="00B6775E">
        <w:rPr>
          <w:sz w:val="30"/>
          <w:szCs w:val="30"/>
        </w:rPr>
        <w:t>среднесрочном пр</w:t>
      </w:r>
      <w:r w:rsidR="00976522" w:rsidRPr="00B6775E">
        <w:rPr>
          <w:sz w:val="30"/>
          <w:szCs w:val="30"/>
        </w:rPr>
        <w:t>огнозе социально-экономического развития Карачаево-Черкесской Республики</w:t>
      </w:r>
      <w:r w:rsidR="001D16A0" w:rsidRPr="00B6775E">
        <w:rPr>
          <w:sz w:val="30"/>
          <w:szCs w:val="30"/>
        </w:rPr>
        <w:t xml:space="preserve"> на среднесрочный период</w:t>
      </w:r>
      <w:r w:rsidR="00976522" w:rsidRPr="00B6775E">
        <w:rPr>
          <w:sz w:val="30"/>
          <w:szCs w:val="30"/>
        </w:rPr>
        <w:t xml:space="preserve"> на 202</w:t>
      </w:r>
      <w:r w:rsidR="00B6775E" w:rsidRPr="00B6775E">
        <w:rPr>
          <w:sz w:val="30"/>
          <w:szCs w:val="30"/>
        </w:rPr>
        <w:t>4</w:t>
      </w:r>
      <w:r w:rsidR="00976522" w:rsidRPr="00B6775E">
        <w:rPr>
          <w:sz w:val="30"/>
          <w:szCs w:val="30"/>
        </w:rPr>
        <w:t>-202</w:t>
      </w:r>
      <w:r w:rsidR="00B6775E" w:rsidRPr="00B6775E">
        <w:rPr>
          <w:sz w:val="30"/>
          <w:szCs w:val="30"/>
        </w:rPr>
        <w:t>7</w:t>
      </w:r>
      <w:r w:rsidR="00976522" w:rsidRPr="00B6775E">
        <w:rPr>
          <w:sz w:val="30"/>
          <w:szCs w:val="30"/>
        </w:rPr>
        <w:t xml:space="preserve"> годы»</w:t>
      </w:r>
      <w:r w:rsidR="00D557AD" w:rsidRPr="00B6775E">
        <w:rPr>
          <w:sz w:val="30"/>
          <w:szCs w:val="30"/>
        </w:rPr>
        <w:t>.</w:t>
      </w:r>
    </w:p>
    <w:p w:rsidR="00DB3D6B" w:rsidRPr="00CC61A2" w:rsidRDefault="00DB3D6B" w:rsidP="00A90BF2">
      <w:pPr>
        <w:spacing w:line="300" w:lineRule="auto"/>
        <w:ind w:right="24" w:firstLine="540"/>
        <w:jc w:val="both"/>
        <w:rPr>
          <w:sz w:val="30"/>
          <w:szCs w:val="30"/>
        </w:rPr>
      </w:pPr>
      <w:r w:rsidRPr="00CC61A2">
        <w:rPr>
          <w:sz w:val="30"/>
          <w:szCs w:val="30"/>
        </w:rPr>
        <w:t xml:space="preserve">Содержание законопроекта и перечень показателей основных параметров </w:t>
      </w:r>
      <w:r w:rsidR="007F3342" w:rsidRPr="00CC61A2">
        <w:rPr>
          <w:sz w:val="30"/>
          <w:szCs w:val="30"/>
        </w:rPr>
        <w:t>республиканского бюджета на 202</w:t>
      </w:r>
      <w:r w:rsidR="00CC61A2" w:rsidRPr="00CC61A2">
        <w:rPr>
          <w:sz w:val="30"/>
          <w:szCs w:val="30"/>
        </w:rPr>
        <w:t>5</w:t>
      </w:r>
      <w:r w:rsidRPr="00CC61A2">
        <w:rPr>
          <w:sz w:val="30"/>
          <w:szCs w:val="30"/>
        </w:rPr>
        <w:t xml:space="preserve"> год и </w:t>
      </w:r>
      <w:r w:rsidR="007F3342" w:rsidRPr="00CC61A2">
        <w:rPr>
          <w:sz w:val="30"/>
          <w:szCs w:val="30"/>
        </w:rPr>
        <w:t>на плановый период 202</w:t>
      </w:r>
      <w:r w:rsidR="00CC61A2" w:rsidRPr="00CC61A2">
        <w:rPr>
          <w:sz w:val="30"/>
          <w:szCs w:val="30"/>
        </w:rPr>
        <w:t>6</w:t>
      </w:r>
      <w:r w:rsidR="007F3342" w:rsidRPr="00CC61A2">
        <w:rPr>
          <w:sz w:val="30"/>
          <w:szCs w:val="30"/>
        </w:rPr>
        <w:t xml:space="preserve"> и 202</w:t>
      </w:r>
      <w:r w:rsidR="00CC61A2" w:rsidRPr="00CC61A2">
        <w:rPr>
          <w:sz w:val="30"/>
          <w:szCs w:val="30"/>
        </w:rPr>
        <w:t>7</w:t>
      </w:r>
      <w:r w:rsidRPr="00CC61A2">
        <w:rPr>
          <w:sz w:val="30"/>
          <w:szCs w:val="30"/>
        </w:rPr>
        <w:t xml:space="preserve"> годов соответствует ст.31 Закона Карачаево-Черкесской Республики </w:t>
      </w:r>
      <w:r w:rsidR="00452EF5" w:rsidRPr="00CC61A2">
        <w:rPr>
          <w:sz w:val="30"/>
          <w:szCs w:val="30"/>
        </w:rPr>
        <w:t>от 27.12.2013 года №</w:t>
      </w:r>
      <w:r w:rsidR="0035556D" w:rsidRPr="00CC61A2">
        <w:rPr>
          <w:sz w:val="30"/>
          <w:szCs w:val="30"/>
        </w:rPr>
        <w:t xml:space="preserve"> </w:t>
      </w:r>
      <w:r w:rsidR="00452EF5" w:rsidRPr="00CC61A2">
        <w:rPr>
          <w:sz w:val="30"/>
          <w:szCs w:val="30"/>
        </w:rPr>
        <w:t xml:space="preserve">100-РЗ </w:t>
      </w:r>
      <w:r w:rsidR="00976522" w:rsidRPr="00CC61A2">
        <w:rPr>
          <w:sz w:val="30"/>
          <w:szCs w:val="30"/>
        </w:rPr>
        <w:t>«О бюджетном процессе в Карачаево-Черкесской Республике»</w:t>
      </w:r>
      <w:r w:rsidRPr="00CC61A2">
        <w:rPr>
          <w:sz w:val="30"/>
          <w:szCs w:val="30"/>
        </w:rPr>
        <w:t>.</w:t>
      </w:r>
    </w:p>
    <w:p w:rsidR="00966A04" w:rsidRPr="00E4693F" w:rsidRDefault="00DB3D6B" w:rsidP="00966A04">
      <w:pPr>
        <w:spacing w:line="300" w:lineRule="auto"/>
        <w:ind w:right="24" w:firstLine="540"/>
        <w:jc w:val="both"/>
        <w:rPr>
          <w:sz w:val="30"/>
          <w:szCs w:val="30"/>
        </w:rPr>
      </w:pPr>
      <w:r w:rsidRPr="00CC61A2">
        <w:rPr>
          <w:sz w:val="30"/>
          <w:szCs w:val="30"/>
        </w:rPr>
        <w:lastRenderedPageBreak/>
        <w:t>Проект закона Карачаево-Черкесской Республики «</w:t>
      </w:r>
      <w:r w:rsidRPr="00CC61A2">
        <w:rPr>
          <w:bCs/>
          <w:sz w:val="30"/>
          <w:szCs w:val="30"/>
        </w:rPr>
        <w:t xml:space="preserve">О республиканском бюджете </w:t>
      </w:r>
      <w:r w:rsidRPr="00CC61A2">
        <w:rPr>
          <w:sz w:val="30"/>
          <w:szCs w:val="30"/>
        </w:rPr>
        <w:t>Карачаево-Черкесской Республики</w:t>
      </w:r>
      <w:r w:rsidRPr="00CC61A2">
        <w:rPr>
          <w:bCs/>
          <w:sz w:val="30"/>
          <w:szCs w:val="30"/>
        </w:rPr>
        <w:t xml:space="preserve"> на </w:t>
      </w:r>
      <w:r w:rsidRPr="00CC61A2">
        <w:rPr>
          <w:sz w:val="30"/>
          <w:szCs w:val="30"/>
        </w:rPr>
        <w:t>202</w:t>
      </w:r>
      <w:r w:rsidR="00CC61A2" w:rsidRPr="00CC61A2">
        <w:rPr>
          <w:sz w:val="30"/>
          <w:szCs w:val="30"/>
        </w:rPr>
        <w:t>5</w:t>
      </w:r>
      <w:r w:rsidR="007F3342" w:rsidRPr="00CC61A2">
        <w:rPr>
          <w:sz w:val="30"/>
          <w:szCs w:val="30"/>
        </w:rPr>
        <w:t xml:space="preserve"> год и на плановый период 202</w:t>
      </w:r>
      <w:r w:rsidR="00CC61A2" w:rsidRPr="00CC61A2">
        <w:rPr>
          <w:sz w:val="30"/>
          <w:szCs w:val="30"/>
        </w:rPr>
        <w:t>6</w:t>
      </w:r>
      <w:r w:rsidR="007F3342" w:rsidRPr="00CC61A2">
        <w:rPr>
          <w:sz w:val="30"/>
          <w:szCs w:val="30"/>
        </w:rPr>
        <w:t xml:space="preserve"> и 202</w:t>
      </w:r>
      <w:r w:rsidR="00CC61A2" w:rsidRPr="00CC61A2">
        <w:rPr>
          <w:sz w:val="30"/>
          <w:szCs w:val="30"/>
        </w:rPr>
        <w:t>7</w:t>
      </w:r>
      <w:r w:rsidRPr="00CC61A2">
        <w:rPr>
          <w:sz w:val="30"/>
          <w:szCs w:val="30"/>
        </w:rPr>
        <w:t xml:space="preserve"> годов» подготовлен в соответствии с требованиями Бюджетного кодекса Российской Федерации, федеральных и региональных законов, а также законопроектов, внесённых Правительством Карачаево-Черкесской Республики в Народное Собрание (Парламент) Карачаево-Черкесской Республики, которые направлены на регулирование бюджетных </w:t>
      </w:r>
      <w:r w:rsidR="00966A04" w:rsidRPr="00E4693F">
        <w:rPr>
          <w:sz w:val="30"/>
          <w:szCs w:val="30"/>
        </w:rPr>
        <w:t>правоотношений и должны быть приняты до принятия Закона о бюджете на очередной финансовый год и на плановый период.</w:t>
      </w:r>
    </w:p>
    <w:p w:rsidR="00DB3D6B" w:rsidRPr="00CC61A2" w:rsidRDefault="00DB3D6B" w:rsidP="00966A04">
      <w:pPr>
        <w:spacing w:line="300" w:lineRule="auto"/>
        <w:ind w:right="24" w:firstLine="540"/>
        <w:jc w:val="both"/>
        <w:rPr>
          <w:sz w:val="30"/>
          <w:szCs w:val="30"/>
        </w:rPr>
      </w:pPr>
    </w:p>
    <w:p w:rsidR="00DB3D6B" w:rsidRPr="00130A7B" w:rsidRDefault="00C47119" w:rsidP="00C4602E">
      <w:pPr>
        <w:shd w:val="clear" w:color="auto" w:fill="FFFFFF"/>
        <w:spacing w:line="300" w:lineRule="auto"/>
        <w:ind w:right="24"/>
        <w:jc w:val="center"/>
        <w:rPr>
          <w:b/>
          <w:sz w:val="30"/>
          <w:szCs w:val="30"/>
        </w:rPr>
      </w:pPr>
      <w:r w:rsidRPr="00130A7B">
        <w:rPr>
          <w:b/>
          <w:sz w:val="30"/>
          <w:szCs w:val="30"/>
        </w:rPr>
        <w:t>1</w:t>
      </w:r>
      <w:r w:rsidR="00DB3D6B" w:rsidRPr="00130A7B">
        <w:rPr>
          <w:b/>
          <w:sz w:val="30"/>
          <w:szCs w:val="30"/>
        </w:rPr>
        <w:t xml:space="preserve">. Анализ параметров прогноза </w:t>
      </w:r>
    </w:p>
    <w:p w:rsidR="00DB3D6B" w:rsidRPr="00130A7B" w:rsidRDefault="00DB3D6B" w:rsidP="00A90BF2">
      <w:pPr>
        <w:shd w:val="clear" w:color="auto" w:fill="FFFFFF"/>
        <w:spacing w:line="300" w:lineRule="auto"/>
        <w:ind w:right="24" w:firstLine="720"/>
        <w:jc w:val="center"/>
        <w:rPr>
          <w:b/>
          <w:sz w:val="30"/>
          <w:szCs w:val="30"/>
        </w:rPr>
      </w:pPr>
      <w:r w:rsidRPr="00130A7B">
        <w:rPr>
          <w:b/>
          <w:sz w:val="30"/>
          <w:szCs w:val="30"/>
        </w:rPr>
        <w:t>социально-экономического развития</w:t>
      </w:r>
      <w:r w:rsidR="0035556D" w:rsidRPr="00130A7B">
        <w:rPr>
          <w:b/>
          <w:sz w:val="30"/>
          <w:szCs w:val="30"/>
        </w:rPr>
        <w:t xml:space="preserve"> </w:t>
      </w:r>
      <w:r w:rsidRPr="00130A7B">
        <w:rPr>
          <w:b/>
          <w:sz w:val="30"/>
          <w:szCs w:val="30"/>
        </w:rPr>
        <w:t>Карачаево-Черкесской</w:t>
      </w:r>
      <w:r w:rsidR="0035556D" w:rsidRPr="00130A7B">
        <w:rPr>
          <w:b/>
          <w:sz w:val="30"/>
          <w:szCs w:val="30"/>
        </w:rPr>
        <w:t xml:space="preserve"> </w:t>
      </w:r>
      <w:r w:rsidRPr="00130A7B">
        <w:rPr>
          <w:b/>
          <w:sz w:val="30"/>
          <w:szCs w:val="30"/>
        </w:rPr>
        <w:t xml:space="preserve">Республики на </w:t>
      </w:r>
      <w:r w:rsidR="007F3342" w:rsidRPr="00130A7B">
        <w:rPr>
          <w:b/>
          <w:sz w:val="30"/>
          <w:szCs w:val="30"/>
        </w:rPr>
        <w:t>период  202</w:t>
      </w:r>
      <w:r w:rsidR="00130A7B" w:rsidRPr="00130A7B">
        <w:rPr>
          <w:b/>
          <w:sz w:val="30"/>
          <w:szCs w:val="30"/>
        </w:rPr>
        <w:t>4</w:t>
      </w:r>
      <w:r w:rsidR="007F3342" w:rsidRPr="00130A7B">
        <w:rPr>
          <w:b/>
          <w:sz w:val="30"/>
          <w:szCs w:val="30"/>
        </w:rPr>
        <w:t>-202</w:t>
      </w:r>
      <w:r w:rsidR="00130A7B" w:rsidRPr="00130A7B">
        <w:rPr>
          <w:b/>
          <w:sz w:val="30"/>
          <w:szCs w:val="30"/>
        </w:rPr>
        <w:t>7</w:t>
      </w:r>
      <w:r w:rsidR="00894F5A" w:rsidRPr="00130A7B">
        <w:rPr>
          <w:b/>
          <w:sz w:val="30"/>
          <w:szCs w:val="30"/>
        </w:rPr>
        <w:t xml:space="preserve"> годов</w:t>
      </w:r>
      <w:r w:rsidRPr="00130A7B">
        <w:rPr>
          <w:b/>
          <w:sz w:val="30"/>
          <w:szCs w:val="30"/>
        </w:rPr>
        <w:t>, используемого для сос</w:t>
      </w:r>
      <w:r w:rsidR="007F3342" w:rsidRPr="00130A7B">
        <w:rPr>
          <w:b/>
          <w:sz w:val="30"/>
          <w:szCs w:val="30"/>
        </w:rPr>
        <w:t>тавления проекта бюджета на 202</w:t>
      </w:r>
      <w:r w:rsidR="00130A7B" w:rsidRPr="00130A7B">
        <w:rPr>
          <w:b/>
          <w:sz w:val="30"/>
          <w:szCs w:val="30"/>
        </w:rPr>
        <w:t>5</w:t>
      </w:r>
      <w:r w:rsidR="007F3342" w:rsidRPr="00130A7B">
        <w:rPr>
          <w:b/>
          <w:sz w:val="30"/>
          <w:szCs w:val="30"/>
        </w:rPr>
        <w:t xml:space="preserve"> год и на плановый период 202</w:t>
      </w:r>
      <w:r w:rsidR="00130A7B" w:rsidRPr="00130A7B">
        <w:rPr>
          <w:b/>
          <w:sz w:val="30"/>
          <w:szCs w:val="30"/>
        </w:rPr>
        <w:t>6</w:t>
      </w:r>
      <w:r w:rsidR="007F3342" w:rsidRPr="00130A7B">
        <w:rPr>
          <w:b/>
          <w:sz w:val="30"/>
          <w:szCs w:val="30"/>
        </w:rPr>
        <w:t xml:space="preserve"> и 202</w:t>
      </w:r>
      <w:r w:rsidR="00130A7B" w:rsidRPr="00130A7B">
        <w:rPr>
          <w:b/>
          <w:sz w:val="30"/>
          <w:szCs w:val="30"/>
        </w:rPr>
        <w:t>7</w:t>
      </w:r>
      <w:r w:rsidRPr="00130A7B">
        <w:rPr>
          <w:b/>
          <w:sz w:val="30"/>
          <w:szCs w:val="30"/>
        </w:rPr>
        <w:t xml:space="preserve"> годов</w:t>
      </w:r>
    </w:p>
    <w:p w:rsidR="00DB3D6B" w:rsidRPr="00130A7B" w:rsidRDefault="00DB3D6B" w:rsidP="00A90BF2">
      <w:pPr>
        <w:autoSpaceDE w:val="0"/>
        <w:autoSpaceDN w:val="0"/>
        <w:adjustRightInd w:val="0"/>
        <w:spacing w:line="300" w:lineRule="auto"/>
        <w:ind w:right="24" w:firstLine="720"/>
        <w:jc w:val="both"/>
        <w:rPr>
          <w:bCs/>
          <w:sz w:val="30"/>
          <w:szCs w:val="30"/>
        </w:rPr>
      </w:pPr>
    </w:p>
    <w:p w:rsidR="00DB3D6B" w:rsidRPr="00130A7B" w:rsidRDefault="00DB3D6B" w:rsidP="00A90BF2">
      <w:pPr>
        <w:autoSpaceDE w:val="0"/>
        <w:autoSpaceDN w:val="0"/>
        <w:adjustRightInd w:val="0"/>
        <w:spacing w:line="300" w:lineRule="auto"/>
        <w:ind w:right="24" w:firstLine="540"/>
        <w:jc w:val="both"/>
        <w:rPr>
          <w:bCs/>
          <w:sz w:val="30"/>
          <w:szCs w:val="30"/>
        </w:rPr>
      </w:pPr>
      <w:r w:rsidRPr="00130A7B">
        <w:rPr>
          <w:bCs/>
          <w:sz w:val="30"/>
          <w:szCs w:val="30"/>
        </w:rPr>
        <w:t xml:space="preserve">Согласно </w:t>
      </w:r>
      <w:r w:rsidRPr="00130A7B">
        <w:rPr>
          <w:sz w:val="30"/>
          <w:szCs w:val="30"/>
        </w:rPr>
        <w:t xml:space="preserve">ст.25 Закона Карачаево-Черкесской Республики </w:t>
      </w:r>
      <w:r w:rsidR="00452EF5" w:rsidRPr="00130A7B">
        <w:rPr>
          <w:sz w:val="30"/>
          <w:szCs w:val="30"/>
        </w:rPr>
        <w:t>от 27.12.2013 года</w:t>
      </w:r>
      <w:r w:rsidR="00452EF5" w:rsidRPr="00130A7B">
        <w:rPr>
          <w:bCs/>
          <w:sz w:val="30"/>
          <w:szCs w:val="30"/>
        </w:rPr>
        <w:t xml:space="preserve"> №</w:t>
      </w:r>
      <w:r w:rsidR="0035556D" w:rsidRPr="00130A7B">
        <w:rPr>
          <w:bCs/>
          <w:sz w:val="30"/>
          <w:szCs w:val="30"/>
        </w:rPr>
        <w:t xml:space="preserve"> </w:t>
      </w:r>
      <w:r w:rsidR="00452EF5" w:rsidRPr="00130A7B">
        <w:rPr>
          <w:bCs/>
          <w:sz w:val="30"/>
          <w:szCs w:val="30"/>
        </w:rPr>
        <w:t xml:space="preserve">100-РЗ </w:t>
      </w:r>
      <w:r w:rsidR="00976522" w:rsidRPr="00130A7B">
        <w:rPr>
          <w:sz w:val="30"/>
          <w:szCs w:val="30"/>
        </w:rPr>
        <w:t xml:space="preserve">«О бюджетном процессе в Карачаево-Черкесской Республике» </w:t>
      </w:r>
      <w:r w:rsidR="00976522" w:rsidRPr="00130A7B">
        <w:rPr>
          <w:bCs/>
          <w:sz w:val="30"/>
          <w:szCs w:val="30"/>
        </w:rPr>
        <w:t>про</w:t>
      </w:r>
      <w:r w:rsidRPr="00130A7B">
        <w:rPr>
          <w:bCs/>
          <w:sz w:val="30"/>
          <w:szCs w:val="30"/>
        </w:rPr>
        <w:t>гноз социально-экономического развития Карачаево-Черкесской Республики разрабатывается на период не менее трех лет.</w:t>
      </w:r>
    </w:p>
    <w:p w:rsidR="00DB3D6B" w:rsidRPr="0002709F" w:rsidRDefault="00DB3D6B" w:rsidP="00A90BF2">
      <w:pPr>
        <w:autoSpaceDE w:val="0"/>
        <w:autoSpaceDN w:val="0"/>
        <w:adjustRightInd w:val="0"/>
        <w:spacing w:line="300" w:lineRule="auto"/>
        <w:ind w:right="24" w:firstLine="540"/>
        <w:jc w:val="both"/>
        <w:rPr>
          <w:sz w:val="30"/>
          <w:szCs w:val="30"/>
        </w:rPr>
      </w:pPr>
      <w:bookmarkStart w:id="2" w:name="sub_2502"/>
      <w:r w:rsidRPr="0002709F">
        <w:rPr>
          <w:sz w:val="30"/>
          <w:szCs w:val="30"/>
        </w:rPr>
        <w:t>Прогноз социально-экономического развития Карачаево-Черкесской Республики ежегодно разрабатывается Правительством Карачаево-Черкесской Республики.</w:t>
      </w:r>
      <w:bookmarkEnd w:id="2"/>
    </w:p>
    <w:p w:rsidR="00DB3D6B" w:rsidRPr="0002709F" w:rsidRDefault="00DB3D6B" w:rsidP="00A90BF2">
      <w:pPr>
        <w:autoSpaceDE w:val="0"/>
        <w:autoSpaceDN w:val="0"/>
        <w:adjustRightInd w:val="0"/>
        <w:spacing w:line="300" w:lineRule="auto"/>
        <w:ind w:right="24" w:firstLine="540"/>
        <w:jc w:val="both"/>
        <w:rPr>
          <w:sz w:val="30"/>
          <w:szCs w:val="30"/>
        </w:rPr>
      </w:pPr>
      <w:r w:rsidRPr="0002709F">
        <w:rPr>
          <w:sz w:val="30"/>
          <w:szCs w:val="30"/>
        </w:rPr>
        <w:t>Прогноз социально-экономического развития Карачаево-Черкесс</w:t>
      </w:r>
      <w:r w:rsidR="007F3342" w:rsidRPr="0002709F">
        <w:rPr>
          <w:sz w:val="30"/>
          <w:szCs w:val="30"/>
        </w:rPr>
        <w:t>кой Республики на период 202</w:t>
      </w:r>
      <w:r w:rsidR="0002709F" w:rsidRPr="0002709F">
        <w:rPr>
          <w:sz w:val="30"/>
          <w:szCs w:val="30"/>
        </w:rPr>
        <w:t>4</w:t>
      </w:r>
      <w:r w:rsidR="007F3342" w:rsidRPr="0002709F">
        <w:rPr>
          <w:sz w:val="30"/>
          <w:szCs w:val="30"/>
        </w:rPr>
        <w:t>-20</w:t>
      </w:r>
      <w:r w:rsidR="000D350B" w:rsidRPr="0002709F">
        <w:rPr>
          <w:sz w:val="30"/>
          <w:szCs w:val="30"/>
        </w:rPr>
        <w:t>2</w:t>
      </w:r>
      <w:r w:rsidR="0002709F" w:rsidRPr="0002709F">
        <w:rPr>
          <w:sz w:val="30"/>
          <w:szCs w:val="30"/>
        </w:rPr>
        <w:t>7</w:t>
      </w:r>
      <w:r w:rsidR="00894F5A" w:rsidRPr="0002709F">
        <w:rPr>
          <w:sz w:val="30"/>
          <w:szCs w:val="30"/>
        </w:rPr>
        <w:t xml:space="preserve"> годов</w:t>
      </w:r>
      <w:r w:rsidRPr="0002709F">
        <w:rPr>
          <w:sz w:val="30"/>
          <w:szCs w:val="30"/>
        </w:rPr>
        <w:t xml:space="preserve"> одобрен Постановлением Правительства Карач</w:t>
      </w:r>
      <w:r w:rsidR="007F3342" w:rsidRPr="0002709F">
        <w:rPr>
          <w:sz w:val="30"/>
          <w:szCs w:val="30"/>
        </w:rPr>
        <w:t xml:space="preserve">аево-Черкесской Республики от </w:t>
      </w:r>
      <w:r w:rsidR="0002709F" w:rsidRPr="0002709F">
        <w:rPr>
          <w:sz w:val="30"/>
          <w:szCs w:val="30"/>
        </w:rPr>
        <w:t>01</w:t>
      </w:r>
      <w:r w:rsidR="001D16A0" w:rsidRPr="0002709F">
        <w:rPr>
          <w:sz w:val="30"/>
          <w:szCs w:val="30"/>
        </w:rPr>
        <w:t>.08</w:t>
      </w:r>
      <w:r w:rsidR="007F3342" w:rsidRPr="0002709F">
        <w:rPr>
          <w:sz w:val="30"/>
          <w:szCs w:val="30"/>
        </w:rPr>
        <w:t>.202</w:t>
      </w:r>
      <w:r w:rsidR="0002709F" w:rsidRPr="0002709F">
        <w:rPr>
          <w:sz w:val="30"/>
          <w:szCs w:val="30"/>
        </w:rPr>
        <w:t>4</w:t>
      </w:r>
      <w:r w:rsidR="007F3342" w:rsidRPr="0002709F">
        <w:rPr>
          <w:sz w:val="30"/>
          <w:szCs w:val="30"/>
        </w:rPr>
        <w:t xml:space="preserve"> года №</w:t>
      </w:r>
      <w:r w:rsidR="001D16A0" w:rsidRPr="0002709F">
        <w:rPr>
          <w:sz w:val="30"/>
          <w:szCs w:val="30"/>
        </w:rPr>
        <w:t xml:space="preserve"> </w:t>
      </w:r>
      <w:r w:rsidR="0002709F" w:rsidRPr="0002709F">
        <w:rPr>
          <w:sz w:val="30"/>
          <w:szCs w:val="30"/>
        </w:rPr>
        <w:t>155</w:t>
      </w:r>
      <w:r w:rsidR="0035556D" w:rsidRPr="0002709F">
        <w:rPr>
          <w:sz w:val="30"/>
          <w:szCs w:val="30"/>
        </w:rPr>
        <w:t xml:space="preserve"> </w:t>
      </w:r>
      <w:r w:rsidRPr="0002709F">
        <w:rPr>
          <w:sz w:val="30"/>
          <w:szCs w:val="30"/>
        </w:rPr>
        <w:t xml:space="preserve">в соответствии с п.3 ст.173 Бюджетного кодекса Российской Федерации и ст.25 Закона Карачаево-Черкесской Республики </w:t>
      </w:r>
      <w:r w:rsidR="00452EF5" w:rsidRPr="0002709F">
        <w:rPr>
          <w:sz w:val="30"/>
          <w:szCs w:val="30"/>
        </w:rPr>
        <w:t>от 27.12.2013 года</w:t>
      </w:r>
      <w:r w:rsidR="00452EF5" w:rsidRPr="0002709F">
        <w:rPr>
          <w:bCs/>
          <w:sz w:val="30"/>
          <w:szCs w:val="30"/>
        </w:rPr>
        <w:t xml:space="preserve"> №</w:t>
      </w:r>
      <w:r w:rsidR="0035556D" w:rsidRPr="0002709F">
        <w:rPr>
          <w:bCs/>
          <w:sz w:val="30"/>
          <w:szCs w:val="30"/>
        </w:rPr>
        <w:t xml:space="preserve"> </w:t>
      </w:r>
      <w:r w:rsidR="00452EF5" w:rsidRPr="0002709F">
        <w:rPr>
          <w:bCs/>
          <w:sz w:val="30"/>
          <w:szCs w:val="30"/>
        </w:rPr>
        <w:t>100-РЗ</w:t>
      </w:r>
      <w:r w:rsidR="0035556D" w:rsidRPr="0002709F">
        <w:rPr>
          <w:bCs/>
          <w:sz w:val="30"/>
          <w:szCs w:val="30"/>
        </w:rPr>
        <w:t xml:space="preserve"> </w:t>
      </w:r>
      <w:r w:rsidR="00312453" w:rsidRPr="0002709F">
        <w:rPr>
          <w:sz w:val="30"/>
          <w:szCs w:val="30"/>
        </w:rPr>
        <w:t>«О бюджетном процессе в Карачаево-Черкесской Республике»</w:t>
      </w:r>
      <w:r w:rsidR="00B431E6" w:rsidRPr="0002709F">
        <w:rPr>
          <w:sz w:val="30"/>
          <w:szCs w:val="30"/>
        </w:rPr>
        <w:t>.</w:t>
      </w:r>
    </w:p>
    <w:p w:rsidR="00DB3D6B" w:rsidRPr="0002709F" w:rsidRDefault="00DB3D6B" w:rsidP="00130A7B">
      <w:pPr>
        <w:autoSpaceDE w:val="0"/>
        <w:autoSpaceDN w:val="0"/>
        <w:adjustRightInd w:val="0"/>
        <w:spacing w:line="300" w:lineRule="auto"/>
        <w:ind w:right="24" w:firstLine="540"/>
        <w:jc w:val="both"/>
        <w:rPr>
          <w:bCs/>
          <w:sz w:val="30"/>
          <w:szCs w:val="30"/>
        </w:rPr>
      </w:pPr>
      <w:r w:rsidRPr="0002709F">
        <w:rPr>
          <w:bCs/>
          <w:sz w:val="30"/>
          <w:szCs w:val="30"/>
        </w:rPr>
        <w:t xml:space="preserve">Основные показатели прогноза социально-экономического развития Карачаево-Черкесской Республики </w:t>
      </w:r>
      <w:r w:rsidR="007F3342" w:rsidRPr="0002709F">
        <w:rPr>
          <w:sz w:val="30"/>
          <w:szCs w:val="30"/>
        </w:rPr>
        <w:t>на период 202</w:t>
      </w:r>
      <w:r w:rsidR="0002709F" w:rsidRPr="0002709F">
        <w:rPr>
          <w:sz w:val="30"/>
          <w:szCs w:val="30"/>
        </w:rPr>
        <w:t>4</w:t>
      </w:r>
      <w:r w:rsidR="007F3342" w:rsidRPr="0002709F">
        <w:rPr>
          <w:sz w:val="30"/>
          <w:szCs w:val="30"/>
        </w:rPr>
        <w:t>-202</w:t>
      </w:r>
      <w:r w:rsidR="0002709F" w:rsidRPr="0002709F">
        <w:rPr>
          <w:sz w:val="30"/>
          <w:szCs w:val="30"/>
        </w:rPr>
        <w:t>7</w:t>
      </w:r>
      <w:r w:rsidR="007F3342" w:rsidRPr="0002709F">
        <w:rPr>
          <w:sz w:val="30"/>
          <w:szCs w:val="30"/>
        </w:rPr>
        <w:t xml:space="preserve"> год</w:t>
      </w:r>
      <w:r w:rsidR="0002709F" w:rsidRPr="0002709F">
        <w:rPr>
          <w:sz w:val="30"/>
          <w:szCs w:val="30"/>
        </w:rPr>
        <w:t>ов разработаны в двух вариантах</w:t>
      </w:r>
      <w:r w:rsidR="0002709F" w:rsidRPr="0002709F">
        <w:rPr>
          <w:bCs/>
          <w:sz w:val="30"/>
          <w:szCs w:val="30"/>
        </w:rPr>
        <w:t xml:space="preserve"> (</w:t>
      </w:r>
      <w:r w:rsidRPr="0002709F">
        <w:rPr>
          <w:bCs/>
          <w:sz w:val="30"/>
          <w:szCs w:val="30"/>
        </w:rPr>
        <w:t>консервативный и базовый</w:t>
      </w:r>
      <w:r w:rsidR="0002709F" w:rsidRPr="0002709F">
        <w:rPr>
          <w:bCs/>
          <w:sz w:val="30"/>
          <w:szCs w:val="30"/>
        </w:rPr>
        <w:t xml:space="preserve">) и </w:t>
      </w:r>
      <w:r w:rsidRPr="0002709F">
        <w:rPr>
          <w:bCs/>
          <w:sz w:val="30"/>
          <w:szCs w:val="30"/>
        </w:rPr>
        <w:t>характеризую</w:t>
      </w:r>
      <w:r w:rsidR="0002709F" w:rsidRPr="0002709F">
        <w:rPr>
          <w:bCs/>
          <w:sz w:val="30"/>
          <w:szCs w:val="30"/>
        </w:rPr>
        <w:t>т</w:t>
      </w:r>
      <w:r w:rsidRPr="0002709F">
        <w:rPr>
          <w:bCs/>
          <w:sz w:val="30"/>
          <w:szCs w:val="30"/>
        </w:rPr>
        <w:t xml:space="preserve"> состояние экономики и социальной сферы </w:t>
      </w:r>
      <w:r w:rsidRPr="0002709F">
        <w:rPr>
          <w:sz w:val="30"/>
          <w:szCs w:val="30"/>
        </w:rPr>
        <w:t>Карачаево-Черкесской Республики</w:t>
      </w:r>
      <w:r w:rsidRPr="0002709F">
        <w:rPr>
          <w:bCs/>
          <w:sz w:val="30"/>
          <w:szCs w:val="30"/>
        </w:rPr>
        <w:t xml:space="preserve"> в среднесрочной перспективе</w:t>
      </w:r>
      <w:r w:rsidR="0002709F" w:rsidRPr="0002709F">
        <w:rPr>
          <w:bCs/>
          <w:sz w:val="30"/>
          <w:szCs w:val="30"/>
        </w:rPr>
        <w:t>, отражая результаты экономической политики, предусмотренной к реализации на федеральном, республиканском уровнях</w:t>
      </w:r>
      <w:r w:rsidRPr="0002709F">
        <w:rPr>
          <w:bCs/>
          <w:sz w:val="30"/>
          <w:szCs w:val="30"/>
        </w:rPr>
        <w:t>.</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lastRenderedPageBreak/>
        <w:t>Достижение прогнозных показателей социально-экономического развития Карачаево-Черкесской Республики на периоды 2024 - 2027 годов предполагается осуществить за счет реализации федеральных и региональных государственных программ, реализации мер экономической и социальной политики Правительства Карачаево-Черкесской Республики по следующим приоритетным направлениям социально-экономического развития:</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t>обеспечение выполнения антикризисных мер, направленных на снижение рисков в отраслях экономики и социальной сфере;</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t>усиление работы с инвесторами, создания для них максимально привлекательных условий для вложения средств в экономику региона, рост инвестиционной привлекательности и формирование положительного имиджа республики;</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t>развитие реального сектора экономики в сфере промышленности, сельского хозяйства, туризма, повышение конкурентоспособности продукции, производимой в республике;</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t>обеспечение эффективного использования природно-ресурсного потенциала;</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t>увеличение вклада малого предпринимательства в экономику республики;</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t xml:space="preserve">создания условий для комфортного проживания людей путем увеличения объемов жилищного строительства, строительства и реконструкции объектов жилищно-коммунального хозяйства и дорожной инфраструктуры; </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t>улучшение здоровья и социально-психологического состояния населения, в том числе за счет популяризации здорового образа жизни и занятий спортом;</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t>повышение культурного и образовательного уровня населения, эффективного воспитания и обучения детей;</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t xml:space="preserve">обеспечение доступности и повышение качества социальных услуг для населения. </w:t>
      </w:r>
    </w:p>
    <w:p w:rsidR="0002709F" w:rsidRPr="0002709F" w:rsidRDefault="0002709F" w:rsidP="00130A7B">
      <w:pPr>
        <w:suppressLineNumbers/>
        <w:tabs>
          <w:tab w:val="left" w:pos="709"/>
        </w:tabs>
        <w:suppressAutoHyphens/>
        <w:spacing w:line="300" w:lineRule="auto"/>
        <w:ind w:firstLine="709"/>
        <w:jc w:val="both"/>
        <w:rPr>
          <w:sz w:val="30"/>
          <w:szCs w:val="30"/>
        </w:rPr>
      </w:pPr>
      <w:r w:rsidRPr="0002709F">
        <w:rPr>
          <w:sz w:val="30"/>
          <w:szCs w:val="30"/>
        </w:rPr>
        <w:t xml:space="preserve">рост бюджетной обеспеченности за счет увеличения налогового потенциала и повышения эффективности содержания государственного и муниципального имущества; </w:t>
      </w:r>
    </w:p>
    <w:p w:rsidR="00DB3D6B" w:rsidRPr="0002709F" w:rsidRDefault="0002709F" w:rsidP="00130A7B">
      <w:pPr>
        <w:pStyle w:val="a9"/>
        <w:spacing w:after="0" w:line="300" w:lineRule="auto"/>
        <w:ind w:right="24" w:firstLine="540"/>
        <w:jc w:val="both"/>
        <w:rPr>
          <w:color w:val="548DD4" w:themeColor="text2" w:themeTint="99"/>
          <w:sz w:val="30"/>
          <w:szCs w:val="30"/>
        </w:rPr>
      </w:pPr>
      <w:r w:rsidRPr="0002709F">
        <w:rPr>
          <w:sz w:val="30"/>
          <w:szCs w:val="30"/>
        </w:rPr>
        <w:t>благоустройство территории и улучшение экологической ситуации.</w:t>
      </w:r>
    </w:p>
    <w:p w:rsidR="00DB3D6B" w:rsidRPr="0002709F" w:rsidRDefault="00DB3D6B" w:rsidP="00130A7B">
      <w:pPr>
        <w:pStyle w:val="a9"/>
        <w:spacing w:after="0" w:line="300" w:lineRule="auto"/>
        <w:ind w:right="24" w:firstLine="540"/>
        <w:jc w:val="both"/>
        <w:rPr>
          <w:sz w:val="30"/>
          <w:szCs w:val="30"/>
        </w:rPr>
      </w:pPr>
      <w:r w:rsidRPr="0002709F">
        <w:rPr>
          <w:rStyle w:val="aff9"/>
          <w:sz w:val="30"/>
          <w:szCs w:val="30"/>
        </w:rPr>
        <w:lastRenderedPageBreak/>
        <w:t xml:space="preserve">Обобщающим показателем развития региона является </w:t>
      </w:r>
      <w:r w:rsidRPr="0002709F">
        <w:rPr>
          <w:rStyle w:val="affa"/>
          <w:sz w:val="30"/>
          <w:szCs w:val="30"/>
        </w:rPr>
        <w:t xml:space="preserve">валовой региональный продукт </w:t>
      </w:r>
      <w:r w:rsidRPr="0002709F">
        <w:rPr>
          <w:rStyle w:val="aff9"/>
          <w:sz w:val="30"/>
          <w:szCs w:val="30"/>
        </w:rPr>
        <w:t>(далее - ВРП).</w:t>
      </w:r>
    </w:p>
    <w:p w:rsidR="0002709F" w:rsidRPr="0002709F" w:rsidRDefault="0002709F" w:rsidP="0002709F">
      <w:pPr>
        <w:spacing w:line="300" w:lineRule="auto"/>
        <w:ind w:firstLine="709"/>
        <w:jc w:val="both"/>
        <w:rPr>
          <w:sz w:val="30"/>
          <w:szCs w:val="30"/>
        </w:rPr>
      </w:pPr>
      <w:r w:rsidRPr="0002709F">
        <w:rPr>
          <w:sz w:val="30"/>
          <w:szCs w:val="30"/>
        </w:rPr>
        <w:t xml:space="preserve">В 2022 году объем ВРП региона оценивается Росстатом в сумме  125,9 млрд. рублей, что </w:t>
      </w:r>
      <w:r w:rsidR="00130A7B">
        <w:rPr>
          <w:sz w:val="30"/>
          <w:szCs w:val="30"/>
        </w:rPr>
        <w:t>в</w:t>
      </w:r>
      <w:r w:rsidRPr="0002709F">
        <w:rPr>
          <w:sz w:val="30"/>
          <w:szCs w:val="30"/>
        </w:rPr>
        <w:t xml:space="preserve"> сопоставимых ценах на 4,4% больше, чем в 2021 году.</w:t>
      </w:r>
    </w:p>
    <w:p w:rsidR="0002709F" w:rsidRPr="0002709F" w:rsidRDefault="0002709F" w:rsidP="0002709F">
      <w:pPr>
        <w:suppressAutoHyphens/>
        <w:spacing w:line="300" w:lineRule="auto"/>
        <w:ind w:firstLine="709"/>
        <w:jc w:val="both"/>
        <w:rPr>
          <w:sz w:val="30"/>
          <w:szCs w:val="30"/>
        </w:rPr>
      </w:pPr>
      <w:r w:rsidRPr="0002709F">
        <w:rPr>
          <w:sz w:val="30"/>
          <w:szCs w:val="30"/>
        </w:rPr>
        <w:t>Структура ВРП региона в 2022 году в разрезе видов экономической деятельности выглядит, по предварительным данным, следующим образом: сельское хозяйство – 18,1%, промышленное производство – 16,6%, государственное управление и обеспечение военной безопасности, социальное обеспечение – 12,5%, деятельность по операциям с недвижимостью – 12,2%, торговля оптовая и розничная; ремонт автотранспортных средств и мотоциклов – 8,7%, образование – 6,8%, деятельность в области здравоохранения и социальных услуг –4,9%, предоставление прочих видов услуг – 20,2%.</w:t>
      </w:r>
    </w:p>
    <w:p w:rsidR="0002709F" w:rsidRPr="0002709F" w:rsidRDefault="0002709F" w:rsidP="0002709F">
      <w:pPr>
        <w:pStyle w:val="a9"/>
        <w:spacing w:after="0" w:line="300" w:lineRule="auto"/>
        <w:ind w:right="24" w:firstLine="540"/>
        <w:jc w:val="both"/>
        <w:rPr>
          <w:rFonts w:eastAsia="Calibri"/>
          <w:sz w:val="30"/>
          <w:szCs w:val="30"/>
        </w:rPr>
      </w:pPr>
      <w:r w:rsidRPr="0002709F">
        <w:rPr>
          <w:rFonts w:eastAsia="Calibri"/>
          <w:sz w:val="30"/>
          <w:szCs w:val="30"/>
        </w:rPr>
        <w:t>По итогам 2023 года ожидаемый номинальный объем ВРП с учетом роста объемов производства промышленной и сельскохозяйственной продукции, потребительского рынка, а также повышенной среднегодовой инфляции, составит, по предварительной оценке, 139,5 млрд</w:t>
      </w:r>
      <w:r>
        <w:rPr>
          <w:rFonts w:eastAsia="Calibri"/>
          <w:sz w:val="30"/>
          <w:szCs w:val="30"/>
        </w:rPr>
        <w:t>.</w:t>
      </w:r>
      <w:r w:rsidRPr="0002709F">
        <w:rPr>
          <w:rFonts w:eastAsia="Calibri"/>
          <w:sz w:val="30"/>
          <w:szCs w:val="30"/>
        </w:rPr>
        <w:t xml:space="preserve"> рублей с индексом физического объема 103,6% к уровню 2022 года, в  2024 году - 154,8 млрд</w:t>
      </w:r>
      <w:r>
        <w:rPr>
          <w:rFonts w:eastAsia="Calibri"/>
          <w:sz w:val="30"/>
          <w:szCs w:val="30"/>
        </w:rPr>
        <w:t>.</w:t>
      </w:r>
      <w:r w:rsidRPr="0002709F">
        <w:rPr>
          <w:rFonts w:eastAsia="Calibri"/>
          <w:sz w:val="30"/>
          <w:szCs w:val="30"/>
        </w:rPr>
        <w:t xml:space="preserve"> рублей, с индексом физического объема  102,8% к уровню 2023 года. </w:t>
      </w:r>
    </w:p>
    <w:p w:rsidR="0002709F" w:rsidRPr="0002709F" w:rsidRDefault="00D027CB" w:rsidP="00A90BF2">
      <w:pPr>
        <w:pStyle w:val="a9"/>
        <w:spacing w:after="0" w:line="300" w:lineRule="auto"/>
        <w:ind w:right="24" w:firstLine="540"/>
        <w:jc w:val="both"/>
        <w:rPr>
          <w:rStyle w:val="aff9"/>
          <w:sz w:val="30"/>
          <w:szCs w:val="30"/>
        </w:rPr>
      </w:pPr>
      <w:r w:rsidRPr="0002709F">
        <w:rPr>
          <w:rStyle w:val="aff9"/>
          <w:sz w:val="30"/>
          <w:szCs w:val="30"/>
        </w:rPr>
        <w:t>Основной вклад в формирование ВРП будут в</w:t>
      </w:r>
      <w:r w:rsidR="00D05F18" w:rsidRPr="0002709F">
        <w:rPr>
          <w:rStyle w:val="aff9"/>
          <w:sz w:val="30"/>
          <w:szCs w:val="30"/>
        </w:rPr>
        <w:t>носить промышленность, сельское хозяйство</w:t>
      </w:r>
      <w:r w:rsidRPr="0002709F">
        <w:rPr>
          <w:rStyle w:val="aff9"/>
          <w:sz w:val="30"/>
          <w:szCs w:val="30"/>
        </w:rPr>
        <w:t>, торговля</w:t>
      </w:r>
      <w:r w:rsidR="00223911" w:rsidRPr="0002709F">
        <w:rPr>
          <w:rStyle w:val="aff9"/>
          <w:sz w:val="30"/>
          <w:szCs w:val="30"/>
        </w:rPr>
        <w:t>,</w:t>
      </w:r>
      <w:r w:rsidRPr="0002709F">
        <w:rPr>
          <w:rStyle w:val="aff9"/>
          <w:sz w:val="30"/>
          <w:szCs w:val="30"/>
        </w:rPr>
        <w:t xml:space="preserve"> строительство</w:t>
      </w:r>
      <w:r w:rsidR="00223911" w:rsidRPr="0002709F">
        <w:rPr>
          <w:rStyle w:val="aff9"/>
          <w:sz w:val="30"/>
          <w:szCs w:val="30"/>
        </w:rPr>
        <w:t xml:space="preserve">, </w:t>
      </w:r>
      <w:r w:rsidR="00452420" w:rsidRPr="0002709F">
        <w:rPr>
          <w:rStyle w:val="aff9"/>
          <w:sz w:val="30"/>
          <w:szCs w:val="30"/>
        </w:rPr>
        <w:t xml:space="preserve">туристический кластер, </w:t>
      </w:r>
      <w:r w:rsidR="00223911" w:rsidRPr="0002709F">
        <w:rPr>
          <w:rStyle w:val="aff9"/>
          <w:sz w:val="30"/>
          <w:szCs w:val="30"/>
        </w:rPr>
        <w:t>а также бюджетный сектор</w:t>
      </w:r>
      <w:r w:rsidRPr="0002709F">
        <w:rPr>
          <w:rStyle w:val="aff9"/>
          <w:sz w:val="30"/>
          <w:szCs w:val="30"/>
        </w:rPr>
        <w:t>.</w:t>
      </w:r>
      <w:r w:rsidR="00223911" w:rsidRPr="0002709F">
        <w:rPr>
          <w:rStyle w:val="aff9"/>
          <w:sz w:val="30"/>
          <w:szCs w:val="30"/>
        </w:rPr>
        <w:t xml:space="preserve"> </w:t>
      </w:r>
    </w:p>
    <w:p w:rsidR="00DB3D6B" w:rsidRPr="00AD05C5" w:rsidRDefault="00DB3D6B" w:rsidP="00A90BF2">
      <w:pPr>
        <w:pStyle w:val="a9"/>
        <w:spacing w:after="0" w:line="300" w:lineRule="auto"/>
        <w:ind w:right="24" w:firstLine="540"/>
        <w:jc w:val="both"/>
        <w:rPr>
          <w:sz w:val="30"/>
          <w:szCs w:val="30"/>
        </w:rPr>
      </w:pPr>
      <w:r w:rsidRPr="00AD05C5">
        <w:rPr>
          <w:rStyle w:val="aff9"/>
          <w:sz w:val="30"/>
          <w:szCs w:val="30"/>
        </w:rPr>
        <w:t>Демографическая ситуация в республике развивается под влиянием сложившихся тенденций рождаемости, смертности и миграции населения.</w:t>
      </w:r>
    </w:p>
    <w:p w:rsidR="00223911" w:rsidRPr="00AD05C5" w:rsidRDefault="00A71C4C" w:rsidP="00A90BF2">
      <w:pPr>
        <w:pStyle w:val="a9"/>
        <w:spacing w:after="0" w:line="300" w:lineRule="auto"/>
        <w:ind w:right="24" w:firstLine="540"/>
        <w:jc w:val="both"/>
        <w:rPr>
          <w:rStyle w:val="aff9"/>
          <w:sz w:val="30"/>
          <w:szCs w:val="30"/>
        </w:rPr>
      </w:pPr>
      <w:r w:rsidRPr="00AD05C5">
        <w:rPr>
          <w:rStyle w:val="aff9"/>
          <w:sz w:val="30"/>
          <w:szCs w:val="30"/>
        </w:rPr>
        <w:t>Одним из ключевых направлений повышения уровня жизни является рост среднедушевых денежных доходов населения. Основным динамическим показателем, характеризующим изменение этого уровня, являются реальные располагаемые денежные доходы населения к уровню предыдущего года.</w:t>
      </w:r>
    </w:p>
    <w:p w:rsidR="003F33E1" w:rsidRPr="00AD05C5" w:rsidRDefault="003F33E1" w:rsidP="00A90BF2">
      <w:pPr>
        <w:pStyle w:val="a9"/>
        <w:spacing w:after="0" w:line="300" w:lineRule="auto"/>
        <w:ind w:right="24" w:firstLine="540"/>
        <w:jc w:val="both"/>
        <w:rPr>
          <w:rStyle w:val="aff9"/>
          <w:sz w:val="30"/>
          <w:szCs w:val="30"/>
        </w:rPr>
      </w:pPr>
      <w:r w:rsidRPr="00AD05C5">
        <w:rPr>
          <w:rStyle w:val="aff9"/>
          <w:sz w:val="30"/>
          <w:szCs w:val="30"/>
        </w:rPr>
        <w:t>Заработная плата является одним из основных источников доходов населения</w:t>
      </w:r>
      <w:r w:rsidRPr="00AD05C5">
        <w:rPr>
          <w:rStyle w:val="aff9"/>
          <w:b/>
          <w:sz w:val="30"/>
          <w:szCs w:val="30"/>
        </w:rPr>
        <w:t>. Среднемесячная номинальная начисленная заработная плата работников организаций</w:t>
      </w:r>
      <w:r w:rsidRPr="00AD05C5">
        <w:rPr>
          <w:rStyle w:val="aff9"/>
          <w:sz w:val="30"/>
          <w:szCs w:val="30"/>
        </w:rPr>
        <w:t xml:space="preserve"> за 202</w:t>
      </w:r>
      <w:r w:rsidR="00AD05C5" w:rsidRPr="00AD05C5">
        <w:rPr>
          <w:rStyle w:val="aff9"/>
          <w:sz w:val="30"/>
          <w:szCs w:val="30"/>
        </w:rPr>
        <w:t>4</w:t>
      </w:r>
      <w:r w:rsidRPr="00AD05C5">
        <w:rPr>
          <w:rStyle w:val="aff9"/>
          <w:sz w:val="30"/>
          <w:szCs w:val="30"/>
        </w:rPr>
        <w:t xml:space="preserve"> год в республике </w:t>
      </w:r>
      <w:r w:rsidR="00AD05C5" w:rsidRPr="00AD05C5">
        <w:rPr>
          <w:rStyle w:val="aff9"/>
          <w:sz w:val="30"/>
          <w:szCs w:val="30"/>
        </w:rPr>
        <w:t>по предварительной оценке составит 45868,0 рублей, темп ее роста к уровню 2023 года – 1</w:t>
      </w:r>
      <w:r w:rsidR="00123984">
        <w:rPr>
          <w:rStyle w:val="aff9"/>
          <w:sz w:val="30"/>
          <w:szCs w:val="30"/>
        </w:rPr>
        <w:t>,14, то есть реальная заработная плата увеличилась на 11,4%</w:t>
      </w:r>
      <w:r w:rsidR="00AD05C5" w:rsidRPr="00AD05C5">
        <w:rPr>
          <w:rStyle w:val="aff9"/>
          <w:sz w:val="30"/>
          <w:szCs w:val="30"/>
        </w:rPr>
        <w:t>.</w:t>
      </w:r>
      <w:r w:rsidRPr="00AD05C5">
        <w:rPr>
          <w:rStyle w:val="aff9"/>
          <w:sz w:val="30"/>
          <w:szCs w:val="30"/>
        </w:rPr>
        <w:t xml:space="preserve"> </w:t>
      </w:r>
      <w:r w:rsidRPr="00AD05C5">
        <w:rPr>
          <w:rStyle w:val="aff9"/>
          <w:sz w:val="30"/>
          <w:szCs w:val="30"/>
        </w:rPr>
        <w:lastRenderedPageBreak/>
        <w:t>Реальная заработная плата в республике, по</w:t>
      </w:r>
      <w:r w:rsidR="00640E4E" w:rsidRPr="00AD05C5">
        <w:rPr>
          <w:rStyle w:val="aff9"/>
          <w:sz w:val="30"/>
          <w:szCs w:val="30"/>
        </w:rPr>
        <w:t xml:space="preserve"> предварительным данным, увеличилась за тот же период 202</w:t>
      </w:r>
      <w:r w:rsidR="00AD05C5" w:rsidRPr="00AD05C5">
        <w:rPr>
          <w:rStyle w:val="aff9"/>
          <w:sz w:val="30"/>
          <w:szCs w:val="30"/>
        </w:rPr>
        <w:t>4</w:t>
      </w:r>
      <w:r w:rsidR="00640E4E" w:rsidRPr="00AD05C5">
        <w:rPr>
          <w:rStyle w:val="aff9"/>
          <w:sz w:val="30"/>
          <w:szCs w:val="30"/>
        </w:rPr>
        <w:t xml:space="preserve"> года по сравнению </w:t>
      </w:r>
      <w:r w:rsidR="00775EFF" w:rsidRPr="00AD05C5">
        <w:rPr>
          <w:rStyle w:val="aff9"/>
          <w:sz w:val="30"/>
          <w:szCs w:val="30"/>
        </w:rPr>
        <w:t>с соответс</w:t>
      </w:r>
      <w:r w:rsidR="00DE5187" w:rsidRPr="00AD05C5">
        <w:rPr>
          <w:rStyle w:val="aff9"/>
          <w:sz w:val="30"/>
          <w:szCs w:val="30"/>
        </w:rPr>
        <w:t>твующим периодом 202</w:t>
      </w:r>
      <w:r w:rsidR="00AD05C5" w:rsidRPr="00AD05C5">
        <w:rPr>
          <w:rStyle w:val="aff9"/>
          <w:sz w:val="30"/>
          <w:szCs w:val="30"/>
        </w:rPr>
        <w:t>3</w:t>
      </w:r>
      <w:r w:rsidR="00DE5187" w:rsidRPr="00AD05C5">
        <w:rPr>
          <w:rStyle w:val="aff9"/>
          <w:sz w:val="30"/>
          <w:szCs w:val="30"/>
        </w:rPr>
        <w:t xml:space="preserve"> года на </w:t>
      </w:r>
      <w:r w:rsidR="00AD05C5" w:rsidRPr="00AD05C5">
        <w:rPr>
          <w:rStyle w:val="aff9"/>
          <w:sz w:val="30"/>
          <w:szCs w:val="30"/>
        </w:rPr>
        <w:t>6,2</w:t>
      </w:r>
      <w:r w:rsidR="00DE5187" w:rsidRPr="00AD05C5">
        <w:rPr>
          <w:rStyle w:val="aff9"/>
          <w:sz w:val="30"/>
          <w:szCs w:val="30"/>
        </w:rPr>
        <w:t>%.</w:t>
      </w:r>
    </w:p>
    <w:p w:rsidR="00FF6E07" w:rsidRPr="00AD05C5" w:rsidRDefault="00FF6E07" w:rsidP="00A90BF2">
      <w:pPr>
        <w:pStyle w:val="a9"/>
        <w:spacing w:after="0" w:line="300" w:lineRule="auto"/>
        <w:ind w:right="24" w:firstLine="540"/>
        <w:jc w:val="both"/>
        <w:rPr>
          <w:rStyle w:val="aff9"/>
          <w:sz w:val="30"/>
          <w:szCs w:val="30"/>
        </w:rPr>
      </w:pPr>
      <w:r w:rsidRPr="00AD05C5">
        <w:rPr>
          <w:rStyle w:val="aff9"/>
          <w:sz w:val="30"/>
          <w:szCs w:val="30"/>
        </w:rPr>
        <w:t xml:space="preserve">Прогноз </w:t>
      </w:r>
      <w:r w:rsidRPr="00AD05C5">
        <w:rPr>
          <w:rStyle w:val="aff9"/>
          <w:b/>
          <w:sz w:val="30"/>
          <w:szCs w:val="30"/>
        </w:rPr>
        <w:t>среднемесячной начисленной заработной платы наемных работников в организациях, у индивидуальных предпринимателей и физических лиц</w:t>
      </w:r>
      <w:r w:rsidR="007638DA" w:rsidRPr="00AD05C5">
        <w:rPr>
          <w:rStyle w:val="aff9"/>
          <w:b/>
          <w:sz w:val="30"/>
          <w:szCs w:val="30"/>
        </w:rPr>
        <w:t xml:space="preserve"> (среднемесячный доход от трудовой деятельности)</w:t>
      </w:r>
      <w:r w:rsidR="007638DA" w:rsidRPr="00AD05C5">
        <w:rPr>
          <w:rStyle w:val="aff9"/>
          <w:sz w:val="30"/>
          <w:szCs w:val="30"/>
        </w:rPr>
        <w:t xml:space="preserve"> разработан </w:t>
      </w:r>
      <w:r w:rsidR="00AD05C5" w:rsidRPr="00AD05C5">
        <w:rPr>
          <w:rStyle w:val="aff9"/>
          <w:sz w:val="30"/>
          <w:szCs w:val="30"/>
        </w:rPr>
        <w:t xml:space="preserve">с учетом прогнозируемой инфляции и темпов роста </w:t>
      </w:r>
      <w:r w:rsidR="007638DA" w:rsidRPr="00AD05C5">
        <w:rPr>
          <w:rStyle w:val="aff9"/>
          <w:sz w:val="30"/>
          <w:szCs w:val="30"/>
        </w:rPr>
        <w:t>среднемесячной</w:t>
      </w:r>
      <w:r w:rsidR="00353A2E" w:rsidRPr="00AD05C5">
        <w:rPr>
          <w:rStyle w:val="aff9"/>
          <w:sz w:val="30"/>
          <w:szCs w:val="30"/>
        </w:rPr>
        <w:t xml:space="preserve"> номинальной</w:t>
      </w:r>
      <w:r w:rsidR="0035556D" w:rsidRPr="00AD05C5">
        <w:rPr>
          <w:rStyle w:val="aff9"/>
          <w:sz w:val="30"/>
          <w:szCs w:val="30"/>
        </w:rPr>
        <w:t xml:space="preserve"> </w:t>
      </w:r>
      <w:r w:rsidR="00AD05C5" w:rsidRPr="00AD05C5">
        <w:rPr>
          <w:rStyle w:val="aff9"/>
          <w:sz w:val="30"/>
          <w:szCs w:val="30"/>
        </w:rPr>
        <w:t xml:space="preserve">начисленной </w:t>
      </w:r>
      <w:r w:rsidR="005F6933" w:rsidRPr="00AD05C5">
        <w:rPr>
          <w:rStyle w:val="aff9"/>
          <w:sz w:val="30"/>
          <w:szCs w:val="30"/>
        </w:rPr>
        <w:t>заработной</w:t>
      </w:r>
      <w:r w:rsidR="00353A2E" w:rsidRPr="00AD05C5">
        <w:rPr>
          <w:rStyle w:val="aff9"/>
          <w:sz w:val="30"/>
          <w:szCs w:val="30"/>
        </w:rPr>
        <w:t xml:space="preserve"> платы </w:t>
      </w:r>
      <w:r w:rsidR="007D7636" w:rsidRPr="00AD05C5">
        <w:rPr>
          <w:rStyle w:val="aff9"/>
          <w:sz w:val="30"/>
          <w:szCs w:val="30"/>
        </w:rPr>
        <w:t>в целом по региону.</w:t>
      </w:r>
    </w:p>
    <w:p w:rsidR="0035378B" w:rsidRPr="00CD7534" w:rsidRDefault="0035378B" w:rsidP="00A90BF2">
      <w:pPr>
        <w:pStyle w:val="a9"/>
        <w:spacing w:after="0" w:line="300" w:lineRule="auto"/>
        <w:ind w:right="24" w:firstLine="540"/>
        <w:jc w:val="both"/>
        <w:rPr>
          <w:rStyle w:val="aff9"/>
          <w:sz w:val="30"/>
          <w:szCs w:val="30"/>
        </w:rPr>
      </w:pPr>
      <w:r w:rsidRPr="00CD7534">
        <w:rPr>
          <w:rStyle w:val="aff9"/>
          <w:sz w:val="30"/>
          <w:szCs w:val="30"/>
        </w:rPr>
        <w:t xml:space="preserve">Об улучшении ситуации на рынке труда республики в 2023 году по сравнению с 2022 годом свидетельствует сокращение </w:t>
      </w:r>
      <w:r w:rsidRPr="00CD7534">
        <w:rPr>
          <w:rStyle w:val="aff9"/>
          <w:b/>
          <w:sz w:val="30"/>
          <w:szCs w:val="30"/>
        </w:rPr>
        <w:t xml:space="preserve">численности безработных граждан, официально зарегистрированных на конец года в государственной службе занятости населения </w:t>
      </w:r>
      <w:r w:rsidRPr="00CD7534">
        <w:rPr>
          <w:rStyle w:val="aff9"/>
          <w:sz w:val="30"/>
          <w:szCs w:val="30"/>
        </w:rPr>
        <w:t xml:space="preserve">(с 2,2 тыс. человек до </w:t>
      </w:r>
      <w:r w:rsidR="00AD05C5" w:rsidRPr="00CD7534">
        <w:rPr>
          <w:rStyle w:val="aff9"/>
          <w:sz w:val="30"/>
          <w:szCs w:val="30"/>
        </w:rPr>
        <w:t>1,5</w:t>
      </w:r>
      <w:r w:rsidRPr="00CD7534">
        <w:rPr>
          <w:rStyle w:val="aff9"/>
          <w:sz w:val="30"/>
          <w:szCs w:val="30"/>
        </w:rPr>
        <w:t xml:space="preserve"> тыс. человек)</w:t>
      </w:r>
      <w:r w:rsidR="00AD05C5" w:rsidRPr="00CD7534">
        <w:rPr>
          <w:rStyle w:val="aff9"/>
          <w:sz w:val="30"/>
          <w:szCs w:val="30"/>
        </w:rPr>
        <w:t>, на коне</w:t>
      </w:r>
      <w:r w:rsidR="00123984">
        <w:rPr>
          <w:rStyle w:val="aff9"/>
          <w:sz w:val="30"/>
          <w:szCs w:val="30"/>
        </w:rPr>
        <w:t>ц</w:t>
      </w:r>
      <w:r w:rsidR="00AD05C5" w:rsidRPr="00CD7534">
        <w:rPr>
          <w:rStyle w:val="aff9"/>
          <w:sz w:val="30"/>
          <w:szCs w:val="30"/>
        </w:rPr>
        <w:t xml:space="preserve"> мая 2024 года – 1,5 тысячи человек. В 2024-2027 годах про</w:t>
      </w:r>
      <w:r w:rsidR="00CD7534" w:rsidRPr="00CD7534">
        <w:rPr>
          <w:rStyle w:val="aff9"/>
          <w:sz w:val="30"/>
          <w:szCs w:val="30"/>
        </w:rPr>
        <w:t>г</w:t>
      </w:r>
      <w:r w:rsidR="00AD05C5" w:rsidRPr="00CD7534">
        <w:rPr>
          <w:rStyle w:val="aff9"/>
          <w:sz w:val="30"/>
          <w:szCs w:val="30"/>
        </w:rPr>
        <w:t>нозируется сохранение достигнутого уровня –</w:t>
      </w:r>
      <w:r w:rsidR="00CD7534" w:rsidRPr="00CD7534">
        <w:rPr>
          <w:rStyle w:val="aff9"/>
          <w:sz w:val="30"/>
          <w:szCs w:val="30"/>
        </w:rPr>
        <w:t xml:space="preserve"> </w:t>
      </w:r>
      <w:r w:rsidR="00AD05C5" w:rsidRPr="00CD7534">
        <w:rPr>
          <w:rStyle w:val="aff9"/>
          <w:sz w:val="30"/>
          <w:szCs w:val="30"/>
        </w:rPr>
        <w:t xml:space="preserve">не </w:t>
      </w:r>
      <w:r w:rsidR="00CD7534" w:rsidRPr="00CD7534">
        <w:rPr>
          <w:rStyle w:val="aff9"/>
          <w:sz w:val="30"/>
          <w:szCs w:val="30"/>
        </w:rPr>
        <w:t>более 1,5 тысячи человек</w:t>
      </w:r>
      <w:r w:rsidRPr="00CD7534">
        <w:rPr>
          <w:rStyle w:val="aff9"/>
          <w:sz w:val="30"/>
          <w:szCs w:val="30"/>
        </w:rPr>
        <w:t xml:space="preserve">.   </w:t>
      </w:r>
    </w:p>
    <w:p w:rsidR="000C25D9" w:rsidRPr="00CD7534" w:rsidRDefault="000C25D9" w:rsidP="00A90BF2">
      <w:pPr>
        <w:pStyle w:val="a9"/>
        <w:spacing w:after="0" w:line="300" w:lineRule="auto"/>
        <w:ind w:right="24" w:firstLine="540"/>
        <w:jc w:val="both"/>
        <w:rPr>
          <w:rStyle w:val="aff9"/>
          <w:sz w:val="30"/>
          <w:szCs w:val="30"/>
        </w:rPr>
      </w:pPr>
      <w:r w:rsidRPr="00CD7534">
        <w:rPr>
          <w:rStyle w:val="aff9"/>
          <w:sz w:val="30"/>
          <w:szCs w:val="30"/>
        </w:rPr>
        <w:t xml:space="preserve">Прогноз сводного </w:t>
      </w:r>
      <w:r w:rsidRPr="00CD7534">
        <w:rPr>
          <w:rStyle w:val="aff9"/>
          <w:b/>
          <w:sz w:val="30"/>
          <w:szCs w:val="30"/>
        </w:rPr>
        <w:t>финансового баланса</w:t>
      </w:r>
      <w:r w:rsidRPr="00CD7534">
        <w:rPr>
          <w:rStyle w:val="aff9"/>
          <w:sz w:val="30"/>
          <w:szCs w:val="30"/>
        </w:rPr>
        <w:t xml:space="preserve"> республики сформирован в соответствии с методическими  рекомендациями  Минэкономразвития Российской Федерации, с учетом положений Бюджетного кодекса Российской Федерации, </w:t>
      </w:r>
      <w:r w:rsidR="00C07D29" w:rsidRPr="00CD7534">
        <w:rPr>
          <w:rStyle w:val="aff9"/>
          <w:sz w:val="30"/>
          <w:szCs w:val="30"/>
        </w:rPr>
        <w:t>закона Карачаево-Черкесской Республики от 17.12.2019</w:t>
      </w:r>
      <w:r w:rsidR="0035556D" w:rsidRPr="00CD7534">
        <w:rPr>
          <w:rStyle w:val="aff9"/>
          <w:sz w:val="30"/>
          <w:szCs w:val="30"/>
        </w:rPr>
        <w:t xml:space="preserve"> года </w:t>
      </w:r>
      <w:r w:rsidR="00C07D29" w:rsidRPr="00CD7534">
        <w:rPr>
          <w:rStyle w:val="aff9"/>
          <w:sz w:val="30"/>
          <w:szCs w:val="30"/>
        </w:rPr>
        <w:t>№</w:t>
      </w:r>
      <w:r w:rsidR="0035556D" w:rsidRPr="00CD7534">
        <w:rPr>
          <w:rStyle w:val="aff9"/>
          <w:sz w:val="30"/>
          <w:szCs w:val="30"/>
        </w:rPr>
        <w:t xml:space="preserve"> </w:t>
      </w:r>
      <w:r w:rsidR="00C07D29" w:rsidRPr="00CD7534">
        <w:rPr>
          <w:rStyle w:val="aff9"/>
          <w:sz w:val="30"/>
          <w:szCs w:val="30"/>
        </w:rPr>
        <w:t>64-РЗ «О межбюджетных отношениях в Карачаево-Черкесской Республике»</w:t>
      </w:r>
      <w:r w:rsidR="00123984">
        <w:rPr>
          <w:rStyle w:val="aff9"/>
          <w:sz w:val="30"/>
          <w:szCs w:val="30"/>
        </w:rPr>
        <w:t xml:space="preserve"> (в актуальной редакции)</w:t>
      </w:r>
      <w:r w:rsidR="00C07D29" w:rsidRPr="00CD7534">
        <w:rPr>
          <w:rStyle w:val="aff9"/>
          <w:sz w:val="30"/>
          <w:szCs w:val="30"/>
        </w:rPr>
        <w:t>, на основе  утвержденной бюджетной отчетности, а также утвержденного республиканского бюджета и бюджетов муниципальных образований Карачаево-Черкесской Республики на 2023 год и на плановый период 2024 и 202</w:t>
      </w:r>
      <w:r w:rsidR="00CD7534" w:rsidRPr="00CD7534">
        <w:rPr>
          <w:rStyle w:val="aff9"/>
          <w:sz w:val="30"/>
          <w:szCs w:val="30"/>
        </w:rPr>
        <w:t>5</w:t>
      </w:r>
      <w:r w:rsidR="00C07D29" w:rsidRPr="00CD7534">
        <w:rPr>
          <w:rStyle w:val="aff9"/>
          <w:sz w:val="30"/>
          <w:szCs w:val="30"/>
        </w:rPr>
        <w:t xml:space="preserve"> годов.</w:t>
      </w:r>
    </w:p>
    <w:p w:rsidR="005E4064" w:rsidRPr="00CD7534" w:rsidRDefault="0087087E" w:rsidP="0035556D">
      <w:pPr>
        <w:pStyle w:val="a9"/>
        <w:spacing w:after="0" w:line="300" w:lineRule="auto"/>
        <w:ind w:right="24" w:firstLine="540"/>
        <w:jc w:val="both"/>
        <w:rPr>
          <w:rStyle w:val="aff9"/>
          <w:b/>
          <w:sz w:val="30"/>
          <w:szCs w:val="30"/>
        </w:rPr>
      </w:pPr>
      <w:r>
        <w:rPr>
          <w:rStyle w:val="aff9"/>
          <w:b/>
          <w:sz w:val="30"/>
          <w:szCs w:val="30"/>
        </w:rPr>
        <w:t xml:space="preserve"> </w:t>
      </w:r>
      <w:r w:rsidR="005E4064" w:rsidRPr="00CD7534">
        <w:rPr>
          <w:rStyle w:val="aff9"/>
          <w:b/>
          <w:sz w:val="30"/>
          <w:szCs w:val="30"/>
        </w:rPr>
        <w:t xml:space="preserve">Прогноз консолидированного бюджета Карачаево-Черкесской </w:t>
      </w:r>
      <w:r w:rsidR="0035556D" w:rsidRPr="00CD7534">
        <w:rPr>
          <w:rStyle w:val="aff9"/>
          <w:b/>
          <w:sz w:val="30"/>
          <w:szCs w:val="30"/>
        </w:rPr>
        <w:t>Р</w:t>
      </w:r>
      <w:r w:rsidR="005E4064" w:rsidRPr="00CD7534">
        <w:rPr>
          <w:rStyle w:val="aff9"/>
          <w:b/>
          <w:sz w:val="30"/>
          <w:szCs w:val="30"/>
        </w:rPr>
        <w:t>еспублики.</w:t>
      </w:r>
    </w:p>
    <w:p w:rsidR="00CD7534" w:rsidRPr="00CD7534" w:rsidRDefault="005E4064" w:rsidP="00CD7534">
      <w:pPr>
        <w:pStyle w:val="a9"/>
        <w:spacing w:after="0" w:line="300" w:lineRule="auto"/>
        <w:ind w:right="24" w:firstLine="540"/>
        <w:jc w:val="both"/>
        <w:rPr>
          <w:rStyle w:val="aff9"/>
          <w:sz w:val="30"/>
          <w:szCs w:val="30"/>
        </w:rPr>
      </w:pPr>
      <w:r w:rsidRPr="00232261">
        <w:rPr>
          <w:rStyle w:val="aff9"/>
          <w:color w:val="548DD4" w:themeColor="text2" w:themeTint="99"/>
          <w:sz w:val="30"/>
          <w:szCs w:val="30"/>
        </w:rPr>
        <w:t xml:space="preserve"> </w:t>
      </w:r>
      <w:r w:rsidR="00CD7534" w:rsidRPr="00CD7534">
        <w:rPr>
          <w:rStyle w:val="aff9"/>
          <w:sz w:val="30"/>
          <w:szCs w:val="30"/>
        </w:rPr>
        <w:t>За</w:t>
      </w:r>
      <w:r w:rsidR="00CD7534" w:rsidRPr="00CD7534">
        <w:rPr>
          <w:rStyle w:val="aff9"/>
          <w:b/>
          <w:sz w:val="30"/>
          <w:szCs w:val="30"/>
        </w:rPr>
        <w:t xml:space="preserve"> 2023 год</w:t>
      </w:r>
      <w:r w:rsidR="00CD7534" w:rsidRPr="00CD7534">
        <w:rPr>
          <w:rStyle w:val="aff9"/>
          <w:sz w:val="30"/>
          <w:szCs w:val="30"/>
        </w:rPr>
        <w:t xml:space="preserve"> в консолидированный бюджет республики поступило  39901,3 млн. рублей </w:t>
      </w:r>
      <w:r w:rsidR="0046081B">
        <w:rPr>
          <w:rStyle w:val="aff9"/>
          <w:sz w:val="30"/>
          <w:szCs w:val="30"/>
        </w:rPr>
        <w:t>доходов, что</w:t>
      </w:r>
      <w:r w:rsidR="00CD7534" w:rsidRPr="00CD7534">
        <w:rPr>
          <w:rStyle w:val="aff9"/>
          <w:sz w:val="30"/>
          <w:szCs w:val="30"/>
        </w:rPr>
        <w:t xml:space="preserve"> на 10,9</w:t>
      </w:r>
      <w:r w:rsidR="0046081B">
        <w:rPr>
          <w:rStyle w:val="aff9"/>
          <w:sz w:val="30"/>
          <w:szCs w:val="30"/>
        </w:rPr>
        <w:t>%</w:t>
      </w:r>
      <w:r w:rsidR="00CD7534" w:rsidRPr="00CD7534">
        <w:rPr>
          <w:rStyle w:val="aff9"/>
          <w:sz w:val="30"/>
          <w:szCs w:val="30"/>
        </w:rPr>
        <w:t xml:space="preserve"> ниже уровня 2022 года за счет сокращения объема безвозмездных поступлении из федерального бюджета. </w:t>
      </w:r>
    </w:p>
    <w:p w:rsidR="00CD7534" w:rsidRPr="0046081B" w:rsidRDefault="00CD7534" w:rsidP="0046081B">
      <w:pPr>
        <w:spacing w:line="300" w:lineRule="auto"/>
        <w:ind w:firstLine="709"/>
        <w:contextualSpacing/>
        <w:jc w:val="both"/>
        <w:rPr>
          <w:sz w:val="30"/>
          <w:szCs w:val="30"/>
        </w:rPr>
      </w:pPr>
      <w:r w:rsidRPr="0046081B">
        <w:rPr>
          <w:sz w:val="30"/>
          <w:szCs w:val="30"/>
        </w:rPr>
        <w:t>Объем доходов консолидированного бюджета Карачаево-Черкесской Республики на 2024 год, по оценке, состав</w:t>
      </w:r>
      <w:r w:rsidR="0046081B">
        <w:rPr>
          <w:sz w:val="30"/>
          <w:szCs w:val="30"/>
        </w:rPr>
        <w:t>ит</w:t>
      </w:r>
      <w:r w:rsidRPr="0046081B">
        <w:rPr>
          <w:color w:val="C00000"/>
          <w:sz w:val="30"/>
          <w:szCs w:val="30"/>
        </w:rPr>
        <w:t xml:space="preserve"> </w:t>
      </w:r>
      <w:r w:rsidRPr="0046081B">
        <w:rPr>
          <w:sz w:val="30"/>
          <w:szCs w:val="30"/>
        </w:rPr>
        <w:t>41973,8 млн</w:t>
      </w:r>
      <w:r w:rsidR="0046081B" w:rsidRPr="0046081B">
        <w:rPr>
          <w:sz w:val="30"/>
          <w:szCs w:val="30"/>
        </w:rPr>
        <w:t>.</w:t>
      </w:r>
      <w:r w:rsidRPr="0046081B">
        <w:rPr>
          <w:sz w:val="30"/>
          <w:szCs w:val="30"/>
        </w:rPr>
        <w:t xml:space="preserve"> рублей, в том числе:</w:t>
      </w:r>
    </w:p>
    <w:p w:rsidR="00CD7534" w:rsidRPr="0046081B" w:rsidRDefault="00CD7534" w:rsidP="0046081B">
      <w:pPr>
        <w:spacing w:line="300" w:lineRule="auto"/>
        <w:ind w:firstLine="709"/>
        <w:contextualSpacing/>
        <w:jc w:val="both"/>
        <w:rPr>
          <w:sz w:val="30"/>
          <w:szCs w:val="30"/>
        </w:rPr>
      </w:pPr>
      <w:r w:rsidRPr="0046081B">
        <w:rPr>
          <w:sz w:val="30"/>
          <w:szCs w:val="30"/>
        </w:rPr>
        <w:t>налоговые и неналоговые доходы –</w:t>
      </w:r>
      <w:r w:rsidR="0046081B" w:rsidRPr="0046081B">
        <w:rPr>
          <w:sz w:val="30"/>
          <w:szCs w:val="30"/>
        </w:rPr>
        <w:t xml:space="preserve"> </w:t>
      </w:r>
      <w:r w:rsidRPr="0046081B">
        <w:rPr>
          <w:sz w:val="30"/>
          <w:szCs w:val="30"/>
        </w:rPr>
        <w:t>в сумме  15021,5 млн</w:t>
      </w:r>
      <w:r w:rsidR="0046081B" w:rsidRPr="0046081B">
        <w:rPr>
          <w:sz w:val="30"/>
          <w:szCs w:val="30"/>
        </w:rPr>
        <w:t>.</w:t>
      </w:r>
      <w:r w:rsidRPr="0046081B">
        <w:rPr>
          <w:sz w:val="30"/>
          <w:szCs w:val="30"/>
        </w:rPr>
        <w:t xml:space="preserve"> рублей, что выше уровня 2023 года на 878,2 млн</w:t>
      </w:r>
      <w:r w:rsidR="0046081B" w:rsidRPr="0046081B">
        <w:rPr>
          <w:sz w:val="30"/>
          <w:szCs w:val="30"/>
        </w:rPr>
        <w:t>.</w:t>
      </w:r>
      <w:r w:rsidRPr="0046081B">
        <w:rPr>
          <w:sz w:val="30"/>
          <w:szCs w:val="30"/>
        </w:rPr>
        <w:t xml:space="preserve"> рублей или на 6,2%;</w:t>
      </w:r>
    </w:p>
    <w:p w:rsidR="00CD7534" w:rsidRPr="0046081B" w:rsidRDefault="00CD7534" w:rsidP="0046081B">
      <w:pPr>
        <w:spacing w:line="300" w:lineRule="auto"/>
        <w:ind w:firstLine="709"/>
        <w:contextualSpacing/>
        <w:jc w:val="both"/>
        <w:rPr>
          <w:sz w:val="30"/>
          <w:szCs w:val="30"/>
        </w:rPr>
      </w:pPr>
      <w:r w:rsidRPr="0046081B">
        <w:rPr>
          <w:sz w:val="30"/>
          <w:szCs w:val="30"/>
        </w:rPr>
        <w:lastRenderedPageBreak/>
        <w:t>безвозмездные поступления - в сумме 26952,3 млн</w:t>
      </w:r>
      <w:r w:rsidR="0046081B" w:rsidRPr="0046081B">
        <w:rPr>
          <w:sz w:val="30"/>
          <w:szCs w:val="30"/>
        </w:rPr>
        <w:t>.</w:t>
      </w:r>
      <w:r w:rsidRPr="0046081B">
        <w:rPr>
          <w:sz w:val="30"/>
          <w:szCs w:val="30"/>
        </w:rPr>
        <w:t xml:space="preserve"> рублей, что выше уровня 2023 года на 1194,3 млн</w:t>
      </w:r>
      <w:r w:rsidR="0046081B" w:rsidRPr="0046081B">
        <w:rPr>
          <w:sz w:val="30"/>
          <w:szCs w:val="30"/>
        </w:rPr>
        <w:t>.</w:t>
      </w:r>
      <w:r w:rsidRPr="0046081B">
        <w:rPr>
          <w:sz w:val="30"/>
          <w:szCs w:val="30"/>
        </w:rPr>
        <w:t xml:space="preserve"> рублей или на 4,6%.</w:t>
      </w:r>
    </w:p>
    <w:p w:rsidR="00CD7534" w:rsidRPr="0046081B" w:rsidRDefault="00CD7534" w:rsidP="0046081B">
      <w:pPr>
        <w:autoSpaceDE w:val="0"/>
        <w:autoSpaceDN w:val="0"/>
        <w:adjustRightInd w:val="0"/>
        <w:spacing w:line="300" w:lineRule="auto"/>
        <w:ind w:firstLine="709"/>
        <w:jc w:val="both"/>
        <w:rPr>
          <w:sz w:val="30"/>
          <w:szCs w:val="30"/>
        </w:rPr>
      </w:pPr>
      <w:r w:rsidRPr="0046081B">
        <w:rPr>
          <w:sz w:val="30"/>
          <w:szCs w:val="30"/>
        </w:rPr>
        <w:t>Прогноз доходов бюджета республики рассчитан в соответствии со сценарными условиями развития экономики Российской Федерации и Карачаево-Черкесской Республики, а также изменений законодательства и внешнего санкционного влияния на экономику региона.</w:t>
      </w:r>
    </w:p>
    <w:p w:rsidR="00CD7534" w:rsidRPr="0046081B" w:rsidRDefault="00CD7534" w:rsidP="0046081B">
      <w:pPr>
        <w:spacing w:line="300" w:lineRule="auto"/>
        <w:ind w:firstLine="709"/>
        <w:contextualSpacing/>
        <w:jc w:val="both"/>
        <w:rPr>
          <w:sz w:val="30"/>
          <w:szCs w:val="30"/>
        </w:rPr>
      </w:pPr>
      <w:r w:rsidRPr="0046081B">
        <w:rPr>
          <w:sz w:val="30"/>
          <w:szCs w:val="30"/>
        </w:rPr>
        <w:t xml:space="preserve">Прогноз доходов консолидированного бюджета на 2025 год по </w:t>
      </w:r>
      <w:r w:rsidRPr="0046081B">
        <w:rPr>
          <w:b/>
          <w:bCs/>
          <w:sz w:val="30"/>
          <w:szCs w:val="30"/>
        </w:rPr>
        <w:t>базовому</w:t>
      </w:r>
      <w:r w:rsidRPr="0046081B">
        <w:rPr>
          <w:sz w:val="30"/>
          <w:szCs w:val="30"/>
        </w:rPr>
        <w:t xml:space="preserve"> варианту состави</w:t>
      </w:r>
      <w:r w:rsidR="0046081B">
        <w:rPr>
          <w:sz w:val="30"/>
          <w:szCs w:val="30"/>
        </w:rPr>
        <w:t>т</w:t>
      </w:r>
      <w:r w:rsidRPr="0046081B">
        <w:rPr>
          <w:color w:val="C00000"/>
          <w:sz w:val="30"/>
          <w:szCs w:val="30"/>
        </w:rPr>
        <w:t xml:space="preserve"> </w:t>
      </w:r>
      <w:r w:rsidRPr="0046081B">
        <w:rPr>
          <w:sz w:val="30"/>
          <w:szCs w:val="30"/>
        </w:rPr>
        <w:t>36900,4 млн. рублей, в том числе:</w:t>
      </w:r>
    </w:p>
    <w:p w:rsidR="00CD7534" w:rsidRPr="0046081B" w:rsidRDefault="00CD7534" w:rsidP="0046081B">
      <w:pPr>
        <w:spacing w:line="300" w:lineRule="auto"/>
        <w:ind w:firstLine="709"/>
        <w:contextualSpacing/>
        <w:jc w:val="both"/>
        <w:rPr>
          <w:sz w:val="30"/>
          <w:szCs w:val="30"/>
        </w:rPr>
      </w:pPr>
      <w:r w:rsidRPr="0046081B">
        <w:rPr>
          <w:sz w:val="30"/>
          <w:szCs w:val="30"/>
        </w:rPr>
        <w:t>налоговые и неналоговые – 15452,2 млн</w:t>
      </w:r>
      <w:r w:rsidR="0046081B">
        <w:rPr>
          <w:sz w:val="30"/>
          <w:szCs w:val="30"/>
        </w:rPr>
        <w:t>.</w:t>
      </w:r>
      <w:r w:rsidRPr="0046081B">
        <w:rPr>
          <w:sz w:val="30"/>
          <w:szCs w:val="30"/>
        </w:rPr>
        <w:t xml:space="preserve"> рублей, что выше ожидаемой оценки поступлений 2024 года на 2,9%;</w:t>
      </w:r>
    </w:p>
    <w:p w:rsidR="00CD7534" w:rsidRPr="0046081B" w:rsidRDefault="00CD7534" w:rsidP="0046081B">
      <w:pPr>
        <w:spacing w:line="300" w:lineRule="auto"/>
        <w:ind w:firstLine="709"/>
        <w:contextualSpacing/>
        <w:jc w:val="both"/>
        <w:rPr>
          <w:sz w:val="30"/>
          <w:szCs w:val="30"/>
        </w:rPr>
      </w:pPr>
      <w:r w:rsidRPr="0046081B">
        <w:rPr>
          <w:sz w:val="30"/>
          <w:szCs w:val="30"/>
        </w:rPr>
        <w:t>безвозмездные поступления – 21448,2 млн</w:t>
      </w:r>
      <w:r w:rsidR="0046081B">
        <w:rPr>
          <w:sz w:val="30"/>
          <w:szCs w:val="30"/>
        </w:rPr>
        <w:t>.</w:t>
      </w:r>
      <w:r w:rsidRPr="0046081B">
        <w:rPr>
          <w:sz w:val="30"/>
          <w:szCs w:val="30"/>
        </w:rPr>
        <w:t xml:space="preserve"> рублей или 79,6% от оценки 2024 года.</w:t>
      </w:r>
    </w:p>
    <w:p w:rsidR="0046081B" w:rsidRPr="0046081B" w:rsidRDefault="0046081B" w:rsidP="0046081B">
      <w:pPr>
        <w:tabs>
          <w:tab w:val="left" w:pos="0"/>
        </w:tabs>
        <w:spacing w:line="300" w:lineRule="auto"/>
        <w:ind w:firstLine="709"/>
        <w:jc w:val="both"/>
        <w:rPr>
          <w:sz w:val="30"/>
          <w:szCs w:val="30"/>
        </w:rPr>
      </w:pPr>
      <w:r w:rsidRPr="0046081B">
        <w:rPr>
          <w:sz w:val="30"/>
          <w:szCs w:val="30"/>
        </w:rPr>
        <w:t>В целом объем расходов консолидированного бюджета Карачаево-Черкесской Республики за 2023 год составил 41165,9 млн</w:t>
      </w:r>
      <w:r>
        <w:rPr>
          <w:sz w:val="30"/>
          <w:szCs w:val="30"/>
        </w:rPr>
        <w:t>.</w:t>
      </w:r>
      <w:r w:rsidRPr="0046081B">
        <w:rPr>
          <w:sz w:val="30"/>
          <w:szCs w:val="30"/>
        </w:rPr>
        <w:t xml:space="preserve">  рублей или 90,6% от уровня 2022 года. В полном объеме профинансированы первоочередные и социально - значимые расходы бюджета. </w:t>
      </w:r>
    </w:p>
    <w:p w:rsidR="00F40374" w:rsidRPr="0046081B" w:rsidRDefault="004827FF" w:rsidP="00A90BF2">
      <w:pPr>
        <w:pStyle w:val="a9"/>
        <w:spacing w:after="0" w:line="300" w:lineRule="auto"/>
        <w:ind w:right="24" w:firstLine="540"/>
        <w:jc w:val="both"/>
        <w:rPr>
          <w:rStyle w:val="aff9"/>
          <w:sz w:val="30"/>
          <w:szCs w:val="30"/>
        </w:rPr>
      </w:pPr>
      <w:r w:rsidRPr="0046081B">
        <w:rPr>
          <w:rStyle w:val="aff9"/>
          <w:sz w:val="30"/>
          <w:szCs w:val="30"/>
        </w:rPr>
        <w:t xml:space="preserve">Ожидаемая оценка </w:t>
      </w:r>
      <w:r w:rsidR="00F40374" w:rsidRPr="0046081B">
        <w:rPr>
          <w:rStyle w:val="aff9"/>
          <w:sz w:val="30"/>
          <w:szCs w:val="30"/>
        </w:rPr>
        <w:t>общего объема расходов консолидированного бюджета на 202</w:t>
      </w:r>
      <w:r w:rsidR="0046081B" w:rsidRPr="0046081B">
        <w:rPr>
          <w:rStyle w:val="aff9"/>
          <w:sz w:val="30"/>
          <w:szCs w:val="30"/>
        </w:rPr>
        <w:t>4</w:t>
      </w:r>
      <w:r w:rsidR="00F40374" w:rsidRPr="0046081B">
        <w:rPr>
          <w:rStyle w:val="aff9"/>
          <w:sz w:val="30"/>
          <w:szCs w:val="30"/>
        </w:rPr>
        <w:t xml:space="preserve"> год прогнозируется в сумме </w:t>
      </w:r>
      <w:r w:rsidR="0046081B" w:rsidRPr="0046081B">
        <w:rPr>
          <w:rStyle w:val="aff9"/>
          <w:sz w:val="30"/>
          <w:szCs w:val="30"/>
        </w:rPr>
        <w:t>43080,2</w:t>
      </w:r>
      <w:r w:rsidR="00F40374" w:rsidRPr="0046081B">
        <w:rPr>
          <w:rStyle w:val="aff9"/>
          <w:sz w:val="30"/>
          <w:szCs w:val="30"/>
        </w:rPr>
        <w:t xml:space="preserve"> млн. рублей, что </w:t>
      </w:r>
      <w:r w:rsidR="0046081B" w:rsidRPr="0046081B">
        <w:rPr>
          <w:rStyle w:val="aff9"/>
          <w:sz w:val="30"/>
          <w:szCs w:val="30"/>
        </w:rPr>
        <w:t>выше</w:t>
      </w:r>
      <w:r w:rsidR="00F40374" w:rsidRPr="0046081B">
        <w:rPr>
          <w:rStyle w:val="aff9"/>
          <w:sz w:val="30"/>
          <w:szCs w:val="30"/>
        </w:rPr>
        <w:t xml:space="preserve"> уровня 202</w:t>
      </w:r>
      <w:r w:rsidR="0046081B" w:rsidRPr="0046081B">
        <w:rPr>
          <w:rStyle w:val="aff9"/>
          <w:sz w:val="30"/>
          <w:szCs w:val="30"/>
        </w:rPr>
        <w:t xml:space="preserve">3 </w:t>
      </w:r>
      <w:r w:rsidR="00F40374" w:rsidRPr="0046081B">
        <w:rPr>
          <w:rStyle w:val="aff9"/>
          <w:sz w:val="30"/>
          <w:szCs w:val="30"/>
        </w:rPr>
        <w:t xml:space="preserve">года </w:t>
      </w:r>
      <w:r w:rsidR="0046081B" w:rsidRPr="0046081B">
        <w:rPr>
          <w:rStyle w:val="aff9"/>
          <w:sz w:val="30"/>
          <w:szCs w:val="30"/>
        </w:rPr>
        <w:t>на</w:t>
      </w:r>
      <w:r w:rsidR="00F40374" w:rsidRPr="0046081B">
        <w:rPr>
          <w:rStyle w:val="aff9"/>
          <w:sz w:val="30"/>
          <w:szCs w:val="30"/>
        </w:rPr>
        <w:t xml:space="preserve"> </w:t>
      </w:r>
      <w:r w:rsidR="0046081B" w:rsidRPr="0046081B">
        <w:rPr>
          <w:rStyle w:val="aff9"/>
          <w:sz w:val="30"/>
          <w:szCs w:val="30"/>
        </w:rPr>
        <w:t>4,6</w:t>
      </w:r>
      <w:r w:rsidR="00F40374" w:rsidRPr="0046081B">
        <w:rPr>
          <w:rStyle w:val="aff9"/>
          <w:sz w:val="30"/>
          <w:szCs w:val="30"/>
        </w:rPr>
        <w:t>%.</w:t>
      </w:r>
    </w:p>
    <w:p w:rsidR="00F40374" w:rsidRPr="0046081B" w:rsidRDefault="00F40374" w:rsidP="00A90BF2">
      <w:pPr>
        <w:pStyle w:val="a9"/>
        <w:spacing w:after="0" w:line="300" w:lineRule="auto"/>
        <w:ind w:right="24" w:firstLine="540"/>
        <w:jc w:val="both"/>
        <w:rPr>
          <w:rStyle w:val="aff9"/>
          <w:sz w:val="30"/>
          <w:szCs w:val="30"/>
        </w:rPr>
      </w:pPr>
      <w:r w:rsidRPr="0046081B">
        <w:rPr>
          <w:rStyle w:val="aff9"/>
          <w:sz w:val="30"/>
          <w:szCs w:val="30"/>
        </w:rPr>
        <w:t>С учетом исполнения бюджета по доходам и расход</w:t>
      </w:r>
      <w:r w:rsidR="00C4602E" w:rsidRPr="0046081B">
        <w:rPr>
          <w:rStyle w:val="aff9"/>
          <w:sz w:val="30"/>
          <w:szCs w:val="30"/>
        </w:rPr>
        <w:t>а</w:t>
      </w:r>
      <w:r w:rsidRPr="0046081B">
        <w:rPr>
          <w:rStyle w:val="aff9"/>
          <w:sz w:val="30"/>
          <w:szCs w:val="30"/>
        </w:rPr>
        <w:t>м</w:t>
      </w:r>
      <w:r w:rsidR="0046081B" w:rsidRPr="0046081B">
        <w:rPr>
          <w:rStyle w:val="aff9"/>
          <w:sz w:val="30"/>
          <w:szCs w:val="30"/>
        </w:rPr>
        <w:t xml:space="preserve"> прогнозируется </w:t>
      </w:r>
      <w:r w:rsidRPr="0046081B">
        <w:rPr>
          <w:rStyle w:val="aff9"/>
          <w:sz w:val="30"/>
          <w:szCs w:val="30"/>
        </w:rPr>
        <w:t xml:space="preserve"> дефицит консолидированного бюджета</w:t>
      </w:r>
      <w:r w:rsidR="0046081B" w:rsidRPr="0046081B">
        <w:rPr>
          <w:rStyle w:val="aff9"/>
          <w:sz w:val="30"/>
          <w:szCs w:val="30"/>
        </w:rPr>
        <w:t xml:space="preserve"> в</w:t>
      </w:r>
      <w:r w:rsidRPr="0046081B">
        <w:rPr>
          <w:rStyle w:val="aff9"/>
          <w:sz w:val="30"/>
          <w:szCs w:val="30"/>
        </w:rPr>
        <w:t xml:space="preserve"> 202</w:t>
      </w:r>
      <w:r w:rsidR="0046081B" w:rsidRPr="0046081B">
        <w:rPr>
          <w:rStyle w:val="aff9"/>
          <w:sz w:val="30"/>
          <w:szCs w:val="30"/>
        </w:rPr>
        <w:t>4</w:t>
      </w:r>
      <w:r w:rsidRPr="0046081B">
        <w:rPr>
          <w:rStyle w:val="aff9"/>
          <w:sz w:val="30"/>
          <w:szCs w:val="30"/>
        </w:rPr>
        <w:t xml:space="preserve"> год</w:t>
      </w:r>
      <w:r w:rsidR="0046081B" w:rsidRPr="0046081B">
        <w:rPr>
          <w:rStyle w:val="aff9"/>
          <w:sz w:val="30"/>
          <w:szCs w:val="30"/>
        </w:rPr>
        <w:t>у, который по предварительным оценкам,</w:t>
      </w:r>
      <w:r w:rsidRPr="0046081B">
        <w:rPr>
          <w:rStyle w:val="aff9"/>
          <w:sz w:val="30"/>
          <w:szCs w:val="30"/>
        </w:rPr>
        <w:t xml:space="preserve"> составит </w:t>
      </w:r>
      <w:r w:rsidR="0046081B" w:rsidRPr="0046081B">
        <w:rPr>
          <w:rStyle w:val="aff9"/>
          <w:sz w:val="30"/>
          <w:szCs w:val="30"/>
        </w:rPr>
        <w:t>1106,4</w:t>
      </w:r>
      <w:r w:rsidRPr="0046081B">
        <w:rPr>
          <w:rStyle w:val="aff9"/>
          <w:sz w:val="30"/>
          <w:szCs w:val="30"/>
        </w:rPr>
        <w:t xml:space="preserve"> млн. рублей.</w:t>
      </w:r>
    </w:p>
    <w:p w:rsidR="00F40374" w:rsidRPr="00130A7B" w:rsidRDefault="00F40374" w:rsidP="00A90BF2">
      <w:pPr>
        <w:pStyle w:val="a9"/>
        <w:spacing w:after="0" w:line="300" w:lineRule="auto"/>
        <w:ind w:right="24" w:firstLine="540"/>
        <w:jc w:val="both"/>
        <w:rPr>
          <w:rStyle w:val="aff9"/>
          <w:sz w:val="30"/>
          <w:szCs w:val="30"/>
        </w:rPr>
      </w:pPr>
      <w:r w:rsidRPr="00130A7B">
        <w:rPr>
          <w:rStyle w:val="aff9"/>
          <w:sz w:val="30"/>
          <w:szCs w:val="30"/>
        </w:rPr>
        <w:t xml:space="preserve">Прогноз </w:t>
      </w:r>
      <w:r w:rsidR="00115327" w:rsidRPr="00130A7B">
        <w:rPr>
          <w:rStyle w:val="aff9"/>
          <w:sz w:val="30"/>
          <w:szCs w:val="30"/>
        </w:rPr>
        <w:t>расходов консолидированного бюджета на 202</w:t>
      </w:r>
      <w:r w:rsidR="0046081B" w:rsidRPr="00130A7B">
        <w:rPr>
          <w:rStyle w:val="aff9"/>
          <w:sz w:val="30"/>
          <w:szCs w:val="30"/>
        </w:rPr>
        <w:t>5</w:t>
      </w:r>
      <w:r w:rsidR="00115327" w:rsidRPr="00130A7B">
        <w:rPr>
          <w:rStyle w:val="aff9"/>
          <w:sz w:val="30"/>
          <w:szCs w:val="30"/>
        </w:rPr>
        <w:t xml:space="preserve"> год по базовому варианту состави</w:t>
      </w:r>
      <w:r w:rsidR="0046081B" w:rsidRPr="00130A7B">
        <w:rPr>
          <w:rStyle w:val="aff9"/>
          <w:sz w:val="30"/>
          <w:szCs w:val="30"/>
        </w:rPr>
        <w:t>т</w:t>
      </w:r>
      <w:r w:rsidR="00115327" w:rsidRPr="00130A7B">
        <w:rPr>
          <w:rStyle w:val="aff9"/>
          <w:sz w:val="30"/>
          <w:szCs w:val="30"/>
        </w:rPr>
        <w:t xml:space="preserve"> 3</w:t>
      </w:r>
      <w:r w:rsidR="0046081B" w:rsidRPr="00130A7B">
        <w:rPr>
          <w:rStyle w:val="aff9"/>
          <w:sz w:val="30"/>
          <w:szCs w:val="30"/>
        </w:rPr>
        <w:t>8081,7</w:t>
      </w:r>
      <w:r w:rsidR="00115327" w:rsidRPr="00130A7B">
        <w:rPr>
          <w:rStyle w:val="aff9"/>
          <w:sz w:val="30"/>
          <w:szCs w:val="30"/>
        </w:rPr>
        <w:t xml:space="preserve"> млн. рублей что, ниже уровня оценки 202</w:t>
      </w:r>
      <w:r w:rsidR="0046081B" w:rsidRPr="00130A7B">
        <w:rPr>
          <w:rStyle w:val="aff9"/>
          <w:sz w:val="30"/>
          <w:szCs w:val="30"/>
        </w:rPr>
        <w:t>4</w:t>
      </w:r>
      <w:r w:rsidR="00115327" w:rsidRPr="00130A7B">
        <w:rPr>
          <w:rStyle w:val="aff9"/>
          <w:sz w:val="30"/>
          <w:szCs w:val="30"/>
        </w:rPr>
        <w:t xml:space="preserve"> года на </w:t>
      </w:r>
      <w:r w:rsidR="00130A7B" w:rsidRPr="00130A7B">
        <w:rPr>
          <w:rStyle w:val="aff9"/>
          <w:sz w:val="30"/>
          <w:szCs w:val="30"/>
        </w:rPr>
        <w:t>4998,5</w:t>
      </w:r>
      <w:r w:rsidR="00115327" w:rsidRPr="00130A7B">
        <w:rPr>
          <w:rStyle w:val="aff9"/>
          <w:sz w:val="30"/>
          <w:szCs w:val="30"/>
        </w:rPr>
        <w:t xml:space="preserve"> млн. рублей на </w:t>
      </w:r>
      <w:r w:rsidR="00130A7B" w:rsidRPr="00130A7B">
        <w:rPr>
          <w:rStyle w:val="aff9"/>
          <w:sz w:val="30"/>
          <w:szCs w:val="30"/>
        </w:rPr>
        <w:t>11,6</w:t>
      </w:r>
      <w:r w:rsidR="00115327" w:rsidRPr="00130A7B">
        <w:rPr>
          <w:rStyle w:val="aff9"/>
          <w:sz w:val="30"/>
          <w:szCs w:val="30"/>
        </w:rPr>
        <w:t>%.</w:t>
      </w:r>
    </w:p>
    <w:p w:rsidR="00115327" w:rsidRPr="00130A7B" w:rsidRDefault="00115327" w:rsidP="00A90BF2">
      <w:pPr>
        <w:pStyle w:val="a9"/>
        <w:spacing w:after="0" w:line="300" w:lineRule="auto"/>
        <w:ind w:right="24" w:firstLine="540"/>
        <w:jc w:val="both"/>
        <w:rPr>
          <w:rStyle w:val="aff9"/>
          <w:b/>
          <w:sz w:val="30"/>
          <w:szCs w:val="30"/>
        </w:rPr>
      </w:pPr>
      <w:r w:rsidRPr="00130A7B">
        <w:rPr>
          <w:rStyle w:val="aff9"/>
          <w:b/>
          <w:sz w:val="30"/>
          <w:szCs w:val="30"/>
        </w:rPr>
        <w:t>Объем государственного долга Карачаево-Черкесской Республики (консолидированный).</w:t>
      </w:r>
    </w:p>
    <w:p w:rsidR="00664C8E" w:rsidRPr="00130A7B" w:rsidRDefault="00664C8E" w:rsidP="00130A7B">
      <w:pPr>
        <w:pStyle w:val="a9"/>
        <w:spacing w:after="0" w:line="300" w:lineRule="auto"/>
        <w:ind w:right="24" w:firstLine="540"/>
        <w:jc w:val="both"/>
        <w:rPr>
          <w:rStyle w:val="aff9"/>
          <w:sz w:val="30"/>
          <w:szCs w:val="30"/>
        </w:rPr>
      </w:pPr>
      <w:r w:rsidRPr="00130A7B">
        <w:rPr>
          <w:rStyle w:val="aff9"/>
          <w:sz w:val="30"/>
          <w:szCs w:val="30"/>
        </w:rPr>
        <w:t>Ожидаемый объем государственного долга в 202</w:t>
      </w:r>
      <w:r w:rsidR="00130A7B" w:rsidRPr="00130A7B">
        <w:rPr>
          <w:rStyle w:val="aff9"/>
          <w:sz w:val="30"/>
          <w:szCs w:val="30"/>
        </w:rPr>
        <w:t>4</w:t>
      </w:r>
      <w:r w:rsidRPr="00130A7B">
        <w:rPr>
          <w:rStyle w:val="aff9"/>
          <w:sz w:val="30"/>
          <w:szCs w:val="30"/>
        </w:rPr>
        <w:t xml:space="preserve"> году составит </w:t>
      </w:r>
      <w:r w:rsidR="00130A7B" w:rsidRPr="00130A7B">
        <w:rPr>
          <w:rStyle w:val="aff9"/>
          <w:sz w:val="30"/>
          <w:szCs w:val="30"/>
        </w:rPr>
        <w:t>6665,2</w:t>
      </w:r>
      <w:r w:rsidRPr="00130A7B">
        <w:rPr>
          <w:rStyle w:val="aff9"/>
          <w:sz w:val="30"/>
          <w:szCs w:val="30"/>
        </w:rPr>
        <w:t xml:space="preserve"> млн. рублей (</w:t>
      </w:r>
      <w:r w:rsidR="00130A7B" w:rsidRPr="00130A7B">
        <w:rPr>
          <w:rStyle w:val="aff9"/>
          <w:sz w:val="30"/>
          <w:szCs w:val="30"/>
        </w:rPr>
        <w:t xml:space="preserve">в </w:t>
      </w:r>
      <w:r w:rsidRPr="00130A7B">
        <w:rPr>
          <w:rStyle w:val="aff9"/>
          <w:sz w:val="30"/>
          <w:szCs w:val="30"/>
        </w:rPr>
        <w:t>202</w:t>
      </w:r>
      <w:r w:rsidR="00130A7B" w:rsidRPr="00130A7B">
        <w:rPr>
          <w:rStyle w:val="aff9"/>
          <w:sz w:val="30"/>
          <w:szCs w:val="30"/>
        </w:rPr>
        <w:t xml:space="preserve">3 </w:t>
      </w:r>
      <w:r w:rsidRPr="00130A7B">
        <w:rPr>
          <w:rStyle w:val="aff9"/>
          <w:sz w:val="30"/>
          <w:szCs w:val="30"/>
        </w:rPr>
        <w:t>год</w:t>
      </w:r>
      <w:r w:rsidR="00130A7B" w:rsidRPr="00130A7B">
        <w:rPr>
          <w:rStyle w:val="aff9"/>
          <w:sz w:val="30"/>
          <w:szCs w:val="30"/>
        </w:rPr>
        <w:t>у</w:t>
      </w:r>
      <w:r w:rsidRPr="00130A7B">
        <w:rPr>
          <w:rStyle w:val="aff9"/>
          <w:sz w:val="30"/>
          <w:szCs w:val="30"/>
        </w:rPr>
        <w:t xml:space="preserve"> – </w:t>
      </w:r>
      <w:r w:rsidR="00130A7B" w:rsidRPr="00130A7B">
        <w:rPr>
          <w:rStyle w:val="aff9"/>
          <w:sz w:val="30"/>
          <w:szCs w:val="30"/>
        </w:rPr>
        <w:t>7372,9</w:t>
      </w:r>
      <w:r w:rsidRPr="00130A7B">
        <w:rPr>
          <w:rStyle w:val="aff9"/>
          <w:sz w:val="30"/>
          <w:szCs w:val="30"/>
        </w:rPr>
        <w:t xml:space="preserve"> млн. рублей и </w:t>
      </w:r>
      <w:r w:rsidR="00130A7B" w:rsidRPr="00130A7B">
        <w:rPr>
          <w:rStyle w:val="aff9"/>
          <w:sz w:val="30"/>
          <w:szCs w:val="30"/>
        </w:rPr>
        <w:t xml:space="preserve">в </w:t>
      </w:r>
      <w:r w:rsidRPr="00130A7B">
        <w:rPr>
          <w:rStyle w:val="aff9"/>
          <w:sz w:val="30"/>
          <w:szCs w:val="30"/>
        </w:rPr>
        <w:t>202</w:t>
      </w:r>
      <w:r w:rsidR="00130A7B" w:rsidRPr="00130A7B">
        <w:rPr>
          <w:rStyle w:val="aff9"/>
          <w:sz w:val="30"/>
          <w:szCs w:val="30"/>
        </w:rPr>
        <w:t>2 году</w:t>
      </w:r>
      <w:r w:rsidRPr="00130A7B">
        <w:rPr>
          <w:rStyle w:val="aff9"/>
          <w:sz w:val="30"/>
          <w:szCs w:val="30"/>
        </w:rPr>
        <w:t xml:space="preserve"> – 5</w:t>
      </w:r>
      <w:r w:rsidR="00130A7B" w:rsidRPr="00130A7B">
        <w:rPr>
          <w:rStyle w:val="aff9"/>
          <w:sz w:val="30"/>
          <w:szCs w:val="30"/>
        </w:rPr>
        <w:t>794,2</w:t>
      </w:r>
      <w:r w:rsidRPr="00130A7B">
        <w:rPr>
          <w:rStyle w:val="aff9"/>
          <w:sz w:val="30"/>
          <w:szCs w:val="30"/>
        </w:rPr>
        <w:t xml:space="preserve"> млн. рублей). </w:t>
      </w:r>
    </w:p>
    <w:p w:rsidR="00664C8E" w:rsidRPr="00130A7B" w:rsidRDefault="00664C8E" w:rsidP="00A90BF2">
      <w:pPr>
        <w:pStyle w:val="a9"/>
        <w:spacing w:after="0" w:line="300" w:lineRule="auto"/>
        <w:ind w:right="24" w:firstLine="540"/>
        <w:jc w:val="both"/>
        <w:rPr>
          <w:rStyle w:val="aff9"/>
          <w:sz w:val="30"/>
          <w:szCs w:val="30"/>
        </w:rPr>
      </w:pPr>
      <w:r w:rsidRPr="00130A7B">
        <w:rPr>
          <w:rStyle w:val="aff9"/>
          <w:sz w:val="30"/>
          <w:szCs w:val="30"/>
        </w:rPr>
        <w:t xml:space="preserve">Верхний предел объема государственного долга по базовому </w:t>
      </w:r>
      <w:r w:rsidR="00130A7B" w:rsidRPr="00130A7B">
        <w:rPr>
          <w:rStyle w:val="aff9"/>
          <w:sz w:val="30"/>
          <w:szCs w:val="30"/>
        </w:rPr>
        <w:t xml:space="preserve">и консервативному </w:t>
      </w:r>
      <w:r w:rsidRPr="00130A7B">
        <w:rPr>
          <w:rStyle w:val="aff9"/>
          <w:sz w:val="30"/>
          <w:szCs w:val="30"/>
        </w:rPr>
        <w:t>вариант</w:t>
      </w:r>
      <w:r w:rsidR="00130A7B" w:rsidRPr="00130A7B">
        <w:rPr>
          <w:rStyle w:val="aff9"/>
          <w:sz w:val="30"/>
          <w:szCs w:val="30"/>
        </w:rPr>
        <w:t>ам</w:t>
      </w:r>
      <w:r w:rsidRPr="00130A7B">
        <w:rPr>
          <w:rStyle w:val="aff9"/>
          <w:sz w:val="30"/>
          <w:szCs w:val="30"/>
        </w:rPr>
        <w:t xml:space="preserve"> планируется в 202</w:t>
      </w:r>
      <w:r w:rsidR="00130A7B" w:rsidRPr="00130A7B">
        <w:rPr>
          <w:rStyle w:val="aff9"/>
          <w:sz w:val="30"/>
          <w:szCs w:val="30"/>
        </w:rPr>
        <w:t>5</w:t>
      </w:r>
      <w:r w:rsidRPr="00130A7B">
        <w:rPr>
          <w:rStyle w:val="aff9"/>
          <w:sz w:val="30"/>
          <w:szCs w:val="30"/>
        </w:rPr>
        <w:t>-202</w:t>
      </w:r>
      <w:r w:rsidR="00130A7B" w:rsidRPr="00130A7B">
        <w:rPr>
          <w:rStyle w:val="aff9"/>
          <w:sz w:val="30"/>
          <w:szCs w:val="30"/>
        </w:rPr>
        <w:t>7</w:t>
      </w:r>
      <w:r w:rsidRPr="00130A7B">
        <w:rPr>
          <w:rStyle w:val="aff9"/>
          <w:sz w:val="30"/>
          <w:szCs w:val="30"/>
        </w:rPr>
        <w:t xml:space="preserve"> годах на уроне </w:t>
      </w:r>
      <w:r w:rsidR="00130A7B" w:rsidRPr="00130A7B">
        <w:rPr>
          <w:rStyle w:val="aff9"/>
          <w:sz w:val="30"/>
          <w:szCs w:val="30"/>
        </w:rPr>
        <w:t>7532,1</w:t>
      </w:r>
      <w:r w:rsidRPr="00130A7B">
        <w:rPr>
          <w:rStyle w:val="aff9"/>
          <w:sz w:val="30"/>
          <w:szCs w:val="30"/>
        </w:rPr>
        <w:t xml:space="preserve"> млн. рублей, </w:t>
      </w:r>
      <w:r w:rsidR="00130A7B" w:rsidRPr="00130A7B">
        <w:rPr>
          <w:rStyle w:val="aff9"/>
          <w:sz w:val="30"/>
          <w:szCs w:val="30"/>
        </w:rPr>
        <w:t>7655,2</w:t>
      </w:r>
      <w:r w:rsidRPr="00130A7B">
        <w:rPr>
          <w:rStyle w:val="aff9"/>
          <w:sz w:val="30"/>
          <w:szCs w:val="30"/>
        </w:rPr>
        <w:t xml:space="preserve"> </w:t>
      </w:r>
      <w:r w:rsidR="00130A7B" w:rsidRPr="00130A7B">
        <w:rPr>
          <w:rStyle w:val="aff9"/>
          <w:sz w:val="30"/>
          <w:szCs w:val="30"/>
        </w:rPr>
        <w:t xml:space="preserve">млн. </w:t>
      </w:r>
      <w:r w:rsidRPr="00130A7B">
        <w:rPr>
          <w:rStyle w:val="aff9"/>
          <w:sz w:val="30"/>
          <w:szCs w:val="30"/>
        </w:rPr>
        <w:t xml:space="preserve">рублей и </w:t>
      </w:r>
      <w:r w:rsidR="00130A7B" w:rsidRPr="00130A7B">
        <w:rPr>
          <w:rStyle w:val="aff9"/>
          <w:sz w:val="30"/>
          <w:szCs w:val="30"/>
        </w:rPr>
        <w:t xml:space="preserve">7882,8 </w:t>
      </w:r>
      <w:r w:rsidRPr="00130A7B">
        <w:rPr>
          <w:rStyle w:val="aff9"/>
          <w:sz w:val="30"/>
          <w:szCs w:val="30"/>
        </w:rPr>
        <w:t xml:space="preserve">млн. рублей, соответственно.  </w:t>
      </w:r>
    </w:p>
    <w:p w:rsidR="00664C8E" w:rsidRPr="00130A7B" w:rsidRDefault="00664C8E" w:rsidP="004D142A">
      <w:pPr>
        <w:keepNext/>
        <w:keepLines/>
        <w:spacing w:line="300" w:lineRule="auto"/>
        <w:ind w:right="24"/>
        <w:jc w:val="center"/>
        <w:outlineLvl w:val="2"/>
        <w:rPr>
          <w:sz w:val="30"/>
          <w:szCs w:val="30"/>
        </w:rPr>
      </w:pPr>
    </w:p>
    <w:p w:rsidR="004D142A" w:rsidRPr="00130A7B" w:rsidRDefault="004D142A" w:rsidP="004D142A">
      <w:pPr>
        <w:keepNext/>
        <w:keepLines/>
        <w:spacing w:line="300" w:lineRule="auto"/>
        <w:ind w:right="24"/>
        <w:jc w:val="center"/>
        <w:outlineLvl w:val="2"/>
        <w:rPr>
          <w:b/>
          <w:bCs/>
          <w:sz w:val="30"/>
          <w:szCs w:val="30"/>
        </w:rPr>
      </w:pPr>
      <w:r w:rsidRPr="00130A7B">
        <w:rPr>
          <w:b/>
          <w:bCs/>
          <w:sz w:val="30"/>
          <w:szCs w:val="30"/>
        </w:rPr>
        <w:t>Итоги реализации налоговой политики в 202</w:t>
      </w:r>
      <w:r w:rsidR="00130A7B" w:rsidRPr="00130A7B">
        <w:rPr>
          <w:b/>
          <w:bCs/>
          <w:sz w:val="30"/>
          <w:szCs w:val="30"/>
        </w:rPr>
        <w:t>2</w:t>
      </w:r>
      <w:r w:rsidRPr="00130A7B">
        <w:rPr>
          <w:b/>
          <w:bCs/>
          <w:sz w:val="30"/>
          <w:szCs w:val="30"/>
        </w:rPr>
        <w:t>-202</w:t>
      </w:r>
      <w:r w:rsidR="00130A7B" w:rsidRPr="00130A7B">
        <w:rPr>
          <w:b/>
          <w:bCs/>
          <w:sz w:val="30"/>
          <w:szCs w:val="30"/>
        </w:rPr>
        <w:t>3</w:t>
      </w:r>
      <w:r w:rsidRPr="00130A7B">
        <w:rPr>
          <w:b/>
          <w:bCs/>
          <w:sz w:val="30"/>
          <w:szCs w:val="30"/>
        </w:rPr>
        <w:t xml:space="preserve"> годах и истекшем периоде 202</w:t>
      </w:r>
      <w:r w:rsidR="00130A7B" w:rsidRPr="00130A7B">
        <w:rPr>
          <w:b/>
          <w:bCs/>
          <w:sz w:val="30"/>
          <w:szCs w:val="30"/>
        </w:rPr>
        <w:t>4</w:t>
      </w:r>
      <w:r w:rsidRPr="00130A7B">
        <w:rPr>
          <w:b/>
          <w:bCs/>
          <w:sz w:val="30"/>
          <w:szCs w:val="30"/>
        </w:rPr>
        <w:t xml:space="preserve"> года</w:t>
      </w:r>
    </w:p>
    <w:p w:rsidR="004D142A" w:rsidRPr="00130A7B" w:rsidRDefault="004D142A" w:rsidP="004D142A">
      <w:pPr>
        <w:keepNext/>
        <w:keepLines/>
        <w:spacing w:line="300" w:lineRule="auto"/>
        <w:ind w:right="24"/>
        <w:jc w:val="center"/>
        <w:outlineLvl w:val="2"/>
        <w:rPr>
          <w:b/>
          <w:bCs/>
          <w:sz w:val="30"/>
          <w:szCs w:val="30"/>
        </w:rPr>
      </w:pPr>
    </w:p>
    <w:p w:rsidR="004D142A" w:rsidRPr="0013758C" w:rsidRDefault="0081075C" w:rsidP="0013758C">
      <w:pPr>
        <w:spacing w:line="300" w:lineRule="auto"/>
        <w:ind w:right="23" w:firstLine="561"/>
        <w:jc w:val="both"/>
        <w:rPr>
          <w:sz w:val="30"/>
          <w:szCs w:val="30"/>
        </w:rPr>
      </w:pPr>
      <w:r w:rsidRPr="0013758C">
        <w:rPr>
          <w:sz w:val="30"/>
          <w:szCs w:val="30"/>
        </w:rPr>
        <w:t>Основными задачами налоговой политики республики последних лет являются создание условий для наращивания собственных доходов</w:t>
      </w:r>
      <w:r>
        <w:rPr>
          <w:sz w:val="30"/>
          <w:szCs w:val="30"/>
        </w:rPr>
        <w:t>,</w:t>
      </w:r>
      <w:r w:rsidRPr="0013758C">
        <w:rPr>
          <w:sz w:val="30"/>
          <w:szCs w:val="30"/>
        </w:rPr>
        <w:t xml:space="preserve"> в целях обеспечения сбалансированности консолидированного бюджета и активи</w:t>
      </w:r>
      <w:r w:rsidRPr="0013758C">
        <w:rPr>
          <w:sz w:val="30"/>
          <w:szCs w:val="30"/>
        </w:rPr>
        <w:softHyphen/>
        <w:t>зации предпринимательской и инвестиционной активности, поддержка со</w:t>
      </w:r>
      <w:r w:rsidRPr="0013758C">
        <w:rPr>
          <w:sz w:val="30"/>
          <w:szCs w:val="30"/>
        </w:rPr>
        <w:softHyphen/>
        <w:t xml:space="preserve">циально незащищенных граждан, недопущение неэффективных налоговых льгот. </w:t>
      </w:r>
    </w:p>
    <w:p w:rsidR="0013758C" w:rsidRPr="0013758C" w:rsidRDefault="0013758C" w:rsidP="0013758C">
      <w:pPr>
        <w:spacing w:line="300" w:lineRule="auto"/>
        <w:ind w:right="23" w:firstLine="561"/>
        <w:jc w:val="both"/>
        <w:rPr>
          <w:sz w:val="30"/>
          <w:szCs w:val="30"/>
        </w:rPr>
      </w:pPr>
      <w:r w:rsidRPr="0013758C">
        <w:rPr>
          <w:sz w:val="30"/>
          <w:szCs w:val="30"/>
        </w:rPr>
        <w:t>С начала 2022 года условия реализации налоговой политики значительно изменились в связи с обострением геополитических противоречий. Ведение экономических и финансовых санкций западными странами оказало значительное влияние на стабильность финансовой системы страны вследствие разрыва устоявшихся хозяйственных связей. Вместе с тем, экономика республики проявила гибкость и устойчивость, продолжая адаптироваться к изменившимся внешним условиям  и существующим внешним факторам, в том числе за счет реализуемых мер государственной поддержки, которые дают положительные результаты.</w:t>
      </w:r>
    </w:p>
    <w:p w:rsidR="00512DDC" w:rsidRDefault="00512DDC" w:rsidP="004D142A">
      <w:pPr>
        <w:spacing w:line="300" w:lineRule="auto"/>
        <w:ind w:right="24" w:firstLine="560"/>
        <w:jc w:val="both"/>
        <w:rPr>
          <w:sz w:val="30"/>
          <w:szCs w:val="30"/>
        </w:rPr>
      </w:pPr>
      <w:r w:rsidRPr="00512DDC">
        <w:rPr>
          <w:sz w:val="30"/>
          <w:szCs w:val="30"/>
        </w:rPr>
        <w:t>Указом Главы Карачаево-Черкесской Республики от 11.04.2022 г. № 90 утвержден план первоочередных действий по обеспечению развития экономики Карачаево-Черкесской Республики в условиях внешнего санкционного давления. В рамках реализации Указа принят Закон Карачаево-Черкесской Республики от 07.07.2022 г. № 47-РЗ «О внесении изменений в Закон Карачаево-Черкесской Республики «О патентной системе налогообложения», предусматривающий снижение в 2022 году на 50% размера потенциально возможного к получению индивидуальными предпринимателями годового дохода для налогоплательщиков, осуществляющих отдельные виды предпринимательской деятельности.</w:t>
      </w:r>
    </w:p>
    <w:p w:rsidR="00512DDC" w:rsidRPr="00512DDC" w:rsidRDefault="00512DDC" w:rsidP="004D142A">
      <w:pPr>
        <w:spacing w:line="300" w:lineRule="auto"/>
        <w:ind w:right="24" w:firstLine="560"/>
        <w:jc w:val="both"/>
        <w:rPr>
          <w:sz w:val="30"/>
          <w:szCs w:val="30"/>
        </w:rPr>
      </w:pPr>
      <w:r>
        <w:rPr>
          <w:sz w:val="30"/>
          <w:szCs w:val="30"/>
        </w:rPr>
        <w:t>Также Законом Карачаево-Черкесской</w:t>
      </w:r>
      <w:r>
        <w:rPr>
          <w:sz w:val="30"/>
          <w:szCs w:val="30"/>
        </w:rPr>
        <w:tab/>
        <w:t xml:space="preserve"> Республики от 08.12.2022 г. № 68-РЗ «О внесении изменений в отдельные законодательные акты Карачаево-Черкесской Республики» установлен</w:t>
      </w:r>
      <w:r w:rsidR="00AC1948">
        <w:rPr>
          <w:sz w:val="30"/>
          <w:szCs w:val="30"/>
        </w:rPr>
        <w:t xml:space="preserve"> ряд мер поддержки  по налогу на имущество организаций, транспортному налогу и налогу, взимаемому в связи с применением упрощенной системы налогообложения, </w:t>
      </w:r>
      <w:r w:rsidR="00AC1948">
        <w:rPr>
          <w:sz w:val="30"/>
          <w:szCs w:val="30"/>
        </w:rPr>
        <w:lastRenderedPageBreak/>
        <w:t>для отдельных категорий налогоплательщиков, наиболее уязвимых от геополитических санкций.</w:t>
      </w:r>
    </w:p>
    <w:p w:rsidR="004D142A" w:rsidRPr="00512DDC" w:rsidRDefault="004D142A" w:rsidP="004D142A">
      <w:pPr>
        <w:spacing w:line="300" w:lineRule="auto"/>
        <w:ind w:right="24" w:firstLine="560"/>
        <w:jc w:val="both"/>
        <w:rPr>
          <w:sz w:val="30"/>
          <w:szCs w:val="30"/>
        </w:rPr>
      </w:pPr>
      <w:r w:rsidRPr="00512DDC">
        <w:rPr>
          <w:sz w:val="30"/>
          <w:szCs w:val="30"/>
        </w:rPr>
        <w:t>С 20</w:t>
      </w:r>
      <w:r w:rsidR="00512DDC" w:rsidRPr="00512DDC">
        <w:rPr>
          <w:sz w:val="30"/>
          <w:szCs w:val="30"/>
        </w:rPr>
        <w:t>22</w:t>
      </w:r>
      <w:r w:rsidRPr="00512DDC">
        <w:rPr>
          <w:sz w:val="30"/>
          <w:szCs w:val="30"/>
        </w:rPr>
        <w:t xml:space="preserve"> года законодательством Карачаево-Черкесской Республики </w:t>
      </w:r>
      <w:r w:rsidR="00512DDC" w:rsidRPr="00512DDC">
        <w:rPr>
          <w:sz w:val="30"/>
          <w:szCs w:val="30"/>
        </w:rPr>
        <w:t>повышен</w:t>
      </w:r>
      <w:r w:rsidRPr="00512DDC">
        <w:rPr>
          <w:sz w:val="30"/>
          <w:szCs w:val="30"/>
        </w:rPr>
        <w:t xml:space="preserve"> коэффициент, отражающий региональные особенности рынка труда, </w:t>
      </w:r>
      <w:r w:rsidR="00123984">
        <w:rPr>
          <w:sz w:val="30"/>
          <w:szCs w:val="30"/>
        </w:rPr>
        <w:t xml:space="preserve">с </w:t>
      </w:r>
      <w:r w:rsidR="00123984" w:rsidRPr="00512DDC">
        <w:rPr>
          <w:sz w:val="30"/>
          <w:szCs w:val="30"/>
        </w:rPr>
        <w:t>1,9</w:t>
      </w:r>
      <w:r w:rsidR="00123984">
        <w:rPr>
          <w:sz w:val="30"/>
          <w:szCs w:val="30"/>
        </w:rPr>
        <w:t xml:space="preserve"> до 2,</w:t>
      </w:r>
      <w:r w:rsidR="00123984" w:rsidRPr="00123984">
        <w:rPr>
          <w:sz w:val="30"/>
          <w:szCs w:val="30"/>
        </w:rPr>
        <w:t xml:space="preserve">1, </w:t>
      </w:r>
      <w:r w:rsidR="00512DDC" w:rsidRPr="00512DDC">
        <w:rPr>
          <w:sz w:val="30"/>
          <w:szCs w:val="30"/>
        </w:rPr>
        <w:t xml:space="preserve">что позволило уравнять величину налога, уплачиваемого иностранными </w:t>
      </w:r>
      <w:r w:rsidRPr="00512DDC">
        <w:rPr>
          <w:sz w:val="30"/>
          <w:szCs w:val="30"/>
        </w:rPr>
        <w:t>гражданами</w:t>
      </w:r>
      <w:r w:rsidR="00512DDC" w:rsidRPr="00512DDC">
        <w:rPr>
          <w:sz w:val="30"/>
          <w:szCs w:val="30"/>
        </w:rPr>
        <w:t xml:space="preserve">, и налога </w:t>
      </w:r>
      <w:r w:rsidRPr="00512DDC">
        <w:rPr>
          <w:sz w:val="30"/>
          <w:szCs w:val="30"/>
        </w:rPr>
        <w:t>на доходы физических лиц, исчисленного по ставке 13% от среднемесячной номинальной заработной платы в целом по республике, и сделало налоговую нагрузку на иностранных граждан равнозначной нагрузке российских граждан.</w:t>
      </w:r>
    </w:p>
    <w:p w:rsidR="00AC1948" w:rsidRPr="00232261" w:rsidRDefault="00AC1948" w:rsidP="00AC1948">
      <w:pPr>
        <w:spacing w:line="300" w:lineRule="auto"/>
        <w:ind w:right="24" w:firstLine="560"/>
        <w:jc w:val="both"/>
        <w:rPr>
          <w:color w:val="548DD4" w:themeColor="text2" w:themeTint="99"/>
          <w:sz w:val="30"/>
          <w:szCs w:val="30"/>
        </w:rPr>
      </w:pPr>
      <w:r w:rsidRPr="00AC1948">
        <w:rPr>
          <w:sz w:val="30"/>
          <w:szCs w:val="30"/>
        </w:rPr>
        <w:t>В результате проведения комплекса мер, направленных на увеличение собственных доходов бюджета, активизацию экономического роста, повышение эффективности налогообложения, прирост налоговых и неналоговых доходов консолидированного бюджета за 2022 год составил 15%, превысив показатель, установленный Соглашением о мерах по социально-экономическому развитию и оздоровлению государственных финансов Карачаево-Черкесской Республики между Министерством финансов Российской Федерации и Главой Карачаево-Черкесской Республики.</w:t>
      </w:r>
    </w:p>
    <w:p w:rsidR="00AC1948" w:rsidRPr="00445841" w:rsidRDefault="00AC1948" w:rsidP="004D142A">
      <w:pPr>
        <w:spacing w:line="300" w:lineRule="auto"/>
        <w:ind w:right="24" w:firstLine="560"/>
        <w:jc w:val="both"/>
        <w:rPr>
          <w:sz w:val="30"/>
          <w:szCs w:val="30"/>
        </w:rPr>
      </w:pPr>
      <w:r w:rsidRPr="00AC1948">
        <w:rPr>
          <w:sz w:val="30"/>
          <w:szCs w:val="30"/>
        </w:rPr>
        <w:t>Реализация</w:t>
      </w:r>
      <w:r w:rsidR="004D142A" w:rsidRPr="00AC1948">
        <w:rPr>
          <w:sz w:val="30"/>
          <w:szCs w:val="30"/>
        </w:rPr>
        <w:t xml:space="preserve"> </w:t>
      </w:r>
      <w:r w:rsidRPr="00AC1948">
        <w:rPr>
          <w:sz w:val="30"/>
          <w:szCs w:val="30"/>
        </w:rPr>
        <w:t xml:space="preserve">налоговой политики в </w:t>
      </w:r>
      <w:r w:rsidR="004D142A" w:rsidRPr="00AC1948">
        <w:rPr>
          <w:sz w:val="30"/>
          <w:szCs w:val="30"/>
        </w:rPr>
        <w:t>202</w:t>
      </w:r>
      <w:r w:rsidRPr="00AC1948">
        <w:rPr>
          <w:sz w:val="30"/>
          <w:szCs w:val="30"/>
        </w:rPr>
        <w:t>3</w:t>
      </w:r>
      <w:r w:rsidR="004D142A" w:rsidRPr="00AC1948">
        <w:rPr>
          <w:sz w:val="30"/>
          <w:szCs w:val="30"/>
        </w:rPr>
        <w:t xml:space="preserve"> год</w:t>
      </w:r>
      <w:r w:rsidRPr="00AC1948">
        <w:rPr>
          <w:sz w:val="30"/>
          <w:szCs w:val="30"/>
        </w:rPr>
        <w:t xml:space="preserve">у и первой половине 2024 года была ориентирована на обеспечение </w:t>
      </w:r>
      <w:r w:rsidR="0081075C" w:rsidRPr="00AC1948">
        <w:rPr>
          <w:sz w:val="30"/>
          <w:szCs w:val="30"/>
        </w:rPr>
        <w:t>сбалансированности</w:t>
      </w:r>
      <w:r w:rsidRPr="00AC1948">
        <w:rPr>
          <w:sz w:val="30"/>
          <w:szCs w:val="30"/>
        </w:rPr>
        <w:t xml:space="preserve"> регионального бюджета, повышение качества налогового администрирования, стимулирование экономической и инвестиционно</w:t>
      </w:r>
      <w:r w:rsidRPr="00445841">
        <w:rPr>
          <w:sz w:val="30"/>
          <w:szCs w:val="30"/>
        </w:rPr>
        <w:t>й активности, поддержку малого бизнеса и населения.</w:t>
      </w:r>
    </w:p>
    <w:p w:rsidR="00445841" w:rsidRDefault="004D142A" w:rsidP="004D142A">
      <w:pPr>
        <w:spacing w:line="300" w:lineRule="auto"/>
        <w:ind w:right="24" w:firstLine="560"/>
        <w:jc w:val="both"/>
        <w:rPr>
          <w:color w:val="548DD4" w:themeColor="text2" w:themeTint="99"/>
          <w:sz w:val="30"/>
          <w:szCs w:val="30"/>
        </w:rPr>
      </w:pPr>
      <w:r w:rsidRPr="00445841">
        <w:rPr>
          <w:sz w:val="30"/>
          <w:szCs w:val="30"/>
        </w:rPr>
        <w:t>В</w:t>
      </w:r>
      <w:r w:rsidR="00445841" w:rsidRPr="00445841">
        <w:rPr>
          <w:sz w:val="30"/>
          <w:szCs w:val="30"/>
        </w:rPr>
        <w:t>ведение с начала 2023 года института Единого налогового счета и Единого налогового платежа оказало значительное влияние на бюджетную систему страны и Карачаево-Черкесской Республики. Новый механизм уплаты налогов позволил учитывать результаты исполнения налогоплательщиком обязательств перед бюджетами бюджетной системы Российской Федерации через формирование единого сальдо расчетов на его едином налоговом счете, установил единые сроки уплаты налогов, что привело к упрощению  платежного календаря налого</w:t>
      </w:r>
      <w:r w:rsidR="00445841">
        <w:rPr>
          <w:sz w:val="30"/>
          <w:szCs w:val="30"/>
        </w:rPr>
        <w:t>п</w:t>
      </w:r>
      <w:r w:rsidR="00445841" w:rsidRPr="00445841">
        <w:rPr>
          <w:sz w:val="30"/>
          <w:szCs w:val="30"/>
        </w:rPr>
        <w:t>лательщиков. Завершение наладки нового механизма обеспечило качественно новый уровень взаимодействия налоговых органов с налогоплательщиками  и  повысило эффективность администрирования налогов, обеспечив позитивную д</w:t>
      </w:r>
      <w:r w:rsidR="00445841">
        <w:rPr>
          <w:sz w:val="30"/>
          <w:szCs w:val="30"/>
        </w:rPr>
        <w:t>и</w:t>
      </w:r>
      <w:r w:rsidR="00445841" w:rsidRPr="00445841">
        <w:rPr>
          <w:sz w:val="30"/>
          <w:szCs w:val="30"/>
        </w:rPr>
        <w:t>намику налоговых поступлений.</w:t>
      </w:r>
      <w:r w:rsidR="00445841">
        <w:rPr>
          <w:color w:val="548DD4" w:themeColor="text2" w:themeTint="99"/>
          <w:sz w:val="30"/>
          <w:szCs w:val="30"/>
        </w:rPr>
        <w:t xml:space="preserve"> </w:t>
      </w:r>
    </w:p>
    <w:p w:rsidR="004D142A" w:rsidRPr="002348C7" w:rsidRDefault="00445841" w:rsidP="004D142A">
      <w:pPr>
        <w:spacing w:line="300" w:lineRule="auto"/>
        <w:ind w:right="24" w:firstLine="560"/>
        <w:jc w:val="both"/>
        <w:rPr>
          <w:sz w:val="30"/>
          <w:szCs w:val="30"/>
        </w:rPr>
      </w:pPr>
      <w:r w:rsidRPr="002348C7">
        <w:rPr>
          <w:sz w:val="30"/>
          <w:szCs w:val="30"/>
        </w:rPr>
        <w:lastRenderedPageBreak/>
        <w:t>Исполнение плановых назначений консолидированного бюджета по итогам 2023 года составило 103,4</w:t>
      </w:r>
      <w:r w:rsidR="002348C7" w:rsidRPr="002348C7">
        <w:rPr>
          <w:sz w:val="30"/>
          <w:szCs w:val="30"/>
        </w:rPr>
        <w:t>%, обеспечено перевыполнение показателя прироста собственных доходов бюджета, предусмотренного</w:t>
      </w:r>
      <w:r w:rsidR="004D142A" w:rsidRPr="002348C7">
        <w:rPr>
          <w:sz w:val="30"/>
          <w:szCs w:val="30"/>
        </w:rPr>
        <w:t xml:space="preserve"> </w:t>
      </w:r>
      <w:r w:rsidR="002348C7" w:rsidRPr="002348C7">
        <w:rPr>
          <w:sz w:val="30"/>
          <w:szCs w:val="30"/>
        </w:rPr>
        <w:t>Соглашением о мерах по социально-экономическому развитию и оздоровлению государственных финансов, на 12,9%.</w:t>
      </w:r>
      <w:r w:rsidR="004D142A" w:rsidRPr="002348C7">
        <w:rPr>
          <w:sz w:val="30"/>
          <w:szCs w:val="30"/>
        </w:rPr>
        <w:t xml:space="preserve"> </w:t>
      </w:r>
    </w:p>
    <w:p w:rsidR="004D142A" w:rsidRPr="002348C7" w:rsidRDefault="004D142A" w:rsidP="004D142A">
      <w:pPr>
        <w:spacing w:line="300" w:lineRule="auto"/>
        <w:ind w:right="24" w:firstLine="560"/>
        <w:jc w:val="both"/>
        <w:rPr>
          <w:sz w:val="30"/>
          <w:szCs w:val="30"/>
        </w:rPr>
      </w:pPr>
      <w:r w:rsidRPr="002348C7">
        <w:rPr>
          <w:sz w:val="30"/>
          <w:szCs w:val="30"/>
        </w:rPr>
        <w:t>В соответствии с условиями соглашения с Министерством финансов Российской Федерации ежегодно проводится оценка эффективности нало</w:t>
      </w:r>
      <w:r w:rsidRPr="002348C7">
        <w:rPr>
          <w:sz w:val="30"/>
          <w:szCs w:val="30"/>
        </w:rPr>
        <w:softHyphen/>
        <w:t>говых расходов, включенных в Перечень налоговых расходов Карачаево-Черкесской Республики. С 2020 года оценка проводится по методи</w:t>
      </w:r>
      <w:r w:rsidRPr="002348C7">
        <w:rPr>
          <w:sz w:val="30"/>
          <w:szCs w:val="30"/>
        </w:rPr>
        <w:softHyphen/>
        <w:t>ке, утвержденной постановлением Правительства Карачаево-Черкесской Республики от 24.12.2019 г. № 330 «Об утверждении Правил формирования перечня налоговых расходов Карачаево-Черкесской Республики и оценки налоговых расходов Карачаево-Черкесской Республики» в соответствии с постановлением Правительства Российской Федерации от 22.06.2019 г. № 796.</w:t>
      </w:r>
    </w:p>
    <w:p w:rsidR="004D142A" w:rsidRPr="00445841" w:rsidRDefault="004D142A" w:rsidP="004D142A">
      <w:pPr>
        <w:spacing w:line="300" w:lineRule="auto"/>
        <w:ind w:right="24" w:firstLine="560"/>
        <w:jc w:val="both"/>
        <w:rPr>
          <w:sz w:val="30"/>
          <w:szCs w:val="30"/>
        </w:rPr>
      </w:pPr>
      <w:r w:rsidRPr="00445841">
        <w:rPr>
          <w:sz w:val="30"/>
          <w:szCs w:val="30"/>
        </w:rPr>
        <w:t>Оценка эффективности налоговых расходов состоит из оценки целе</w:t>
      </w:r>
      <w:r w:rsidRPr="00445841">
        <w:rPr>
          <w:sz w:val="30"/>
          <w:szCs w:val="30"/>
        </w:rPr>
        <w:softHyphen/>
        <w:t>сообразности и востребованности, а также расчета совокупного бюджетно</w:t>
      </w:r>
      <w:r w:rsidRPr="00445841">
        <w:rPr>
          <w:sz w:val="30"/>
          <w:szCs w:val="30"/>
        </w:rPr>
        <w:softHyphen/>
        <w:t>го эффекта (самоокупаемости) стимулирующих налоговых расходов. Оценка эффективности налоговых расходов направлена на пересмотр льгот, в отношении которых по результатам проведения оценки выявлены несоответствие целям госпрограмм, низкая востребованность, отрицатель</w:t>
      </w:r>
      <w:r w:rsidRPr="00445841">
        <w:rPr>
          <w:sz w:val="30"/>
          <w:szCs w:val="30"/>
        </w:rPr>
        <w:softHyphen/>
        <w:t>ный бюджетный эффект.</w:t>
      </w:r>
    </w:p>
    <w:p w:rsidR="004D142A" w:rsidRPr="002348C7" w:rsidRDefault="004D142A" w:rsidP="004D142A">
      <w:pPr>
        <w:spacing w:line="300" w:lineRule="auto"/>
        <w:ind w:right="24" w:firstLine="560"/>
        <w:jc w:val="both"/>
        <w:rPr>
          <w:sz w:val="30"/>
          <w:szCs w:val="30"/>
        </w:rPr>
      </w:pPr>
      <w:r w:rsidRPr="002348C7">
        <w:rPr>
          <w:sz w:val="30"/>
          <w:szCs w:val="30"/>
        </w:rPr>
        <w:t>В соответствии с региональным законодательством налоговые льготы в 202</w:t>
      </w:r>
      <w:r w:rsidR="002348C7" w:rsidRPr="002348C7">
        <w:rPr>
          <w:sz w:val="30"/>
          <w:szCs w:val="30"/>
        </w:rPr>
        <w:t>3</w:t>
      </w:r>
      <w:r w:rsidRPr="002348C7">
        <w:rPr>
          <w:sz w:val="30"/>
          <w:szCs w:val="30"/>
        </w:rPr>
        <w:t xml:space="preserve"> году были предоставлены 2</w:t>
      </w:r>
      <w:r w:rsidR="002348C7" w:rsidRPr="002348C7">
        <w:rPr>
          <w:sz w:val="30"/>
          <w:szCs w:val="30"/>
        </w:rPr>
        <w:t>0</w:t>
      </w:r>
      <w:r w:rsidRPr="002348C7">
        <w:rPr>
          <w:sz w:val="30"/>
          <w:szCs w:val="30"/>
        </w:rPr>
        <w:t xml:space="preserve"> категориям налогоплательщиков, из них 1</w:t>
      </w:r>
      <w:r w:rsidR="002348C7" w:rsidRPr="002348C7">
        <w:rPr>
          <w:sz w:val="30"/>
          <w:szCs w:val="30"/>
        </w:rPr>
        <w:t>5</w:t>
      </w:r>
      <w:r w:rsidRPr="002348C7">
        <w:rPr>
          <w:sz w:val="30"/>
          <w:szCs w:val="30"/>
        </w:rPr>
        <w:t xml:space="preserve"> категорий воспользовались предоставленными льготами на общую сумму</w:t>
      </w:r>
      <w:r w:rsidRPr="002348C7">
        <w:rPr>
          <w:b/>
          <w:bCs/>
          <w:sz w:val="30"/>
          <w:szCs w:val="30"/>
        </w:rPr>
        <w:t xml:space="preserve"> </w:t>
      </w:r>
      <w:r w:rsidR="002348C7" w:rsidRPr="002348C7">
        <w:rPr>
          <w:b/>
          <w:bCs/>
          <w:sz w:val="30"/>
          <w:szCs w:val="30"/>
        </w:rPr>
        <w:t>268147</w:t>
      </w:r>
      <w:r w:rsidRPr="002348C7">
        <w:rPr>
          <w:sz w:val="30"/>
          <w:szCs w:val="30"/>
        </w:rPr>
        <w:t xml:space="preserve"> тыс. рублей или </w:t>
      </w:r>
      <w:r w:rsidR="002348C7" w:rsidRPr="002348C7">
        <w:rPr>
          <w:sz w:val="30"/>
          <w:szCs w:val="30"/>
        </w:rPr>
        <w:t>2,1</w:t>
      </w:r>
      <w:r w:rsidRPr="002348C7">
        <w:rPr>
          <w:sz w:val="30"/>
          <w:szCs w:val="30"/>
        </w:rPr>
        <w:t>% от налоговых доходов консолидированного бюджета КЧР (в 202</w:t>
      </w:r>
      <w:r w:rsidR="002348C7" w:rsidRPr="002348C7">
        <w:rPr>
          <w:sz w:val="30"/>
          <w:szCs w:val="30"/>
        </w:rPr>
        <w:t>2</w:t>
      </w:r>
      <w:r w:rsidRPr="002348C7">
        <w:rPr>
          <w:sz w:val="30"/>
          <w:szCs w:val="30"/>
        </w:rPr>
        <w:t xml:space="preserve"> году – </w:t>
      </w:r>
      <w:r w:rsidR="002348C7" w:rsidRPr="002348C7">
        <w:rPr>
          <w:sz w:val="30"/>
          <w:szCs w:val="30"/>
        </w:rPr>
        <w:t>1,7</w:t>
      </w:r>
      <w:r w:rsidRPr="002348C7">
        <w:rPr>
          <w:sz w:val="30"/>
          <w:szCs w:val="30"/>
        </w:rPr>
        <w:t>%, в 202</w:t>
      </w:r>
      <w:r w:rsidR="002348C7" w:rsidRPr="002348C7">
        <w:rPr>
          <w:sz w:val="30"/>
          <w:szCs w:val="30"/>
        </w:rPr>
        <w:t>1</w:t>
      </w:r>
      <w:r w:rsidRPr="002348C7">
        <w:rPr>
          <w:sz w:val="30"/>
          <w:szCs w:val="30"/>
        </w:rPr>
        <w:t xml:space="preserve"> году – </w:t>
      </w:r>
      <w:r w:rsidR="002348C7" w:rsidRPr="002348C7">
        <w:rPr>
          <w:sz w:val="30"/>
          <w:szCs w:val="30"/>
        </w:rPr>
        <w:t>1,7</w:t>
      </w:r>
      <w:r w:rsidRPr="002348C7">
        <w:rPr>
          <w:sz w:val="30"/>
          <w:szCs w:val="30"/>
        </w:rPr>
        <w:t>%).</w:t>
      </w:r>
    </w:p>
    <w:p w:rsidR="004D142A" w:rsidRPr="002348C7" w:rsidRDefault="004D142A" w:rsidP="004D142A">
      <w:pPr>
        <w:tabs>
          <w:tab w:val="left" w:pos="1800"/>
        </w:tabs>
        <w:spacing w:line="300" w:lineRule="auto"/>
        <w:ind w:right="24" w:firstLine="560"/>
        <w:jc w:val="both"/>
        <w:rPr>
          <w:sz w:val="30"/>
          <w:szCs w:val="30"/>
        </w:rPr>
      </w:pPr>
      <w:r w:rsidRPr="002348C7">
        <w:rPr>
          <w:sz w:val="30"/>
          <w:szCs w:val="30"/>
        </w:rPr>
        <w:t>Динамика изменения объема выпадающих доходов по льготам и пониженным ставкам, установленным республиканским законодательством, с учетом уточнения данных Управлением Федеральной налоговой службы по Карачаево-Черкесской Республике, за предыдущие годы выглядит следующим образом:</w:t>
      </w:r>
    </w:p>
    <w:p w:rsidR="004D142A" w:rsidRPr="002348C7" w:rsidRDefault="004D142A" w:rsidP="004D142A">
      <w:pPr>
        <w:tabs>
          <w:tab w:val="left" w:pos="9781"/>
        </w:tabs>
        <w:ind w:right="441" w:firstLine="700"/>
        <w:jc w:val="right"/>
      </w:pPr>
    </w:p>
    <w:p w:rsidR="004D142A" w:rsidRPr="002348C7" w:rsidRDefault="004D142A" w:rsidP="004D142A">
      <w:pPr>
        <w:tabs>
          <w:tab w:val="left" w:pos="9781"/>
        </w:tabs>
        <w:ind w:right="441" w:firstLine="700"/>
        <w:jc w:val="right"/>
      </w:pPr>
    </w:p>
    <w:p w:rsidR="004D142A" w:rsidRPr="002348C7" w:rsidRDefault="004D142A" w:rsidP="004D142A">
      <w:pPr>
        <w:tabs>
          <w:tab w:val="left" w:pos="9781"/>
        </w:tabs>
        <w:ind w:right="441" w:firstLine="700"/>
        <w:jc w:val="right"/>
      </w:pPr>
      <w:r w:rsidRPr="002348C7">
        <w:t>Таблица 1</w:t>
      </w:r>
    </w:p>
    <w:p w:rsidR="004D142A" w:rsidRPr="002348C7" w:rsidRDefault="004D142A" w:rsidP="004D142A">
      <w:pPr>
        <w:ind w:left="7788" w:right="441"/>
        <w:jc w:val="center"/>
      </w:pPr>
      <w:r w:rsidRPr="002348C7">
        <w:t>тыс.рублей</w:t>
      </w:r>
    </w:p>
    <w:tbl>
      <w:tblPr>
        <w:tblW w:w="0" w:type="auto"/>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9"/>
        <w:gridCol w:w="1541"/>
        <w:gridCol w:w="1406"/>
        <w:gridCol w:w="1258"/>
        <w:gridCol w:w="1272"/>
        <w:gridCol w:w="1482"/>
        <w:gridCol w:w="1276"/>
      </w:tblGrid>
      <w:tr w:rsidR="004D142A" w:rsidRPr="00232261" w:rsidTr="00F43F9E">
        <w:trPr>
          <w:trHeight w:val="1082"/>
          <w:jc w:val="center"/>
        </w:trPr>
        <w:tc>
          <w:tcPr>
            <w:tcW w:w="979" w:type="dxa"/>
            <w:shd w:val="clear" w:color="auto" w:fill="FFFFFF"/>
          </w:tcPr>
          <w:p w:rsidR="004D142A" w:rsidRPr="00382AB9" w:rsidRDefault="004D142A" w:rsidP="004D142A">
            <w:pPr>
              <w:ind w:right="-6"/>
              <w:jc w:val="center"/>
              <w:rPr>
                <w:noProof/>
              </w:rPr>
            </w:pPr>
            <w:r w:rsidRPr="00382AB9">
              <w:rPr>
                <w:noProof/>
              </w:rPr>
              <w:lastRenderedPageBreak/>
              <w:t>Год</w:t>
            </w:r>
          </w:p>
        </w:tc>
        <w:tc>
          <w:tcPr>
            <w:tcW w:w="1541" w:type="dxa"/>
            <w:shd w:val="clear" w:color="auto" w:fill="FFFFFF"/>
          </w:tcPr>
          <w:p w:rsidR="004D142A" w:rsidRPr="00E22C80" w:rsidRDefault="004D142A" w:rsidP="004D142A">
            <w:pPr>
              <w:spacing w:before="100" w:beforeAutospacing="1"/>
              <w:ind w:left="6"/>
              <w:jc w:val="center"/>
              <w:rPr>
                <w:noProof/>
              </w:rPr>
            </w:pPr>
            <w:r w:rsidRPr="00E22C80">
              <w:rPr>
                <w:noProof/>
              </w:rPr>
              <w:t>Объем выпадающих доходов, всего</w:t>
            </w:r>
          </w:p>
        </w:tc>
        <w:tc>
          <w:tcPr>
            <w:tcW w:w="1406" w:type="dxa"/>
            <w:shd w:val="clear" w:color="auto" w:fill="FFFFFF"/>
          </w:tcPr>
          <w:p w:rsidR="004D142A" w:rsidRPr="00382AB9" w:rsidRDefault="004D142A" w:rsidP="004D142A">
            <w:pPr>
              <w:spacing w:before="100" w:beforeAutospacing="1"/>
              <w:ind w:left="6"/>
              <w:jc w:val="center"/>
              <w:rPr>
                <w:noProof/>
              </w:rPr>
            </w:pPr>
            <w:r w:rsidRPr="00382AB9">
              <w:rPr>
                <w:noProof/>
              </w:rPr>
              <w:t>Налог на имущество организаций</w:t>
            </w:r>
          </w:p>
        </w:tc>
        <w:tc>
          <w:tcPr>
            <w:tcW w:w="1258" w:type="dxa"/>
            <w:shd w:val="clear" w:color="auto" w:fill="FFFFFF"/>
          </w:tcPr>
          <w:p w:rsidR="004D142A" w:rsidRPr="00382AB9" w:rsidRDefault="004D142A" w:rsidP="004D142A">
            <w:pPr>
              <w:spacing w:before="100" w:beforeAutospacing="1"/>
              <w:ind w:left="6"/>
              <w:jc w:val="center"/>
              <w:rPr>
                <w:noProof/>
              </w:rPr>
            </w:pPr>
            <w:r w:rsidRPr="00382AB9">
              <w:rPr>
                <w:noProof/>
              </w:rPr>
              <w:t>Транспортный налог</w:t>
            </w:r>
          </w:p>
        </w:tc>
        <w:tc>
          <w:tcPr>
            <w:tcW w:w="1272" w:type="dxa"/>
            <w:shd w:val="clear" w:color="auto" w:fill="FFFFFF"/>
          </w:tcPr>
          <w:p w:rsidR="004D142A" w:rsidRPr="00382AB9" w:rsidRDefault="004D142A" w:rsidP="004D142A">
            <w:pPr>
              <w:spacing w:before="100" w:beforeAutospacing="1"/>
              <w:ind w:left="6"/>
              <w:jc w:val="center"/>
              <w:rPr>
                <w:noProof/>
              </w:rPr>
            </w:pPr>
            <w:r w:rsidRPr="00382AB9">
              <w:rPr>
                <w:noProof/>
              </w:rPr>
              <w:t>Налог на прибыль</w:t>
            </w:r>
          </w:p>
        </w:tc>
        <w:tc>
          <w:tcPr>
            <w:tcW w:w="1482" w:type="dxa"/>
            <w:shd w:val="clear" w:color="auto" w:fill="FFFFFF"/>
          </w:tcPr>
          <w:p w:rsidR="004D142A" w:rsidRPr="00382AB9" w:rsidRDefault="004D142A" w:rsidP="004D142A">
            <w:pPr>
              <w:spacing w:before="100" w:beforeAutospacing="1"/>
              <w:ind w:left="6"/>
              <w:jc w:val="center"/>
              <w:rPr>
                <w:noProof/>
              </w:rPr>
            </w:pPr>
            <w:r w:rsidRPr="00382AB9">
              <w:rPr>
                <w:noProof/>
              </w:rPr>
              <w:t>Упрощен</w:t>
            </w:r>
            <w:r w:rsidRPr="00382AB9">
              <w:rPr>
                <w:noProof/>
              </w:rPr>
              <w:softHyphen/>
              <w:t>ная система налогооб</w:t>
            </w:r>
            <w:r w:rsidRPr="00382AB9">
              <w:rPr>
                <w:noProof/>
              </w:rPr>
              <w:softHyphen/>
              <w:t>ложения</w:t>
            </w:r>
          </w:p>
        </w:tc>
        <w:tc>
          <w:tcPr>
            <w:tcW w:w="1276" w:type="dxa"/>
            <w:shd w:val="clear" w:color="auto" w:fill="FFFFFF"/>
          </w:tcPr>
          <w:p w:rsidR="004D142A" w:rsidRPr="00382AB9" w:rsidRDefault="004D142A" w:rsidP="004D142A">
            <w:pPr>
              <w:spacing w:before="100" w:beforeAutospacing="1"/>
              <w:ind w:left="6"/>
              <w:jc w:val="center"/>
              <w:rPr>
                <w:noProof/>
              </w:rPr>
            </w:pPr>
            <w:r w:rsidRPr="00382AB9">
              <w:rPr>
                <w:noProof/>
              </w:rPr>
              <w:t>Патентная система налогооб</w:t>
            </w:r>
            <w:r w:rsidRPr="00382AB9">
              <w:rPr>
                <w:noProof/>
              </w:rPr>
              <w:softHyphen/>
              <w:t>ложения</w:t>
            </w:r>
          </w:p>
        </w:tc>
      </w:tr>
      <w:tr w:rsidR="004D142A" w:rsidRPr="00232261" w:rsidTr="00F43F9E">
        <w:trPr>
          <w:trHeight w:val="312"/>
          <w:jc w:val="center"/>
        </w:trPr>
        <w:tc>
          <w:tcPr>
            <w:tcW w:w="979" w:type="dxa"/>
            <w:shd w:val="clear" w:color="auto" w:fill="FFFFFF"/>
          </w:tcPr>
          <w:p w:rsidR="004D142A" w:rsidRPr="00382AB9" w:rsidRDefault="004D142A" w:rsidP="004D142A">
            <w:pPr>
              <w:ind w:right="-6"/>
              <w:jc w:val="center"/>
              <w:rPr>
                <w:noProof/>
                <w:sz w:val="28"/>
                <w:szCs w:val="28"/>
              </w:rPr>
            </w:pPr>
            <w:r w:rsidRPr="00382AB9">
              <w:rPr>
                <w:noProof/>
                <w:sz w:val="28"/>
                <w:szCs w:val="28"/>
              </w:rPr>
              <w:t>2017</w:t>
            </w:r>
          </w:p>
        </w:tc>
        <w:tc>
          <w:tcPr>
            <w:tcW w:w="1541" w:type="dxa"/>
            <w:shd w:val="clear" w:color="auto" w:fill="FFFFFF"/>
          </w:tcPr>
          <w:p w:rsidR="004D142A" w:rsidRPr="00E22C80" w:rsidRDefault="004D142A" w:rsidP="004D142A">
            <w:pPr>
              <w:ind w:left="6"/>
              <w:rPr>
                <w:noProof/>
                <w:sz w:val="28"/>
                <w:szCs w:val="28"/>
              </w:rPr>
            </w:pPr>
            <w:r w:rsidRPr="00E22C80">
              <w:rPr>
                <w:noProof/>
                <w:sz w:val="28"/>
                <w:szCs w:val="28"/>
              </w:rPr>
              <w:t xml:space="preserve">      82435</w:t>
            </w:r>
          </w:p>
        </w:tc>
        <w:tc>
          <w:tcPr>
            <w:tcW w:w="1406" w:type="dxa"/>
            <w:shd w:val="clear" w:color="auto" w:fill="FFFFFF"/>
          </w:tcPr>
          <w:p w:rsidR="004D142A" w:rsidRPr="00382AB9" w:rsidRDefault="004D142A" w:rsidP="004D142A">
            <w:pPr>
              <w:ind w:left="6"/>
              <w:jc w:val="center"/>
              <w:rPr>
                <w:noProof/>
                <w:sz w:val="28"/>
                <w:szCs w:val="28"/>
              </w:rPr>
            </w:pPr>
            <w:r w:rsidRPr="00382AB9">
              <w:rPr>
                <w:noProof/>
                <w:sz w:val="28"/>
                <w:szCs w:val="28"/>
              </w:rPr>
              <w:t>39469</w:t>
            </w:r>
          </w:p>
        </w:tc>
        <w:tc>
          <w:tcPr>
            <w:tcW w:w="1258" w:type="dxa"/>
            <w:shd w:val="clear" w:color="auto" w:fill="FFFFFF"/>
          </w:tcPr>
          <w:p w:rsidR="004D142A" w:rsidRPr="00382AB9" w:rsidRDefault="004D142A" w:rsidP="004D142A">
            <w:pPr>
              <w:ind w:left="6"/>
              <w:jc w:val="center"/>
              <w:rPr>
                <w:noProof/>
                <w:sz w:val="28"/>
                <w:szCs w:val="28"/>
              </w:rPr>
            </w:pPr>
            <w:r w:rsidRPr="00382AB9">
              <w:rPr>
                <w:noProof/>
                <w:sz w:val="28"/>
                <w:szCs w:val="28"/>
              </w:rPr>
              <w:t>33228</w:t>
            </w:r>
          </w:p>
        </w:tc>
        <w:tc>
          <w:tcPr>
            <w:tcW w:w="1272" w:type="dxa"/>
            <w:shd w:val="clear" w:color="auto" w:fill="FFFFFF"/>
          </w:tcPr>
          <w:p w:rsidR="004D142A" w:rsidRPr="00382AB9" w:rsidRDefault="004D142A" w:rsidP="004D142A">
            <w:pPr>
              <w:ind w:left="6"/>
              <w:jc w:val="center"/>
              <w:rPr>
                <w:noProof/>
                <w:sz w:val="28"/>
                <w:szCs w:val="28"/>
              </w:rPr>
            </w:pPr>
            <w:r w:rsidRPr="00382AB9">
              <w:rPr>
                <w:noProof/>
                <w:sz w:val="28"/>
                <w:szCs w:val="28"/>
              </w:rPr>
              <w:t>430</w:t>
            </w:r>
          </w:p>
        </w:tc>
        <w:tc>
          <w:tcPr>
            <w:tcW w:w="1482" w:type="dxa"/>
            <w:shd w:val="clear" w:color="auto" w:fill="FFFFFF"/>
          </w:tcPr>
          <w:p w:rsidR="004D142A" w:rsidRPr="00382AB9" w:rsidRDefault="004D142A" w:rsidP="004D142A">
            <w:pPr>
              <w:ind w:left="6"/>
              <w:jc w:val="center"/>
              <w:rPr>
                <w:noProof/>
                <w:sz w:val="28"/>
                <w:szCs w:val="28"/>
              </w:rPr>
            </w:pPr>
            <w:r w:rsidRPr="00382AB9">
              <w:rPr>
                <w:noProof/>
                <w:sz w:val="28"/>
                <w:szCs w:val="28"/>
              </w:rPr>
              <w:t>9304</w:t>
            </w:r>
          </w:p>
        </w:tc>
        <w:tc>
          <w:tcPr>
            <w:tcW w:w="1276" w:type="dxa"/>
            <w:shd w:val="clear" w:color="auto" w:fill="FFFFFF"/>
          </w:tcPr>
          <w:p w:rsidR="004D142A" w:rsidRPr="00382AB9" w:rsidRDefault="004D142A" w:rsidP="004D142A">
            <w:pPr>
              <w:ind w:left="6"/>
              <w:jc w:val="center"/>
              <w:rPr>
                <w:noProof/>
                <w:sz w:val="28"/>
                <w:szCs w:val="28"/>
              </w:rPr>
            </w:pPr>
            <w:r w:rsidRPr="00382AB9">
              <w:rPr>
                <w:noProof/>
                <w:sz w:val="28"/>
                <w:szCs w:val="28"/>
              </w:rPr>
              <w:t>4</w:t>
            </w:r>
          </w:p>
        </w:tc>
      </w:tr>
      <w:tr w:rsidR="004D142A" w:rsidRPr="00232261" w:rsidTr="00F43F9E">
        <w:trPr>
          <w:trHeight w:val="317"/>
          <w:jc w:val="center"/>
        </w:trPr>
        <w:tc>
          <w:tcPr>
            <w:tcW w:w="979" w:type="dxa"/>
            <w:shd w:val="clear" w:color="auto" w:fill="FFFFFF"/>
          </w:tcPr>
          <w:p w:rsidR="004D142A" w:rsidRPr="00382AB9" w:rsidRDefault="004D142A" w:rsidP="004D142A">
            <w:pPr>
              <w:ind w:right="-6"/>
              <w:jc w:val="center"/>
              <w:rPr>
                <w:noProof/>
                <w:sz w:val="28"/>
                <w:szCs w:val="28"/>
              </w:rPr>
            </w:pPr>
            <w:r w:rsidRPr="00382AB9">
              <w:rPr>
                <w:noProof/>
                <w:sz w:val="28"/>
                <w:szCs w:val="28"/>
              </w:rPr>
              <w:t>2018</w:t>
            </w:r>
          </w:p>
        </w:tc>
        <w:tc>
          <w:tcPr>
            <w:tcW w:w="1541" w:type="dxa"/>
            <w:shd w:val="clear" w:color="auto" w:fill="FFFFFF"/>
          </w:tcPr>
          <w:p w:rsidR="004D142A" w:rsidRPr="00E22C80" w:rsidRDefault="004D142A" w:rsidP="004D142A">
            <w:pPr>
              <w:ind w:left="6"/>
              <w:jc w:val="center"/>
              <w:rPr>
                <w:noProof/>
                <w:sz w:val="28"/>
                <w:szCs w:val="28"/>
              </w:rPr>
            </w:pPr>
            <w:r w:rsidRPr="00E22C80">
              <w:rPr>
                <w:noProof/>
                <w:sz w:val="28"/>
                <w:szCs w:val="28"/>
              </w:rPr>
              <w:t>173658</w:t>
            </w:r>
          </w:p>
        </w:tc>
        <w:tc>
          <w:tcPr>
            <w:tcW w:w="1406" w:type="dxa"/>
            <w:shd w:val="clear" w:color="auto" w:fill="FFFFFF"/>
          </w:tcPr>
          <w:p w:rsidR="004D142A" w:rsidRPr="00382AB9" w:rsidRDefault="004D142A" w:rsidP="004D142A">
            <w:pPr>
              <w:ind w:left="6"/>
              <w:jc w:val="center"/>
              <w:rPr>
                <w:noProof/>
                <w:sz w:val="28"/>
                <w:szCs w:val="28"/>
              </w:rPr>
            </w:pPr>
            <w:r w:rsidRPr="00382AB9">
              <w:rPr>
                <w:noProof/>
                <w:sz w:val="28"/>
                <w:szCs w:val="28"/>
              </w:rPr>
              <w:t>95604</w:t>
            </w:r>
          </w:p>
        </w:tc>
        <w:tc>
          <w:tcPr>
            <w:tcW w:w="1258" w:type="dxa"/>
            <w:shd w:val="clear" w:color="auto" w:fill="FFFFFF"/>
          </w:tcPr>
          <w:p w:rsidR="004D142A" w:rsidRPr="00382AB9" w:rsidRDefault="004D142A" w:rsidP="004D142A">
            <w:pPr>
              <w:ind w:left="6"/>
              <w:jc w:val="center"/>
              <w:rPr>
                <w:noProof/>
                <w:sz w:val="28"/>
                <w:szCs w:val="28"/>
              </w:rPr>
            </w:pPr>
            <w:r w:rsidRPr="00382AB9">
              <w:rPr>
                <w:noProof/>
                <w:sz w:val="28"/>
                <w:szCs w:val="28"/>
              </w:rPr>
              <w:t>65168</w:t>
            </w:r>
          </w:p>
        </w:tc>
        <w:tc>
          <w:tcPr>
            <w:tcW w:w="1272" w:type="dxa"/>
            <w:shd w:val="clear" w:color="auto" w:fill="FFFFFF"/>
          </w:tcPr>
          <w:p w:rsidR="004D142A" w:rsidRPr="00382AB9" w:rsidRDefault="004D142A" w:rsidP="004D142A">
            <w:pPr>
              <w:ind w:left="6"/>
              <w:jc w:val="center"/>
              <w:rPr>
                <w:noProof/>
                <w:sz w:val="28"/>
                <w:szCs w:val="28"/>
              </w:rPr>
            </w:pPr>
            <w:r w:rsidRPr="00382AB9">
              <w:rPr>
                <w:noProof/>
                <w:sz w:val="28"/>
                <w:szCs w:val="28"/>
              </w:rPr>
              <w:t>467</w:t>
            </w:r>
          </w:p>
        </w:tc>
        <w:tc>
          <w:tcPr>
            <w:tcW w:w="1482" w:type="dxa"/>
            <w:shd w:val="clear" w:color="auto" w:fill="FFFFFF"/>
          </w:tcPr>
          <w:p w:rsidR="004D142A" w:rsidRPr="00382AB9" w:rsidRDefault="004D142A" w:rsidP="004D142A">
            <w:pPr>
              <w:ind w:left="6"/>
              <w:jc w:val="center"/>
              <w:rPr>
                <w:noProof/>
                <w:sz w:val="28"/>
                <w:szCs w:val="28"/>
              </w:rPr>
            </w:pPr>
            <w:r w:rsidRPr="00382AB9">
              <w:rPr>
                <w:noProof/>
                <w:sz w:val="28"/>
                <w:szCs w:val="28"/>
              </w:rPr>
              <w:t>12378</w:t>
            </w:r>
          </w:p>
        </w:tc>
        <w:tc>
          <w:tcPr>
            <w:tcW w:w="1276" w:type="dxa"/>
            <w:shd w:val="clear" w:color="auto" w:fill="FFFFFF"/>
          </w:tcPr>
          <w:p w:rsidR="004D142A" w:rsidRPr="00382AB9" w:rsidRDefault="004D142A" w:rsidP="004D142A">
            <w:pPr>
              <w:ind w:left="6"/>
              <w:jc w:val="center"/>
              <w:rPr>
                <w:noProof/>
                <w:sz w:val="28"/>
                <w:szCs w:val="28"/>
              </w:rPr>
            </w:pPr>
            <w:r w:rsidRPr="00382AB9">
              <w:rPr>
                <w:noProof/>
                <w:sz w:val="28"/>
                <w:szCs w:val="28"/>
              </w:rPr>
              <w:t>41</w:t>
            </w:r>
          </w:p>
        </w:tc>
      </w:tr>
      <w:tr w:rsidR="004D142A" w:rsidRPr="00232261" w:rsidTr="00F43F9E">
        <w:trPr>
          <w:trHeight w:val="302"/>
          <w:jc w:val="center"/>
        </w:trPr>
        <w:tc>
          <w:tcPr>
            <w:tcW w:w="979" w:type="dxa"/>
            <w:shd w:val="clear" w:color="auto" w:fill="FFFFFF"/>
          </w:tcPr>
          <w:p w:rsidR="004D142A" w:rsidRPr="00382AB9" w:rsidRDefault="004D142A" w:rsidP="004D142A">
            <w:pPr>
              <w:ind w:right="-6"/>
              <w:jc w:val="center"/>
              <w:rPr>
                <w:noProof/>
                <w:sz w:val="28"/>
                <w:szCs w:val="28"/>
              </w:rPr>
            </w:pPr>
            <w:r w:rsidRPr="00382AB9">
              <w:rPr>
                <w:noProof/>
                <w:sz w:val="28"/>
                <w:szCs w:val="28"/>
              </w:rPr>
              <w:t>2019</w:t>
            </w:r>
          </w:p>
        </w:tc>
        <w:tc>
          <w:tcPr>
            <w:tcW w:w="1541" w:type="dxa"/>
            <w:shd w:val="clear" w:color="auto" w:fill="FFFFFF"/>
          </w:tcPr>
          <w:p w:rsidR="004D142A" w:rsidRPr="00E22C80" w:rsidRDefault="004D142A" w:rsidP="004D142A">
            <w:pPr>
              <w:ind w:left="6"/>
              <w:jc w:val="center"/>
              <w:rPr>
                <w:noProof/>
                <w:sz w:val="28"/>
                <w:szCs w:val="28"/>
              </w:rPr>
            </w:pPr>
            <w:r w:rsidRPr="00E22C80">
              <w:rPr>
                <w:noProof/>
                <w:sz w:val="28"/>
                <w:szCs w:val="28"/>
              </w:rPr>
              <w:t>127557</w:t>
            </w:r>
          </w:p>
        </w:tc>
        <w:tc>
          <w:tcPr>
            <w:tcW w:w="1406" w:type="dxa"/>
            <w:shd w:val="clear" w:color="auto" w:fill="FFFFFF"/>
          </w:tcPr>
          <w:p w:rsidR="004D142A" w:rsidRPr="00382AB9" w:rsidRDefault="004D142A" w:rsidP="004D142A">
            <w:pPr>
              <w:ind w:left="6"/>
              <w:jc w:val="center"/>
              <w:rPr>
                <w:noProof/>
                <w:sz w:val="28"/>
                <w:szCs w:val="28"/>
              </w:rPr>
            </w:pPr>
            <w:r w:rsidRPr="00382AB9">
              <w:rPr>
                <w:noProof/>
                <w:sz w:val="28"/>
                <w:szCs w:val="28"/>
              </w:rPr>
              <w:t>20259</w:t>
            </w:r>
          </w:p>
        </w:tc>
        <w:tc>
          <w:tcPr>
            <w:tcW w:w="1258" w:type="dxa"/>
            <w:shd w:val="clear" w:color="auto" w:fill="FFFFFF"/>
          </w:tcPr>
          <w:p w:rsidR="004D142A" w:rsidRPr="00382AB9" w:rsidRDefault="004D142A" w:rsidP="004D142A">
            <w:pPr>
              <w:ind w:left="6"/>
              <w:jc w:val="center"/>
              <w:rPr>
                <w:noProof/>
                <w:sz w:val="28"/>
                <w:szCs w:val="28"/>
              </w:rPr>
            </w:pPr>
            <w:r w:rsidRPr="00382AB9">
              <w:rPr>
                <w:noProof/>
                <w:sz w:val="28"/>
                <w:szCs w:val="28"/>
              </w:rPr>
              <w:t>91282</w:t>
            </w:r>
          </w:p>
        </w:tc>
        <w:tc>
          <w:tcPr>
            <w:tcW w:w="1272" w:type="dxa"/>
            <w:shd w:val="clear" w:color="auto" w:fill="FFFFFF"/>
          </w:tcPr>
          <w:p w:rsidR="004D142A" w:rsidRPr="00382AB9" w:rsidRDefault="004D142A" w:rsidP="004D142A">
            <w:pPr>
              <w:ind w:left="6"/>
              <w:jc w:val="center"/>
              <w:rPr>
                <w:noProof/>
                <w:sz w:val="28"/>
                <w:szCs w:val="28"/>
              </w:rPr>
            </w:pPr>
            <w:r w:rsidRPr="00382AB9">
              <w:rPr>
                <w:noProof/>
                <w:sz w:val="28"/>
                <w:szCs w:val="28"/>
              </w:rPr>
              <w:t>153</w:t>
            </w:r>
          </w:p>
        </w:tc>
        <w:tc>
          <w:tcPr>
            <w:tcW w:w="1482" w:type="dxa"/>
            <w:shd w:val="clear" w:color="auto" w:fill="FFFFFF"/>
          </w:tcPr>
          <w:p w:rsidR="004D142A" w:rsidRPr="00382AB9" w:rsidRDefault="004D142A" w:rsidP="004D142A">
            <w:pPr>
              <w:ind w:left="6"/>
              <w:jc w:val="center"/>
              <w:rPr>
                <w:noProof/>
                <w:sz w:val="28"/>
                <w:szCs w:val="28"/>
              </w:rPr>
            </w:pPr>
            <w:r w:rsidRPr="00382AB9">
              <w:rPr>
                <w:noProof/>
                <w:sz w:val="28"/>
                <w:szCs w:val="28"/>
              </w:rPr>
              <w:t>15863</w:t>
            </w:r>
          </w:p>
        </w:tc>
        <w:tc>
          <w:tcPr>
            <w:tcW w:w="1276" w:type="dxa"/>
            <w:shd w:val="clear" w:color="auto" w:fill="FFFFFF"/>
          </w:tcPr>
          <w:p w:rsidR="004D142A" w:rsidRPr="00382AB9" w:rsidRDefault="004D142A" w:rsidP="004D142A">
            <w:pPr>
              <w:ind w:left="6"/>
              <w:jc w:val="center"/>
              <w:rPr>
                <w:noProof/>
                <w:sz w:val="28"/>
                <w:szCs w:val="28"/>
              </w:rPr>
            </w:pPr>
            <w:r w:rsidRPr="00382AB9">
              <w:rPr>
                <w:noProof/>
                <w:sz w:val="28"/>
                <w:szCs w:val="28"/>
              </w:rPr>
              <w:t>0</w:t>
            </w:r>
          </w:p>
        </w:tc>
      </w:tr>
      <w:tr w:rsidR="004D142A" w:rsidRPr="00232261" w:rsidTr="00F43F9E">
        <w:trPr>
          <w:trHeight w:val="317"/>
          <w:jc w:val="center"/>
        </w:trPr>
        <w:tc>
          <w:tcPr>
            <w:tcW w:w="979" w:type="dxa"/>
            <w:shd w:val="clear" w:color="auto" w:fill="FFFFFF"/>
          </w:tcPr>
          <w:p w:rsidR="004D142A" w:rsidRPr="00382AB9" w:rsidRDefault="004D142A" w:rsidP="004D142A">
            <w:pPr>
              <w:ind w:right="-6"/>
              <w:jc w:val="center"/>
              <w:rPr>
                <w:noProof/>
                <w:sz w:val="28"/>
                <w:szCs w:val="28"/>
              </w:rPr>
            </w:pPr>
            <w:r w:rsidRPr="00382AB9">
              <w:rPr>
                <w:noProof/>
                <w:sz w:val="28"/>
                <w:szCs w:val="28"/>
              </w:rPr>
              <w:t>2020</w:t>
            </w:r>
          </w:p>
        </w:tc>
        <w:tc>
          <w:tcPr>
            <w:tcW w:w="1541" w:type="dxa"/>
            <w:shd w:val="clear" w:color="auto" w:fill="FFFFFF"/>
          </w:tcPr>
          <w:p w:rsidR="004D142A" w:rsidRPr="00E22C80" w:rsidRDefault="004D142A" w:rsidP="004D142A">
            <w:pPr>
              <w:ind w:left="6"/>
              <w:jc w:val="center"/>
              <w:rPr>
                <w:noProof/>
                <w:sz w:val="28"/>
                <w:szCs w:val="28"/>
              </w:rPr>
            </w:pPr>
            <w:r w:rsidRPr="00E22C80">
              <w:rPr>
                <w:noProof/>
                <w:sz w:val="28"/>
                <w:szCs w:val="28"/>
              </w:rPr>
              <w:t>242230</w:t>
            </w:r>
          </w:p>
        </w:tc>
        <w:tc>
          <w:tcPr>
            <w:tcW w:w="1406" w:type="dxa"/>
            <w:shd w:val="clear" w:color="auto" w:fill="FFFFFF"/>
          </w:tcPr>
          <w:p w:rsidR="004D142A" w:rsidRPr="00382AB9" w:rsidRDefault="004D142A" w:rsidP="004D142A">
            <w:pPr>
              <w:ind w:left="6"/>
              <w:jc w:val="center"/>
              <w:rPr>
                <w:noProof/>
                <w:sz w:val="28"/>
                <w:szCs w:val="28"/>
              </w:rPr>
            </w:pPr>
            <w:r w:rsidRPr="00382AB9">
              <w:rPr>
                <w:noProof/>
                <w:sz w:val="28"/>
                <w:szCs w:val="28"/>
              </w:rPr>
              <w:t>30894</w:t>
            </w:r>
          </w:p>
        </w:tc>
        <w:tc>
          <w:tcPr>
            <w:tcW w:w="1258" w:type="dxa"/>
            <w:shd w:val="clear" w:color="auto" w:fill="FFFFFF"/>
          </w:tcPr>
          <w:p w:rsidR="004D142A" w:rsidRPr="00382AB9" w:rsidRDefault="004D142A" w:rsidP="004D142A">
            <w:pPr>
              <w:ind w:left="6"/>
              <w:jc w:val="center"/>
              <w:rPr>
                <w:noProof/>
                <w:sz w:val="28"/>
                <w:szCs w:val="28"/>
              </w:rPr>
            </w:pPr>
            <w:r w:rsidRPr="00382AB9">
              <w:rPr>
                <w:noProof/>
                <w:sz w:val="28"/>
                <w:szCs w:val="28"/>
              </w:rPr>
              <w:t>130914</w:t>
            </w:r>
          </w:p>
        </w:tc>
        <w:tc>
          <w:tcPr>
            <w:tcW w:w="1272" w:type="dxa"/>
            <w:shd w:val="clear" w:color="auto" w:fill="FFFFFF"/>
          </w:tcPr>
          <w:p w:rsidR="004D142A" w:rsidRPr="00382AB9" w:rsidRDefault="004D142A" w:rsidP="004D142A">
            <w:pPr>
              <w:ind w:left="6"/>
              <w:jc w:val="center"/>
              <w:rPr>
                <w:noProof/>
                <w:sz w:val="28"/>
                <w:szCs w:val="28"/>
              </w:rPr>
            </w:pPr>
            <w:r w:rsidRPr="00382AB9">
              <w:rPr>
                <w:noProof/>
                <w:sz w:val="28"/>
                <w:szCs w:val="28"/>
              </w:rPr>
              <w:t>583</w:t>
            </w:r>
          </w:p>
        </w:tc>
        <w:tc>
          <w:tcPr>
            <w:tcW w:w="1482" w:type="dxa"/>
            <w:shd w:val="clear" w:color="auto" w:fill="FFFFFF"/>
          </w:tcPr>
          <w:p w:rsidR="004D142A" w:rsidRPr="00382AB9" w:rsidRDefault="004D142A" w:rsidP="004D142A">
            <w:pPr>
              <w:ind w:left="6"/>
              <w:jc w:val="center"/>
              <w:rPr>
                <w:noProof/>
                <w:sz w:val="28"/>
                <w:szCs w:val="28"/>
              </w:rPr>
            </w:pPr>
            <w:r w:rsidRPr="00382AB9">
              <w:rPr>
                <w:noProof/>
                <w:sz w:val="28"/>
                <w:szCs w:val="28"/>
              </w:rPr>
              <w:t>79839</w:t>
            </w:r>
          </w:p>
        </w:tc>
        <w:tc>
          <w:tcPr>
            <w:tcW w:w="1276" w:type="dxa"/>
            <w:shd w:val="clear" w:color="auto" w:fill="FFFFFF"/>
          </w:tcPr>
          <w:p w:rsidR="004D142A" w:rsidRPr="00382AB9" w:rsidRDefault="004D142A" w:rsidP="004D142A">
            <w:pPr>
              <w:ind w:left="6"/>
              <w:jc w:val="center"/>
              <w:rPr>
                <w:noProof/>
                <w:sz w:val="28"/>
                <w:szCs w:val="28"/>
              </w:rPr>
            </w:pPr>
            <w:r w:rsidRPr="00382AB9">
              <w:rPr>
                <w:noProof/>
                <w:sz w:val="28"/>
                <w:szCs w:val="28"/>
              </w:rPr>
              <w:t>0</w:t>
            </w:r>
          </w:p>
        </w:tc>
      </w:tr>
      <w:tr w:rsidR="004D142A" w:rsidRPr="00232261" w:rsidTr="00F43F9E">
        <w:trPr>
          <w:trHeight w:val="317"/>
          <w:jc w:val="center"/>
        </w:trPr>
        <w:tc>
          <w:tcPr>
            <w:tcW w:w="979" w:type="dxa"/>
            <w:shd w:val="clear" w:color="auto" w:fill="FFFFFF"/>
          </w:tcPr>
          <w:p w:rsidR="004D142A" w:rsidRPr="00382AB9" w:rsidRDefault="004D142A" w:rsidP="004D142A">
            <w:pPr>
              <w:ind w:right="-6"/>
              <w:jc w:val="center"/>
              <w:rPr>
                <w:noProof/>
                <w:sz w:val="28"/>
                <w:szCs w:val="28"/>
              </w:rPr>
            </w:pPr>
            <w:r w:rsidRPr="00382AB9">
              <w:rPr>
                <w:noProof/>
                <w:sz w:val="28"/>
                <w:szCs w:val="28"/>
              </w:rPr>
              <w:t>2021</w:t>
            </w:r>
          </w:p>
        </w:tc>
        <w:tc>
          <w:tcPr>
            <w:tcW w:w="1541" w:type="dxa"/>
            <w:shd w:val="clear" w:color="auto" w:fill="FFFFFF"/>
          </w:tcPr>
          <w:p w:rsidR="004D142A" w:rsidRPr="00E22C80" w:rsidRDefault="004D142A" w:rsidP="004D142A">
            <w:pPr>
              <w:ind w:left="6"/>
              <w:jc w:val="center"/>
              <w:rPr>
                <w:noProof/>
                <w:sz w:val="28"/>
                <w:szCs w:val="28"/>
              </w:rPr>
            </w:pPr>
            <w:r w:rsidRPr="00E22C80">
              <w:rPr>
                <w:noProof/>
                <w:sz w:val="28"/>
                <w:szCs w:val="28"/>
              </w:rPr>
              <w:t>194960</w:t>
            </w:r>
          </w:p>
        </w:tc>
        <w:tc>
          <w:tcPr>
            <w:tcW w:w="1406" w:type="dxa"/>
            <w:shd w:val="clear" w:color="auto" w:fill="FFFFFF"/>
          </w:tcPr>
          <w:p w:rsidR="004D142A" w:rsidRPr="00382AB9" w:rsidRDefault="004D142A" w:rsidP="004D142A">
            <w:pPr>
              <w:ind w:left="6"/>
              <w:jc w:val="center"/>
              <w:rPr>
                <w:noProof/>
                <w:sz w:val="28"/>
                <w:szCs w:val="28"/>
              </w:rPr>
            </w:pPr>
            <w:r w:rsidRPr="00382AB9">
              <w:rPr>
                <w:noProof/>
                <w:sz w:val="28"/>
                <w:szCs w:val="28"/>
              </w:rPr>
              <w:t>35339</w:t>
            </w:r>
          </w:p>
        </w:tc>
        <w:tc>
          <w:tcPr>
            <w:tcW w:w="1258" w:type="dxa"/>
            <w:shd w:val="clear" w:color="auto" w:fill="FFFFFF"/>
          </w:tcPr>
          <w:p w:rsidR="004D142A" w:rsidRPr="00382AB9" w:rsidRDefault="004D142A" w:rsidP="004D142A">
            <w:pPr>
              <w:ind w:left="6"/>
              <w:jc w:val="center"/>
              <w:rPr>
                <w:noProof/>
                <w:sz w:val="28"/>
                <w:szCs w:val="28"/>
              </w:rPr>
            </w:pPr>
            <w:r w:rsidRPr="00382AB9">
              <w:rPr>
                <w:noProof/>
                <w:sz w:val="28"/>
                <w:szCs w:val="28"/>
              </w:rPr>
              <w:t>129920</w:t>
            </w:r>
          </w:p>
        </w:tc>
        <w:tc>
          <w:tcPr>
            <w:tcW w:w="1272" w:type="dxa"/>
            <w:shd w:val="clear" w:color="auto" w:fill="FFFFFF"/>
          </w:tcPr>
          <w:p w:rsidR="004D142A" w:rsidRPr="00382AB9" w:rsidRDefault="004D142A" w:rsidP="004D142A">
            <w:pPr>
              <w:ind w:left="6"/>
              <w:jc w:val="center"/>
              <w:rPr>
                <w:noProof/>
                <w:sz w:val="28"/>
                <w:szCs w:val="28"/>
              </w:rPr>
            </w:pPr>
            <w:r w:rsidRPr="00382AB9">
              <w:rPr>
                <w:noProof/>
                <w:sz w:val="28"/>
                <w:szCs w:val="28"/>
              </w:rPr>
              <w:t>1104</w:t>
            </w:r>
          </w:p>
        </w:tc>
        <w:tc>
          <w:tcPr>
            <w:tcW w:w="1482" w:type="dxa"/>
            <w:shd w:val="clear" w:color="auto" w:fill="FFFFFF"/>
          </w:tcPr>
          <w:p w:rsidR="004D142A" w:rsidRPr="00382AB9" w:rsidRDefault="004D142A" w:rsidP="004D142A">
            <w:pPr>
              <w:ind w:left="6"/>
              <w:jc w:val="center"/>
              <w:rPr>
                <w:noProof/>
                <w:sz w:val="28"/>
                <w:szCs w:val="28"/>
              </w:rPr>
            </w:pPr>
            <w:r w:rsidRPr="00382AB9">
              <w:rPr>
                <w:noProof/>
                <w:sz w:val="28"/>
                <w:szCs w:val="28"/>
              </w:rPr>
              <w:t>28597</w:t>
            </w:r>
          </w:p>
        </w:tc>
        <w:tc>
          <w:tcPr>
            <w:tcW w:w="1276" w:type="dxa"/>
            <w:shd w:val="clear" w:color="auto" w:fill="FFFFFF"/>
          </w:tcPr>
          <w:p w:rsidR="004D142A" w:rsidRPr="00382AB9" w:rsidRDefault="004D142A" w:rsidP="004D142A">
            <w:pPr>
              <w:ind w:left="6"/>
              <w:jc w:val="center"/>
              <w:rPr>
                <w:noProof/>
                <w:sz w:val="28"/>
                <w:szCs w:val="28"/>
              </w:rPr>
            </w:pPr>
            <w:r w:rsidRPr="00382AB9">
              <w:rPr>
                <w:noProof/>
                <w:sz w:val="28"/>
                <w:szCs w:val="28"/>
              </w:rPr>
              <w:t>0</w:t>
            </w:r>
          </w:p>
        </w:tc>
      </w:tr>
      <w:tr w:rsidR="004D142A" w:rsidRPr="00232261" w:rsidTr="00F43F9E">
        <w:trPr>
          <w:trHeight w:val="317"/>
          <w:jc w:val="center"/>
        </w:trPr>
        <w:tc>
          <w:tcPr>
            <w:tcW w:w="979" w:type="dxa"/>
            <w:shd w:val="clear" w:color="auto" w:fill="FFFFFF"/>
          </w:tcPr>
          <w:p w:rsidR="004D142A" w:rsidRPr="00382AB9" w:rsidRDefault="004D142A" w:rsidP="004D142A">
            <w:pPr>
              <w:ind w:right="-6"/>
              <w:jc w:val="center"/>
              <w:rPr>
                <w:noProof/>
                <w:sz w:val="28"/>
                <w:szCs w:val="28"/>
              </w:rPr>
            </w:pPr>
            <w:r w:rsidRPr="00382AB9">
              <w:rPr>
                <w:noProof/>
                <w:sz w:val="28"/>
                <w:szCs w:val="28"/>
              </w:rPr>
              <w:t>2022</w:t>
            </w:r>
          </w:p>
        </w:tc>
        <w:tc>
          <w:tcPr>
            <w:tcW w:w="1541" w:type="dxa"/>
            <w:shd w:val="clear" w:color="auto" w:fill="FFFFFF"/>
          </w:tcPr>
          <w:p w:rsidR="004D142A" w:rsidRPr="00E22C80" w:rsidRDefault="004D142A" w:rsidP="004D142A">
            <w:pPr>
              <w:ind w:left="6"/>
              <w:jc w:val="center"/>
              <w:rPr>
                <w:noProof/>
                <w:sz w:val="28"/>
                <w:szCs w:val="28"/>
              </w:rPr>
            </w:pPr>
            <w:r w:rsidRPr="00E22C80">
              <w:rPr>
                <w:noProof/>
                <w:sz w:val="28"/>
                <w:szCs w:val="28"/>
              </w:rPr>
              <w:t>186293</w:t>
            </w:r>
          </w:p>
        </w:tc>
        <w:tc>
          <w:tcPr>
            <w:tcW w:w="1406" w:type="dxa"/>
            <w:shd w:val="clear" w:color="auto" w:fill="FFFFFF"/>
          </w:tcPr>
          <w:p w:rsidR="004D142A" w:rsidRPr="00382AB9" w:rsidRDefault="004D142A" w:rsidP="004D142A">
            <w:pPr>
              <w:ind w:left="6"/>
              <w:jc w:val="center"/>
              <w:rPr>
                <w:noProof/>
                <w:sz w:val="28"/>
                <w:szCs w:val="28"/>
              </w:rPr>
            </w:pPr>
            <w:r w:rsidRPr="00382AB9">
              <w:rPr>
                <w:noProof/>
                <w:sz w:val="28"/>
                <w:szCs w:val="28"/>
              </w:rPr>
              <w:t>33345</w:t>
            </w:r>
          </w:p>
        </w:tc>
        <w:tc>
          <w:tcPr>
            <w:tcW w:w="1258" w:type="dxa"/>
            <w:shd w:val="clear" w:color="auto" w:fill="FFFFFF"/>
          </w:tcPr>
          <w:p w:rsidR="004D142A" w:rsidRPr="00382AB9" w:rsidRDefault="004D142A" w:rsidP="004D142A">
            <w:pPr>
              <w:ind w:left="6"/>
              <w:jc w:val="center"/>
              <w:rPr>
                <w:noProof/>
                <w:sz w:val="28"/>
                <w:szCs w:val="28"/>
              </w:rPr>
            </w:pPr>
            <w:r w:rsidRPr="00382AB9">
              <w:rPr>
                <w:noProof/>
                <w:sz w:val="28"/>
                <w:szCs w:val="28"/>
              </w:rPr>
              <w:t>117650</w:t>
            </w:r>
          </w:p>
        </w:tc>
        <w:tc>
          <w:tcPr>
            <w:tcW w:w="1272" w:type="dxa"/>
            <w:shd w:val="clear" w:color="auto" w:fill="FFFFFF"/>
          </w:tcPr>
          <w:p w:rsidR="004D142A" w:rsidRPr="00382AB9" w:rsidRDefault="004D142A" w:rsidP="004D142A">
            <w:pPr>
              <w:ind w:left="6"/>
              <w:jc w:val="center"/>
              <w:rPr>
                <w:noProof/>
                <w:sz w:val="28"/>
                <w:szCs w:val="28"/>
              </w:rPr>
            </w:pPr>
            <w:r w:rsidRPr="00382AB9">
              <w:rPr>
                <w:noProof/>
                <w:sz w:val="28"/>
                <w:szCs w:val="28"/>
              </w:rPr>
              <w:t>542</w:t>
            </w:r>
          </w:p>
        </w:tc>
        <w:tc>
          <w:tcPr>
            <w:tcW w:w="1482" w:type="dxa"/>
            <w:shd w:val="clear" w:color="auto" w:fill="FFFFFF"/>
          </w:tcPr>
          <w:p w:rsidR="004D142A" w:rsidRPr="00382AB9" w:rsidRDefault="00382AB9" w:rsidP="004D142A">
            <w:pPr>
              <w:ind w:left="6"/>
              <w:jc w:val="center"/>
              <w:rPr>
                <w:noProof/>
                <w:sz w:val="28"/>
                <w:szCs w:val="28"/>
              </w:rPr>
            </w:pPr>
            <w:r w:rsidRPr="00382AB9">
              <w:rPr>
                <w:noProof/>
                <w:sz w:val="28"/>
                <w:szCs w:val="28"/>
              </w:rPr>
              <w:t>40924</w:t>
            </w:r>
          </w:p>
        </w:tc>
        <w:tc>
          <w:tcPr>
            <w:tcW w:w="1276" w:type="dxa"/>
            <w:shd w:val="clear" w:color="auto" w:fill="FFFFFF"/>
          </w:tcPr>
          <w:p w:rsidR="004D142A" w:rsidRPr="00382AB9" w:rsidRDefault="004D142A" w:rsidP="004D142A">
            <w:pPr>
              <w:ind w:left="6"/>
              <w:jc w:val="center"/>
              <w:rPr>
                <w:noProof/>
                <w:sz w:val="28"/>
                <w:szCs w:val="28"/>
              </w:rPr>
            </w:pPr>
            <w:r w:rsidRPr="00382AB9">
              <w:rPr>
                <w:noProof/>
                <w:sz w:val="28"/>
                <w:szCs w:val="28"/>
              </w:rPr>
              <w:t>86</w:t>
            </w:r>
          </w:p>
        </w:tc>
      </w:tr>
      <w:tr w:rsidR="00382AB9" w:rsidRPr="00232261" w:rsidTr="00F43F9E">
        <w:trPr>
          <w:trHeight w:val="317"/>
          <w:jc w:val="center"/>
        </w:trPr>
        <w:tc>
          <w:tcPr>
            <w:tcW w:w="979" w:type="dxa"/>
            <w:shd w:val="clear" w:color="auto" w:fill="FFFFFF"/>
          </w:tcPr>
          <w:p w:rsidR="00382AB9" w:rsidRPr="00382AB9" w:rsidRDefault="00382AB9" w:rsidP="004D142A">
            <w:pPr>
              <w:ind w:right="-6"/>
              <w:jc w:val="center"/>
              <w:rPr>
                <w:noProof/>
                <w:sz w:val="28"/>
                <w:szCs w:val="28"/>
              </w:rPr>
            </w:pPr>
            <w:r w:rsidRPr="00382AB9">
              <w:rPr>
                <w:noProof/>
                <w:sz w:val="28"/>
                <w:szCs w:val="28"/>
              </w:rPr>
              <w:t>2023</w:t>
            </w:r>
          </w:p>
        </w:tc>
        <w:tc>
          <w:tcPr>
            <w:tcW w:w="1541" w:type="dxa"/>
            <w:shd w:val="clear" w:color="auto" w:fill="FFFFFF"/>
          </w:tcPr>
          <w:p w:rsidR="00382AB9" w:rsidRPr="00E22C80" w:rsidRDefault="00E22C80" w:rsidP="004D142A">
            <w:pPr>
              <w:ind w:left="6"/>
              <w:jc w:val="center"/>
              <w:rPr>
                <w:noProof/>
                <w:sz w:val="28"/>
                <w:szCs w:val="28"/>
              </w:rPr>
            </w:pPr>
            <w:r>
              <w:rPr>
                <w:noProof/>
                <w:sz w:val="28"/>
                <w:szCs w:val="28"/>
              </w:rPr>
              <w:t>268147</w:t>
            </w:r>
          </w:p>
        </w:tc>
        <w:tc>
          <w:tcPr>
            <w:tcW w:w="1406" w:type="dxa"/>
            <w:shd w:val="clear" w:color="auto" w:fill="FFFFFF"/>
          </w:tcPr>
          <w:p w:rsidR="00382AB9" w:rsidRPr="00382AB9" w:rsidRDefault="00382AB9" w:rsidP="004D142A">
            <w:pPr>
              <w:ind w:left="6"/>
              <w:jc w:val="center"/>
              <w:rPr>
                <w:noProof/>
                <w:sz w:val="28"/>
                <w:szCs w:val="28"/>
              </w:rPr>
            </w:pPr>
            <w:r w:rsidRPr="00382AB9">
              <w:rPr>
                <w:noProof/>
                <w:sz w:val="28"/>
                <w:szCs w:val="28"/>
              </w:rPr>
              <w:t>36728</w:t>
            </w:r>
          </w:p>
        </w:tc>
        <w:tc>
          <w:tcPr>
            <w:tcW w:w="1258" w:type="dxa"/>
            <w:shd w:val="clear" w:color="auto" w:fill="FFFFFF"/>
          </w:tcPr>
          <w:p w:rsidR="00382AB9" w:rsidRPr="00382AB9" w:rsidRDefault="00382AB9" w:rsidP="004D142A">
            <w:pPr>
              <w:ind w:left="6"/>
              <w:jc w:val="center"/>
              <w:rPr>
                <w:noProof/>
                <w:sz w:val="28"/>
                <w:szCs w:val="28"/>
              </w:rPr>
            </w:pPr>
            <w:r w:rsidRPr="00382AB9">
              <w:rPr>
                <w:noProof/>
                <w:sz w:val="28"/>
                <w:szCs w:val="28"/>
              </w:rPr>
              <w:t>158145</w:t>
            </w:r>
          </w:p>
        </w:tc>
        <w:tc>
          <w:tcPr>
            <w:tcW w:w="1272" w:type="dxa"/>
            <w:shd w:val="clear" w:color="auto" w:fill="FFFFFF"/>
          </w:tcPr>
          <w:p w:rsidR="00382AB9" w:rsidRPr="00382AB9" w:rsidRDefault="00382AB9" w:rsidP="004D142A">
            <w:pPr>
              <w:ind w:left="6"/>
              <w:jc w:val="center"/>
              <w:rPr>
                <w:noProof/>
                <w:sz w:val="28"/>
                <w:szCs w:val="28"/>
              </w:rPr>
            </w:pPr>
            <w:r w:rsidRPr="00382AB9">
              <w:rPr>
                <w:noProof/>
                <w:sz w:val="28"/>
                <w:szCs w:val="28"/>
              </w:rPr>
              <w:t>1315</w:t>
            </w:r>
          </w:p>
        </w:tc>
        <w:tc>
          <w:tcPr>
            <w:tcW w:w="1482" w:type="dxa"/>
            <w:shd w:val="clear" w:color="auto" w:fill="FFFFFF"/>
          </w:tcPr>
          <w:p w:rsidR="00382AB9" w:rsidRPr="00382AB9" w:rsidRDefault="00382AB9" w:rsidP="004D142A">
            <w:pPr>
              <w:ind w:left="6"/>
              <w:jc w:val="center"/>
              <w:rPr>
                <w:noProof/>
                <w:sz w:val="28"/>
                <w:szCs w:val="28"/>
              </w:rPr>
            </w:pPr>
            <w:r w:rsidRPr="00382AB9">
              <w:rPr>
                <w:noProof/>
                <w:sz w:val="28"/>
                <w:szCs w:val="28"/>
              </w:rPr>
              <w:t>71890</w:t>
            </w:r>
          </w:p>
        </w:tc>
        <w:tc>
          <w:tcPr>
            <w:tcW w:w="1276" w:type="dxa"/>
            <w:shd w:val="clear" w:color="auto" w:fill="FFFFFF"/>
          </w:tcPr>
          <w:p w:rsidR="00382AB9" w:rsidRPr="00382AB9" w:rsidRDefault="00382AB9" w:rsidP="004D142A">
            <w:pPr>
              <w:ind w:left="6"/>
              <w:jc w:val="center"/>
              <w:rPr>
                <w:noProof/>
                <w:sz w:val="28"/>
                <w:szCs w:val="28"/>
              </w:rPr>
            </w:pPr>
            <w:r w:rsidRPr="00382AB9">
              <w:rPr>
                <w:noProof/>
                <w:sz w:val="28"/>
                <w:szCs w:val="28"/>
              </w:rPr>
              <w:t>69</w:t>
            </w:r>
          </w:p>
        </w:tc>
      </w:tr>
    </w:tbl>
    <w:p w:rsidR="004D142A" w:rsidRPr="00232261" w:rsidRDefault="004D142A" w:rsidP="004D142A">
      <w:pPr>
        <w:ind w:right="157"/>
        <w:jc w:val="both"/>
        <w:rPr>
          <w:color w:val="548DD4" w:themeColor="text2" w:themeTint="99"/>
        </w:rPr>
      </w:pPr>
    </w:p>
    <w:p w:rsidR="004D142A" w:rsidRPr="00861B42" w:rsidRDefault="004D142A" w:rsidP="004D142A">
      <w:pPr>
        <w:spacing w:line="300" w:lineRule="auto"/>
        <w:ind w:right="24" w:firstLine="560"/>
        <w:jc w:val="both"/>
        <w:rPr>
          <w:sz w:val="30"/>
          <w:szCs w:val="30"/>
        </w:rPr>
      </w:pPr>
      <w:r w:rsidRPr="00861B42">
        <w:rPr>
          <w:sz w:val="30"/>
          <w:szCs w:val="30"/>
        </w:rPr>
        <w:t>В 202</w:t>
      </w:r>
      <w:r w:rsidR="00861B42" w:rsidRPr="00861B42">
        <w:rPr>
          <w:sz w:val="30"/>
          <w:szCs w:val="30"/>
        </w:rPr>
        <w:t>3</w:t>
      </w:r>
      <w:r w:rsidRPr="00861B42">
        <w:rPr>
          <w:sz w:val="30"/>
          <w:szCs w:val="30"/>
        </w:rPr>
        <w:t xml:space="preserve"> году налоговые расходы (льготы), предоставленные на республиканском уровне, по их отраслевой направленности можно разделить на </w:t>
      </w:r>
      <w:r w:rsidR="00861B42" w:rsidRPr="00861B42">
        <w:rPr>
          <w:sz w:val="30"/>
          <w:szCs w:val="30"/>
        </w:rPr>
        <w:t>пять</w:t>
      </w:r>
      <w:r w:rsidRPr="00861B42">
        <w:rPr>
          <w:sz w:val="30"/>
          <w:szCs w:val="30"/>
        </w:rPr>
        <w:t xml:space="preserve"> групп (с распределением по принадлежности к государственным программам Карачаево-Черкесской Республики):</w:t>
      </w:r>
    </w:p>
    <w:p w:rsidR="004D142A" w:rsidRPr="00861B42" w:rsidRDefault="004D142A" w:rsidP="00240F16">
      <w:pPr>
        <w:tabs>
          <w:tab w:val="left" w:pos="567"/>
        </w:tabs>
        <w:spacing w:line="300" w:lineRule="auto"/>
        <w:ind w:right="24"/>
        <w:jc w:val="both"/>
        <w:rPr>
          <w:sz w:val="30"/>
          <w:szCs w:val="30"/>
        </w:rPr>
      </w:pPr>
      <w:r w:rsidRPr="00861B42">
        <w:rPr>
          <w:sz w:val="30"/>
          <w:szCs w:val="30"/>
        </w:rPr>
        <w:tab/>
        <w:t xml:space="preserve">- </w:t>
      </w:r>
      <w:r w:rsidR="00C4602E" w:rsidRPr="00861B42">
        <w:rPr>
          <w:sz w:val="30"/>
          <w:szCs w:val="30"/>
        </w:rPr>
        <w:t>п</w:t>
      </w:r>
      <w:r w:rsidRPr="00861B42">
        <w:rPr>
          <w:sz w:val="30"/>
          <w:szCs w:val="30"/>
        </w:rPr>
        <w:t>оддержка инвестиционной деятельности и субъектов малого и среднего предпринимательства (3</w:t>
      </w:r>
      <w:r w:rsidR="00861B42" w:rsidRPr="00861B42">
        <w:rPr>
          <w:sz w:val="30"/>
          <w:szCs w:val="30"/>
        </w:rPr>
        <w:t>5,5</w:t>
      </w:r>
      <w:r w:rsidRPr="00861B42">
        <w:rPr>
          <w:sz w:val="30"/>
          <w:szCs w:val="30"/>
        </w:rPr>
        <w:t xml:space="preserve">% или </w:t>
      </w:r>
      <w:r w:rsidR="00861B42" w:rsidRPr="00861B42">
        <w:rPr>
          <w:sz w:val="30"/>
          <w:szCs w:val="30"/>
        </w:rPr>
        <w:t>95236</w:t>
      </w:r>
      <w:r w:rsidRPr="00861B42">
        <w:rPr>
          <w:sz w:val="30"/>
          <w:szCs w:val="30"/>
        </w:rPr>
        <w:t>,0 тыс. рублей от общей суммы выпадающих доходов) - государственная программа «Стимулирование экономического развития Карачаево-Черкесской Республики»;</w:t>
      </w:r>
    </w:p>
    <w:p w:rsidR="004D142A" w:rsidRPr="00861B42" w:rsidRDefault="004D142A" w:rsidP="00240F16">
      <w:pPr>
        <w:tabs>
          <w:tab w:val="left" w:pos="567"/>
        </w:tabs>
        <w:spacing w:line="300" w:lineRule="auto"/>
        <w:ind w:right="24"/>
        <w:jc w:val="both"/>
        <w:rPr>
          <w:sz w:val="30"/>
          <w:szCs w:val="30"/>
        </w:rPr>
      </w:pPr>
      <w:r w:rsidRPr="00861B42">
        <w:rPr>
          <w:sz w:val="30"/>
          <w:szCs w:val="30"/>
        </w:rPr>
        <w:tab/>
        <w:t xml:space="preserve">- </w:t>
      </w:r>
      <w:r w:rsidR="00C4602E" w:rsidRPr="00861B42">
        <w:rPr>
          <w:sz w:val="30"/>
          <w:szCs w:val="30"/>
        </w:rPr>
        <w:t>п</w:t>
      </w:r>
      <w:r w:rsidRPr="00861B42">
        <w:rPr>
          <w:sz w:val="30"/>
          <w:szCs w:val="30"/>
        </w:rPr>
        <w:t>оддержка организаций, оказывающих социальные услуги, а также социально незащищенных категорий граждан (</w:t>
      </w:r>
      <w:r w:rsidR="00861B42" w:rsidRPr="00861B42">
        <w:rPr>
          <w:sz w:val="30"/>
          <w:szCs w:val="30"/>
        </w:rPr>
        <w:t>59,0</w:t>
      </w:r>
      <w:r w:rsidRPr="00861B42">
        <w:rPr>
          <w:sz w:val="30"/>
          <w:szCs w:val="30"/>
        </w:rPr>
        <w:t xml:space="preserve">% или </w:t>
      </w:r>
      <w:r w:rsidR="00861B42" w:rsidRPr="00861B42">
        <w:rPr>
          <w:sz w:val="30"/>
          <w:szCs w:val="30"/>
        </w:rPr>
        <w:t>158145,0</w:t>
      </w:r>
      <w:r w:rsidRPr="00861B42">
        <w:rPr>
          <w:sz w:val="30"/>
          <w:szCs w:val="30"/>
        </w:rPr>
        <w:t xml:space="preserve"> тыс. рублей) - государственная программа «Социальная защита населения в Карачаево-Черкесской Республике»;</w:t>
      </w:r>
    </w:p>
    <w:p w:rsidR="004D142A" w:rsidRPr="00861B42" w:rsidRDefault="004D142A" w:rsidP="00240F16">
      <w:pPr>
        <w:tabs>
          <w:tab w:val="left" w:pos="567"/>
        </w:tabs>
        <w:spacing w:line="300" w:lineRule="auto"/>
        <w:ind w:right="24"/>
        <w:jc w:val="both"/>
        <w:rPr>
          <w:sz w:val="30"/>
          <w:szCs w:val="30"/>
        </w:rPr>
      </w:pPr>
      <w:r w:rsidRPr="00861B42">
        <w:rPr>
          <w:sz w:val="30"/>
          <w:szCs w:val="30"/>
        </w:rPr>
        <w:tab/>
        <w:t xml:space="preserve">- </w:t>
      </w:r>
      <w:r w:rsidR="00C4602E" w:rsidRPr="00861B42">
        <w:rPr>
          <w:sz w:val="30"/>
          <w:szCs w:val="30"/>
        </w:rPr>
        <w:t>п</w:t>
      </w:r>
      <w:r w:rsidRPr="00861B42">
        <w:rPr>
          <w:sz w:val="30"/>
          <w:szCs w:val="30"/>
        </w:rPr>
        <w:t>оддержка сельхозтоваропроизводителей (</w:t>
      </w:r>
      <w:r w:rsidR="00861B42" w:rsidRPr="00861B42">
        <w:rPr>
          <w:sz w:val="30"/>
          <w:szCs w:val="30"/>
        </w:rPr>
        <w:t>5,2</w:t>
      </w:r>
      <w:r w:rsidRPr="00861B42">
        <w:rPr>
          <w:sz w:val="30"/>
          <w:szCs w:val="30"/>
        </w:rPr>
        <w:t xml:space="preserve">% или </w:t>
      </w:r>
      <w:r w:rsidR="00861B42" w:rsidRPr="00861B42">
        <w:rPr>
          <w:sz w:val="30"/>
          <w:szCs w:val="30"/>
        </w:rPr>
        <w:t>13920,</w:t>
      </w:r>
      <w:r w:rsidRPr="00861B42">
        <w:rPr>
          <w:sz w:val="30"/>
          <w:szCs w:val="30"/>
        </w:rPr>
        <w:t>0 тыс. рублей) - государственная программа «Развитие сельского хозяйства Карачаево-Черкесской Республики»;</w:t>
      </w:r>
    </w:p>
    <w:p w:rsidR="004D142A" w:rsidRPr="00861B42" w:rsidRDefault="004D142A" w:rsidP="00240F16">
      <w:pPr>
        <w:tabs>
          <w:tab w:val="left" w:pos="567"/>
        </w:tabs>
        <w:spacing w:line="300" w:lineRule="auto"/>
        <w:ind w:right="24"/>
        <w:jc w:val="both"/>
        <w:rPr>
          <w:sz w:val="30"/>
          <w:szCs w:val="30"/>
        </w:rPr>
      </w:pPr>
      <w:r w:rsidRPr="00861B42">
        <w:rPr>
          <w:sz w:val="30"/>
          <w:szCs w:val="30"/>
        </w:rPr>
        <w:tab/>
        <w:t xml:space="preserve">- </w:t>
      </w:r>
      <w:r w:rsidR="00C4602E" w:rsidRPr="00861B42">
        <w:rPr>
          <w:sz w:val="30"/>
          <w:szCs w:val="30"/>
        </w:rPr>
        <w:t>п</w:t>
      </w:r>
      <w:r w:rsidRPr="00861B42">
        <w:rPr>
          <w:sz w:val="30"/>
          <w:szCs w:val="30"/>
        </w:rPr>
        <w:t>оддержка промышленных производств (</w:t>
      </w:r>
      <w:r w:rsidR="00861B42" w:rsidRPr="00861B42">
        <w:rPr>
          <w:sz w:val="30"/>
          <w:szCs w:val="30"/>
        </w:rPr>
        <w:t>0,3</w:t>
      </w:r>
      <w:r w:rsidRPr="00861B42">
        <w:rPr>
          <w:sz w:val="30"/>
          <w:szCs w:val="30"/>
        </w:rPr>
        <w:t>%</w:t>
      </w:r>
      <w:r w:rsidR="00861B42" w:rsidRPr="00861B42">
        <w:rPr>
          <w:sz w:val="30"/>
          <w:szCs w:val="30"/>
        </w:rPr>
        <w:t xml:space="preserve"> или 846,0 тыс.рублей)</w:t>
      </w:r>
      <w:r w:rsidRPr="00861B42">
        <w:rPr>
          <w:sz w:val="30"/>
          <w:szCs w:val="30"/>
        </w:rPr>
        <w:t xml:space="preserve"> - государственная программа «Развитие промышленности, торговли, энергетики и транспорта Карачаево-Черкесской Республики»;</w:t>
      </w:r>
    </w:p>
    <w:p w:rsidR="004D142A" w:rsidRPr="00861B42" w:rsidRDefault="00240F16" w:rsidP="00240F16">
      <w:pPr>
        <w:tabs>
          <w:tab w:val="left" w:pos="567"/>
        </w:tabs>
        <w:spacing w:line="300" w:lineRule="auto"/>
        <w:ind w:right="24"/>
        <w:jc w:val="both"/>
        <w:rPr>
          <w:sz w:val="30"/>
          <w:szCs w:val="30"/>
        </w:rPr>
      </w:pPr>
      <w:r w:rsidRPr="00861B42">
        <w:rPr>
          <w:sz w:val="30"/>
          <w:szCs w:val="30"/>
        </w:rPr>
        <w:tab/>
      </w:r>
      <w:r w:rsidR="004D142A" w:rsidRPr="00861B42">
        <w:rPr>
          <w:sz w:val="30"/>
          <w:szCs w:val="30"/>
        </w:rPr>
        <w:t xml:space="preserve">- </w:t>
      </w:r>
      <w:r w:rsidR="00C4602E" w:rsidRPr="00861B42">
        <w:rPr>
          <w:sz w:val="30"/>
          <w:szCs w:val="30"/>
        </w:rPr>
        <w:t>п</w:t>
      </w:r>
      <w:r w:rsidR="004D142A" w:rsidRPr="00861B42">
        <w:rPr>
          <w:sz w:val="30"/>
          <w:szCs w:val="30"/>
        </w:rPr>
        <w:t>оддержка развития отрасли информационных технологий (0%) – государственная программа «Развитие цифровой экономики Карачаево-Черкесской Республики».</w:t>
      </w:r>
    </w:p>
    <w:p w:rsidR="004D142A" w:rsidRPr="00861B42" w:rsidRDefault="004D142A" w:rsidP="004D142A">
      <w:pPr>
        <w:spacing w:line="300" w:lineRule="auto"/>
        <w:ind w:right="24" w:firstLine="578"/>
        <w:jc w:val="both"/>
        <w:rPr>
          <w:sz w:val="30"/>
          <w:szCs w:val="30"/>
        </w:rPr>
      </w:pPr>
      <w:r w:rsidRPr="00861B42">
        <w:rPr>
          <w:sz w:val="30"/>
          <w:szCs w:val="30"/>
        </w:rPr>
        <w:t>В Карачаево-Черкесской Республике действуют пониженные налоговые ставки для отдельных категорий налогоплательщиков на упрощенной системе на</w:t>
      </w:r>
      <w:r w:rsidRPr="00861B42">
        <w:rPr>
          <w:sz w:val="30"/>
          <w:szCs w:val="30"/>
        </w:rPr>
        <w:softHyphen/>
        <w:t xml:space="preserve">логообложения («доходы-расходы» - 9% и «доходы» - 4%), </w:t>
      </w:r>
      <w:r w:rsidR="00861B42" w:rsidRPr="00861B42">
        <w:rPr>
          <w:sz w:val="30"/>
          <w:szCs w:val="30"/>
        </w:rPr>
        <w:t xml:space="preserve">налоговые каникулы в виде нулевой налоговой ставки для впервые </w:t>
      </w:r>
      <w:r w:rsidR="00861B42" w:rsidRPr="00861B42">
        <w:rPr>
          <w:sz w:val="30"/>
          <w:szCs w:val="30"/>
        </w:rPr>
        <w:lastRenderedPageBreak/>
        <w:t xml:space="preserve">зарегистрированных индивидуальных предпринимателей, а также пониженные ставки («доходы-расходы» - 5% и «доходы» - 1%) для налогоплательщиков, осуществляющих предпринимательскую деятельность в области информационных технологий, </w:t>
      </w:r>
      <w:r w:rsidRPr="00861B42">
        <w:rPr>
          <w:sz w:val="30"/>
          <w:szCs w:val="30"/>
        </w:rPr>
        <w:t>установлен расширенный перечень видов деятельности, в рамках осуществления кото</w:t>
      </w:r>
      <w:r w:rsidRPr="00861B42">
        <w:rPr>
          <w:sz w:val="30"/>
          <w:szCs w:val="30"/>
        </w:rPr>
        <w:softHyphen/>
        <w:t>рых возможно применение патентной системы, а также установлены по</w:t>
      </w:r>
      <w:r w:rsidRPr="00861B42">
        <w:rPr>
          <w:sz w:val="30"/>
          <w:szCs w:val="30"/>
        </w:rPr>
        <w:softHyphen/>
        <w:t>нижающие коэффициенты в зависимости от места осуществления деятель</w:t>
      </w:r>
      <w:r w:rsidRPr="00861B42">
        <w:rPr>
          <w:sz w:val="30"/>
          <w:szCs w:val="30"/>
        </w:rPr>
        <w:softHyphen/>
        <w:t>ности.</w:t>
      </w:r>
    </w:p>
    <w:p w:rsidR="004D142A" w:rsidRPr="00232261" w:rsidRDefault="004D142A" w:rsidP="004D142A">
      <w:pPr>
        <w:spacing w:line="300" w:lineRule="auto"/>
        <w:ind w:right="24" w:firstLine="578"/>
        <w:jc w:val="both"/>
        <w:rPr>
          <w:color w:val="548DD4" w:themeColor="text2" w:themeTint="99"/>
          <w:sz w:val="30"/>
          <w:szCs w:val="30"/>
        </w:rPr>
      </w:pPr>
      <w:r w:rsidRPr="00861B42">
        <w:rPr>
          <w:sz w:val="30"/>
          <w:szCs w:val="30"/>
        </w:rPr>
        <w:t>Действуют пониженные до 13,5% ставки по налогу на прибыль орга</w:t>
      </w:r>
      <w:r w:rsidRPr="00861B42">
        <w:rPr>
          <w:sz w:val="30"/>
          <w:szCs w:val="30"/>
        </w:rPr>
        <w:softHyphen/>
        <w:t>низаций для приоритетных инвесторов республики, резидентов особой экономической зоны, а также пониженная до 0% ставка налога на прибыль для участников федеральных специальных инвестиционных контрактов.</w:t>
      </w:r>
    </w:p>
    <w:p w:rsidR="004D142A" w:rsidRPr="00861B42" w:rsidRDefault="004D142A" w:rsidP="004D142A">
      <w:pPr>
        <w:spacing w:line="300" w:lineRule="auto"/>
        <w:ind w:right="24" w:firstLine="578"/>
        <w:jc w:val="both"/>
        <w:rPr>
          <w:sz w:val="30"/>
          <w:szCs w:val="30"/>
        </w:rPr>
      </w:pPr>
      <w:r w:rsidRPr="00861B42">
        <w:rPr>
          <w:sz w:val="30"/>
          <w:szCs w:val="30"/>
        </w:rPr>
        <w:t>Льготы, предоставленные социально незащищенным категориям на</w:t>
      </w:r>
      <w:r w:rsidRPr="00861B42">
        <w:rPr>
          <w:sz w:val="30"/>
          <w:szCs w:val="30"/>
        </w:rPr>
        <w:softHyphen/>
        <w:t>селения республики, организациям, оказывающим социальные услуги, и имеющие исключительно социальную направленность, как улучшающие условия жизнедеятельности, являются одной из значимых форм господ</w:t>
      </w:r>
      <w:r w:rsidRPr="00861B42">
        <w:rPr>
          <w:sz w:val="30"/>
          <w:szCs w:val="30"/>
        </w:rPr>
        <w:softHyphen/>
        <w:t>держки малообеспеченных и социально-незащищенных категорий граж</w:t>
      </w:r>
      <w:r w:rsidRPr="00861B42">
        <w:rPr>
          <w:sz w:val="30"/>
          <w:szCs w:val="30"/>
        </w:rPr>
        <w:softHyphen/>
        <w:t>дан.</w:t>
      </w:r>
    </w:p>
    <w:p w:rsidR="004D142A" w:rsidRPr="00C2775B" w:rsidRDefault="004D142A" w:rsidP="004D142A">
      <w:pPr>
        <w:spacing w:line="300" w:lineRule="auto"/>
        <w:ind w:right="24" w:firstLine="578"/>
        <w:jc w:val="both"/>
        <w:rPr>
          <w:sz w:val="30"/>
          <w:szCs w:val="30"/>
        </w:rPr>
      </w:pPr>
      <w:r w:rsidRPr="00861B42">
        <w:rPr>
          <w:sz w:val="30"/>
          <w:szCs w:val="30"/>
        </w:rPr>
        <w:t>В 202</w:t>
      </w:r>
      <w:r w:rsidR="00861B42" w:rsidRPr="00861B42">
        <w:rPr>
          <w:sz w:val="30"/>
          <w:szCs w:val="30"/>
        </w:rPr>
        <w:t>3</w:t>
      </w:r>
      <w:r w:rsidRPr="00861B42">
        <w:rPr>
          <w:sz w:val="30"/>
          <w:szCs w:val="30"/>
        </w:rPr>
        <w:t xml:space="preserve"> году и истекшем периоде 202</w:t>
      </w:r>
      <w:r w:rsidR="00861B42" w:rsidRPr="00861B42">
        <w:rPr>
          <w:sz w:val="30"/>
          <w:szCs w:val="30"/>
        </w:rPr>
        <w:t>4</w:t>
      </w:r>
      <w:r w:rsidRPr="00861B42">
        <w:rPr>
          <w:sz w:val="30"/>
          <w:szCs w:val="30"/>
        </w:rPr>
        <w:t xml:space="preserve"> года </w:t>
      </w:r>
      <w:r w:rsidR="00861B42" w:rsidRPr="00861B42">
        <w:rPr>
          <w:sz w:val="30"/>
          <w:szCs w:val="30"/>
        </w:rPr>
        <w:t xml:space="preserve">в целях создания благоприятных условий ведении предпринимательской деятельности, а также оказания поддержки отельным отраслям экономики </w:t>
      </w:r>
      <w:r w:rsidRPr="00861B42">
        <w:rPr>
          <w:sz w:val="30"/>
          <w:szCs w:val="30"/>
        </w:rPr>
        <w:t xml:space="preserve">был принят ряд изменений в налоговое </w:t>
      </w:r>
      <w:r w:rsidRPr="00C2775B">
        <w:rPr>
          <w:sz w:val="30"/>
          <w:szCs w:val="30"/>
        </w:rPr>
        <w:t>законодательство, направленных на стимулирование экономической и ин</w:t>
      </w:r>
      <w:r w:rsidRPr="00C2775B">
        <w:rPr>
          <w:sz w:val="30"/>
          <w:szCs w:val="30"/>
        </w:rPr>
        <w:softHyphen/>
        <w:t>вестиционной активности:</w:t>
      </w:r>
    </w:p>
    <w:p w:rsidR="004D142A" w:rsidRPr="00C2775B" w:rsidRDefault="004D142A" w:rsidP="004D142A">
      <w:pPr>
        <w:spacing w:line="300" w:lineRule="auto"/>
        <w:ind w:right="24" w:firstLine="578"/>
        <w:jc w:val="both"/>
        <w:rPr>
          <w:sz w:val="30"/>
          <w:szCs w:val="30"/>
        </w:rPr>
      </w:pPr>
      <w:r w:rsidRPr="00C2775B">
        <w:rPr>
          <w:sz w:val="30"/>
          <w:szCs w:val="30"/>
        </w:rPr>
        <w:t xml:space="preserve">- </w:t>
      </w:r>
      <w:r w:rsidR="00C2775B" w:rsidRPr="00C2775B">
        <w:rPr>
          <w:sz w:val="30"/>
          <w:szCs w:val="30"/>
        </w:rPr>
        <w:t>продление до 31.12.2024 года действия «налоговых каникул» в виде нулевой налоговой ставки для налогоплательщиков – индивидуальных предпринимателей, впервые зарегистрированных на территории республики, в отношении видов предпринимательской деятельности в производственной, социальной и (или) научной сферах, а также в сфере бытовых услуг населению</w:t>
      </w:r>
      <w:r w:rsidRPr="00C2775B">
        <w:rPr>
          <w:sz w:val="30"/>
          <w:szCs w:val="30"/>
        </w:rPr>
        <w:t>;</w:t>
      </w:r>
    </w:p>
    <w:p w:rsidR="00C2775B" w:rsidRPr="00C2775B" w:rsidRDefault="004D142A" w:rsidP="004D142A">
      <w:pPr>
        <w:spacing w:line="300" w:lineRule="auto"/>
        <w:ind w:right="24" w:firstLine="578"/>
        <w:jc w:val="both"/>
        <w:rPr>
          <w:sz w:val="30"/>
          <w:szCs w:val="30"/>
        </w:rPr>
      </w:pPr>
      <w:r w:rsidRPr="00C2775B">
        <w:rPr>
          <w:sz w:val="30"/>
          <w:szCs w:val="30"/>
        </w:rPr>
        <w:t>-</w:t>
      </w:r>
      <w:r w:rsidR="00C2775B" w:rsidRPr="00C2775B">
        <w:rPr>
          <w:sz w:val="30"/>
          <w:szCs w:val="30"/>
        </w:rPr>
        <w:t xml:space="preserve"> дополнение перечня видов предпринимательской деятельности, в отношении которых применяется нулевая налоговая ставка при применении упрощенной системы налогообложения, видом деятельности по осуществлению услуг по предоставлению мест для временного проживания;</w:t>
      </w:r>
      <w:r w:rsidRPr="00C2775B">
        <w:rPr>
          <w:sz w:val="30"/>
          <w:szCs w:val="30"/>
        </w:rPr>
        <w:t xml:space="preserve"> </w:t>
      </w:r>
    </w:p>
    <w:p w:rsidR="00C2775B" w:rsidRDefault="00C2775B" w:rsidP="004D142A">
      <w:pPr>
        <w:spacing w:line="300" w:lineRule="auto"/>
        <w:ind w:right="24" w:firstLine="578"/>
        <w:jc w:val="both"/>
        <w:rPr>
          <w:sz w:val="30"/>
          <w:szCs w:val="30"/>
        </w:rPr>
      </w:pPr>
      <w:r w:rsidRPr="00C2775B">
        <w:rPr>
          <w:sz w:val="30"/>
          <w:szCs w:val="30"/>
        </w:rPr>
        <w:t>- установление пониженных налоговых ставок при применении упрощенной системы налогообложения (9% и 4%) для организаций и индивидуальных предпринимателей, осуществляющих деятельность в туристической отрасли;</w:t>
      </w:r>
    </w:p>
    <w:p w:rsidR="00C2775B" w:rsidRPr="00C2775B" w:rsidRDefault="00C2775B" w:rsidP="004D142A">
      <w:pPr>
        <w:spacing w:line="300" w:lineRule="auto"/>
        <w:ind w:right="24" w:firstLine="578"/>
        <w:jc w:val="both"/>
        <w:rPr>
          <w:sz w:val="30"/>
          <w:szCs w:val="30"/>
        </w:rPr>
      </w:pPr>
      <w:r>
        <w:rPr>
          <w:sz w:val="30"/>
          <w:szCs w:val="30"/>
        </w:rPr>
        <w:lastRenderedPageBreak/>
        <w:t xml:space="preserve">- установление на 2024-2030 годы пониженной налоговой ставки при применении упрощенной системы налогообложения в размере 2% в случае, если объектом налогообложения являются доходы, для налогоплательщиков, занятых в производстве текстильных </w:t>
      </w:r>
      <w:r w:rsidR="00075B32">
        <w:rPr>
          <w:sz w:val="30"/>
          <w:szCs w:val="30"/>
        </w:rPr>
        <w:t>изделий и одежды, при соблюдении условий по привлечению наемных работников.</w:t>
      </w:r>
    </w:p>
    <w:p w:rsidR="004D142A" w:rsidRPr="00130A7B" w:rsidRDefault="004D142A" w:rsidP="004D142A">
      <w:pPr>
        <w:spacing w:line="300" w:lineRule="auto"/>
        <w:ind w:right="24" w:firstLine="540"/>
        <w:jc w:val="both"/>
        <w:rPr>
          <w:sz w:val="30"/>
          <w:szCs w:val="30"/>
        </w:rPr>
      </w:pPr>
    </w:p>
    <w:p w:rsidR="004D142A" w:rsidRPr="00130A7B" w:rsidRDefault="004D142A" w:rsidP="004D142A">
      <w:pPr>
        <w:spacing w:line="300" w:lineRule="auto"/>
        <w:ind w:right="24" w:firstLine="540"/>
        <w:jc w:val="center"/>
        <w:rPr>
          <w:b/>
          <w:sz w:val="30"/>
          <w:szCs w:val="30"/>
        </w:rPr>
      </w:pPr>
      <w:r w:rsidRPr="00130A7B">
        <w:rPr>
          <w:b/>
          <w:sz w:val="30"/>
          <w:szCs w:val="30"/>
        </w:rPr>
        <w:t>Основные цели и задачи налоговой политики на 202</w:t>
      </w:r>
      <w:r w:rsidR="00130A7B" w:rsidRPr="00130A7B">
        <w:rPr>
          <w:b/>
          <w:sz w:val="30"/>
          <w:szCs w:val="30"/>
        </w:rPr>
        <w:t>5</w:t>
      </w:r>
      <w:r w:rsidRPr="00130A7B">
        <w:rPr>
          <w:b/>
          <w:sz w:val="30"/>
          <w:szCs w:val="30"/>
        </w:rPr>
        <w:t xml:space="preserve"> год и плановый период 202</w:t>
      </w:r>
      <w:r w:rsidR="00130A7B" w:rsidRPr="00130A7B">
        <w:rPr>
          <w:b/>
          <w:sz w:val="30"/>
          <w:szCs w:val="30"/>
        </w:rPr>
        <w:t>6</w:t>
      </w:r>
      <w:r w:rsidRPr="00130A7B">
        <w:rPr>
          <w:b/>
          <w:sz w:val="30"/>
          <w:szCs w:val="30"/>
        </w:rPr>
        <w:t xml:space="preserve"> и 202</w:t>
      </w:r>
      <w:r w:rsidR="00130A7B" w:rsidRPr="00130A7B">
        <w:rPr>
          <w:b/>
          <w:sz w:val="30"/>
          <w:szCs w:val="30"/>
        </w:rPr>
        <w:t>7</w:t>
      </w:r>
      <w:r w:rsidRPr="00130A7B">
        <w:rPr>
          <w:b/>
          <w:sz w:val="30"/>
          <w:szCs w:val="30"/>
        </w:rPr>
        <w:t xml:space="preserve"> годов</w:t>
      </w:r>
    </w:p>
    <w:p w:rsidR="004D142A" w:rsidRPr="00130A7B" w:rsidRDefault="004D142A" w:rsidP="004D142A">
      <w:pPr>
        <w:spacing w:line="300" w:lineRule="auto"/>
        <w:ind w:right="24" w:firstLine="540"/>
        <w:jc w:val="center"/>
        <w:rPr>
          <w:b/>
          <w:sz w:val="30"/>
          <w:szCs w:val="30"/>
        </w:rPr>
      </w:pPr>
    </w:p>
    <w:p w:rsidR="00075B32" w:rsidRPr="00C2293F" w:rsidRDefault="00075B32" w:rsidP="004D142A">
      <w:pPr>
        <w:spacing w:line="300" w:lineRule="auto"/>
        <w:ind w:right="24" w:firstLine="700"/>
        <w:jc w:val="both"/>
        <w:rPr>
          <w:sz w:val="30"/>
          <w:szCs w:val="30"/>
        </w:rPr>
      </w:pPr>
      <w:r w:rsidRPr="00C2293F">
        <w:rPr>
          <w:sz w:val="30"/>
          <w:szCs w:val="30"/>
        </w:rPr>
        <w:t xml:space="preserve">Влияние </w:t>
      </w:r>
      <w:r w:rsidR="004D142A" w:rsidRPr="00C2293F">
        <w:rPr>
          <w:sz w:val="30"/>
          <w:szCs w:val="30"/>
        </w:rPr>
        <w:t>изменени</w:t>
      </w:r>
      <w:r w:rsidRPr="00C2293F">
        <w:rPr>
          <w:sz w:val="30"/>
          <w:szCs w:val="30"/>
        </w:rPr>
        <w:t>й</w:t>
      </w:r>
      <w:r w:rsidR="004D142A" w:rsidRPr="00C2293F">
        <w:rPr>
          <w:sz w:val="30"/>
          <w:szCs w:val="30"/>
        </w:rPr>
        <w:t xml:space="preserve"> </w:t>
      </w:r>
      <w:r w:rsidRPr="00C2293F">
        <w:rPr>
          <w:sz w:val="30"/>
          <w:szCs w:val="30"/>
        </w:rPr>
        <w:t xml:space="preserve">условий функционирования экономики, обусловленных </w:t>
      </w:r>
      <w:r w:rsidR="004D142A" w:rsidRPr="00C2293F">
        <w:rPr>
          <w:sz w:val="30"/>
          <w:szCs w:val="30"/>
        </w:rPr>
        <w:t>внешни</w:t>
      </w:r>
      <w:r w:rsidRPr="00C2293F">
        <w:rPr>
          <w:sz w:val="30"/>
          <w:szCs w:val="30"/>
        </w:rPr>
        <w:t>ми ограничениями и разрывами хозяйственных связей, удается смягчить. Процесс переориентации цепочек поставок и рынков сбыта в значительной степени завершен. Хозяйствующие субъекты эффективно перестраивают свои бизнес-модели и производственно-логистические маршруты, осваивая новые рынки сбыта.</w:t>
      </w:r>
    </w:p>
    <w:p w:rsidR="004D142A" w:rsidRPr="00C2293F" w:rsidRDefault="00075B32" w:rsidP="004D142A">
      <w:pPr>
        <w:spacing w:line="300" w:lineRule="auto"/>
        <w:ind w:right="24" w:firstLine="700"/>
        <w:jc w:val="both"/>
        <w:rPr>
          <w:sz w:val="30"/>
          <w:szCs w:val="30"/>
        </w:rPr>
      </w:pPr>
      <w:r w:rsidRPr="00C2293F">
        <w:rPr>
          <w:sz w:val="30"/>
          <w:szCs w:val="30"/>
        </w:rPr>
        <w:t>В целом налоговая политика в регионе в первую очередь будет ориентирована на формирование стабильной и предсказуемой налоговой среды для содействия притоку инвестиций, росту предпринимательской активности и формированию привлекательных налоговых условий для субъектов хозяйственной деятельности, а также сохранению социальной стабильности в обществе. По-прежнему остаются актуальными вопросы повышения эффективности стимулирующей функции налоговой системы и улучшения качества администрирования</w:t>
      </w:r>
      <w:r w:rsidR="00C2293F" w:rsidRPr="00C2293F">
        <w:rPr>
          <w:sz w:val="30"/>
          <w:szCs w:val="30"/>
        </w:rPr>
        <w:t xml:space="preserve"> с сопутствующим облегчением административной нагрузки для налогоплательщиков и повышением собираемости налогов.</w:t>
      </w:r>
    </w:p>
    <w:p w:rsidR="004D142A" w:rsidRPr="00C2293F" w:rsidRDefault="00C2293F" w:rsidP="004D142A">
      <w:pPr>
        <w:spacing w:line="300" w:lineRule="auto"/>
        <w:ind w:right="24" w:firstLine="580"/>
        <w:jc w:val="both"/>
        <w:rPr>
          <w:sz w:val="30"/>
          <w:szCs w:val="30"/>
        </w:rPr>
      </w:pPr>
      <w:r w:rsidRPr="00C2293F">
        <w:rPr>
          <w:sz w:val="30"/>
          <w:szCs w:val="30"/>
        </w:rPr>
        <w:t>Вместе с тем в связи со сложившейся геополитической обстановкой продолжают сохраняться высокий потенциал неустойчивости экономики и риски недопоступления доходов бюджета.</w:t>
      </w:r>
    </w:p>
    <w:p w:rsidR="00C2293F" w:rsidRDefault="00C2293F" w:rsidP="004D142A">
      <w:pPr>
        <w:spacing w:line="300" w:lineRule="auto"/>
        <w:ind w:right="24" w:firstLine="580"/>
        <w:jc w:val="both"/>
        <w:rPr>
          <w:sz w:val="30"/>
          <w:szCs w:val="30"/>
        </w:rPr>
      </w:pPr>
      <w:r w:rsidRPr="00C2293F">
        <w:rPr>
          <w:sz w:val="30"/>
          <w:szCs w:val="30"/>
        </w:rPr>
        <w:t>Также сохраняется актуальность работы по инвентаризации, мониторингу и взысканию дебиторской задолженности по платежам в бюджет в целях максимального вовлечения неиспользуемых резервов.</w:t>
      </w:r>
    </w:p>
    <w:p w:rsidR="00C2293F" w:rsidRPr="00C2293F" w:rsidRDefault="00C2293F" w:rsidP="004D142A">
      <w:pPr>
        <w:spacing w:line="300" w:lineRule="auto"/>
        <w:ind w:right="24" w:firstLine="580"/>
        <w:jc w:val="both"/>
        <w:rPr>
          <w:sz w:val="30"/>
          <w:szCs w:val="30"/>
        </w:rPr>
      </w:pPr>
      <w:r>
        <w:rPr>
          <w:sz w:val="30"/>
          <w:szCs w:val="30"/>
        </w:rPr>
        <w:t xml:space="preserve">В 2025 году начнет действовать федеральная налоговая реформа, которая внесет значительные изменения в сфере налогообложения прибыли организаций, доходов предпринимателей и физических лиц. Она окажет заметное влияние на бизнес, особенно на малый и средний, а также на </w:t>
      </w:r>
      <w:r>
        <w:rPr>
          <w:sz w:val="30"/>
          <w:szCs w:val="30"/>
        </w:rPr>
        <w:lastRenderedPageBreak/>
        <w:t>граждан. Налоговая система России будет предусматривать более справедливое распределение налогового бремени в сторону тех, у кого наиболее высокие личные и корпоративные доходы.</w:t>
      </w:r>
    </w:p>
    <w:p w:rsidR="004D142A" w:rsidRPr="00C2293F" w:rsidRDefault="004D142A" w:rsidP="004D142A">
      <w:pPr>
        <w:spacing w:line="300" w:lineRule="auto"/>
        <w:ind w:right="24" w:firstLine="700"/>
        <w:jc w:val="both"/>
        <w:rPr>
          <w:sz w:val="30"/>
          <w:szCs w:val="30"/>
        </w:rPr>
      </w:pPr>
      <w:r w:rsidRPr="00C2293F">
        <w:rPr>
          <w:sz w:val="30"/>
          <w:szCs w:val="30"/>
        </w:rPr>
        <w:t>При определении общих параметров доходной части консолидиро</w:t>
      </w:r>
      <w:r w:rsidRPr="00C2293F">
        <w:rPr>
          <w:sz w:val="30"/>
          <w:szCs w:val="30"/>
        </w:rPr>
        <w:softHyphen/>
        <w:t>ванного бюджета Карачаево-Черкесской Республики на 202</w:t>
      </w:r>
      <w:r w:rsidR="00C2293F" w:rsidRPr="00C2293F">
        <w:rPr>
          <w:sz w:val="30"/>
          <w:szCs w:val="30"/>
        </w:rPr>
        <w:t>5</w:t>
      </w:r>
      <w:r w:rsidRPr="00C2293F">
        <w:rPr>
          <w:sz w:val="30"/>
          <w:szCs w:val="30"/>
        </w:rPr>
        <w:t>-202</w:t>
      </w:r>
      <w:r w:rsidR="00C2293F" w:rsidRPr="00C2293F">
        <w:rPr>
          <w:sz w:val="30"/>
          <w:szCs w:val="30"/>
        </w:rPr>
        <w:t>7</w:t>
      </w:r>
      <w:r w:rsidRPr="00C2293F">
        <w:rPr>
          <w:sz w:val="30"/>
          <w:szCs w:val="30"/>
        </w:rPr>
        <w:t xml:space="preserve"> годы должны быть учтены следующие изменения, вступающие в силу, а также планируемые к принятию в предстоящий трёхлетний период:</w:t>
      </w:r>
    </w:p>
    <w:p w:rsidR="004D142A" w:rsidRPr="00C2293F" w:rsidRDefault="004D142A" w:rsidP="004D142A">
      <w:pPr>
        <w:spacing w:line="300" w:lineRule="auto"/>
        <w:ind w:right="24" w:firstLine="700"/>
        <w:jc w:val="both"/>
        <w:rPr>
          <w:sz w:val="30"/>
          <w:szCs w:val="30"/>
        </w:rPr>
      </w:pPr>
    </w:p>
    <w:p w:rsidR="004D142A" w:rsidRPr="00C2293F" w:rsidRDefault="004D142A" w:rsidP="00240F16">
      <w:pPr>
        <w:keepNext/>
        <w:keepLines/>
        <w:tabs>
          <w:tab w:val="left" w:pos="984"/>
        </w:tabs>
        <w:spacing w:line="300" w:lineRule="auto"/>
        <w:ind w:right="24" w:firstLine="720"/>
        <w:jc w:val="both"/>
        <w:outlineLvl w:val="3"/>
        <w:rPr>
          <w:b/>
          <w:bCs/>
          <w:sz w:val="30"/>
          <w:szCs w:val="30"/>
        </w:rPr>
      </w:pPr>
      <w:r w:rsidRPr="00C2293F">
        <w:rPr>
          <w:b/>
          <w:bCs/>
          <w:sz w:val="30"/>
          <w:szCs w:val="30"/>
        </w:rPr>
        <w:t>1. Налог на прибыль организаций</w:t>
      </w:r>
    </w:p>
    <w:p w:rsidR="004D142A" w:rsidRPr="00AD2CED" w:rsidRDefault="00AD2CED" w:rsidP="004D142A">
      <w:pPr>
        <w:spacing w:line="300" w:lineRule="auto"/>
        <w:ind w:right="24" w:firstLine="578"/>
        <w:jc w:val="both"/>
        <w:rPr>
          <w:spacing w:val="30"/>
          <w:sz w:val="30"/>
          <w:szCs w:val="30"/>
        </w:rPr>
      </w:pPr>
      <w:r w:rsidRPr="00AD2CED">
        <w:rPr>
          <w:sz w:val="30"/>
          <w:szCs w:val="30"/>
        </w:rPr>
        <w:t xml:space="preserve">Увеличение общей </w:t>
      </w:r>
      <w:r w:rsidR="004D142A" w:rsidRPr="00AD2CED">
        <w:rPr>
          <w:sz w:val="30"/>
          <w:szCs w:val="30"/>
        </w:rPr>
        <w:t xml:space="preserve">ставки </w:t>
      </w:r>
      <w:r w:rsidRPr="00AD2CED">
        <w:rPr>
          <w:sz w:val="30"/>
          <w:szCs w:val="30"/>
        </w:rPr>
        <w:t xml:space="preserve">до 25% и сохранение до 2030 года ставки </w:t>
      </w:r>
      <w:r w:rsidR="004D142A" w:rsidRPr="00AD2CED">
        <w:rPr>
          <w:sz w:val="30"/>
          <w:szCs w:val="30"/>
        </w:rPr>
        <w:t xml:space="preserve">по налогу на прибыль организаций, подлежащему зачислению в республиканский бюджет, в размере </w:t>
      </w:r>
      <w:r w:rsidRPr="00AD2CED">
        <w:rPr>
          <w:spacing w:val="30"/>
          <w:sz w:val="30"/>
          <w:szCs w:val="30"/>
        </w:rPr>
        <w:t>17</w:t>
      </w:r>
      <w:r w:rsidR="004D142A" w:rsidRPr="00AD2CED">
        <w:rPr>
          <w:spacing w:val="30"/>
          <w:sz w:val="30"/>
          <w:szCs w:val="30"/>
        </w:rPr>
        <w:t>%.</w:t>
      </w:r>
    </w:p>
    <w:p w:rsidR="00AD2CED" w:rsidRDefault="00AD2CED" w:rsidP="004D142A">
      <w:pPr>
        <w:spacing w:line="300" w:lineRule="auto"/>
        <w:ind w:right="24" w:firstLine="578"/>
        <w:jc w:val="both"/>
        <w:rPr>
          <w:sz w:val="30"/>
          <w:szCs w:val="30"/>
        </w:rPr>
      </w:pPr>
      <w:r>
        <w:rPr>
          <w:sz w:val="30"/>
          <w:szCs w:val="30"/>
        </w:rPr>
        <w:t>Введение до 2030 года пониженной налоговой ставки на</w:t>
      </w:r>
      <w:r w:rsidR="00645576">
        <w:rPr>
          <w:sz w:val="30"/>
          <w:szCs w:val="30"/>
        </w:rPr>
        <w:t xml:space="preserve">лога на </w:t>
      </w:r>
      <w:r>
        <w:rPr>
          <w:sz w:val="30"/>
          <w:szCs w:val="30"/>
        </w:rPr>
        <w:t>при</w:t>
      </w:r>
      <w:r w:rsidR="00645576">
        <w:rPr>
          <w:sz w:val="30"/>
          <w:szCs w:val="30"/>
        </w:rPr>
        <w:t xml:space="preserve">быль в размере 5% для аккредитованных </w:t>
      </w:r>
      <w:r w:rsidR="00645576">
        <w:rPr>
          <w:sz w:val="30"/>
          <w:szCs w:val="30"/>
          <w:lang w:val="en-US"/>
        </w:rPr>
        <w:t>IT</w:t>
      </w:r>
      <w:r w:rsidR="00645576" w:rsidRPr="00645576">
        <w:rPr>
          <w:sz w:val="30"/>
          <w:szCs w:val="30"/>
        </w:rPr>
        <w:t>-</w:t>
      </w:r>
      <w:r w:rsidR="00645576">
        <w:rPr>
          <w:sz w:val="30"/>
          <w:szCs w:val="30"/>
        </w:rPr>
        <w:t>компаний.</w:t>
      </w:r>
    </w:p>
    <w:p w:rsidR="00645576" w:rsidRDefault="00645576" w:rsidP="004D142A">
      <w:pPr>
        <w:spacing w:line="300" w:lineRule="auto"/>
        <w:ind w:right="24" w:firstLine="578"/>
        <w:jc w:val="both"/>
        <w:rPr>
          <w:sz w:val="30"/>
          <w:szCs w:val="30"/>
        </w:rPr>
      </w:pPr>
      <w:r>
        <w:rPr>
          <w:sz w:val="30"/>
          <w:szCs w:val="30"/>
        </w:rPr>
        <w:t>Увеличение с 15 до 20% налоговой ставки в отношении доходов в виде процентов по государственным и муниципальным ценным бумагам и обращающимся облигациям российских организаций.</w:t>
      </w:r>
    </w:p>
    <w:p w:rsidR="004D142A" w:rsidRDefault="004D142A" w:rsidP="004D142A">
      <w:pPr>
        <w:spacing w:line="300" w:lineRule="auto"/>
        <w:ind w:right="24" w:firstLine="578"/>
        <w:jc w:val="both"/>
        <w:rPr>
          <w:sz w:val="30"/>
          <w:szCs w:val="30"/>
        </w:rPr>
      </w:pPr>
      <w:r w:rsidRPr="00AD2CED">
        <w:rPr>
          <w:sz w:val="30"/>
          <w:szCs w:val="30"/>
        </w:rPr>
        <w:t>Продление до 20</w:t>
      </w:r>
      <w:r w:rsidR="00AD2CED" w:rsidRPr="00AD2CED">
        <w:rPr>
          <w:sz w:val="30"/>
          <w:szCs w:val="30"/>
        </w:rPr>
        <w:t>30</w:t>
      </w:r>
      <w:r w:rsidRPr="00AD2CED">
        <w:rPr>
          <w:sz w:val="30"/>
          <w:szCs w:val="30"/>
        </w:rPr>
        <w:t xml:space="preserve"> года переноса убытков на будущее, ограниченного 50% прибыли текущего года.</w:t>
      </w:r>
    </w:p>
    <w:p w:rsidR="00645576" w:rsidRDefault="00645576" w:rsidP="004D142A">
      <w:pPr>
        <w:spacing w:line="300" w:lineRule="auto"/>
        <w:ind w:right="24" w:firstLine="578"/>
        <w:jc w:val="both"/>
        <w:rPr>
          <w:sz w:val="30"/>
          <w:szCs w:val="30"/>
        </w:rPr>
      </w:pPr>
      <w:r>
        <w:rPr>
          <w:sz w:val="30"/>
          <w:szCs w:val="30"/>
        </w:rPr>
        <w:t>Повышение коэффициента при приобретении оборудования и на НИОКР для компаний при учете расходов с 1,5 до 2-х.</w:t>
      </w:r>
    </w:p>
    <w:p w:rsidR="00645576" w:rsidRDefault="00645576" w:rsidP="00645576">
      <w:pPr>
        <w:spacing w:line="300" w:lineRule="auto"/>
        <w:ind w:right="24" w:firstLine="578"/>
        <w:jc w:val="both"/>
        <w:rPr>
          <w:sz w:val="30"/>
          <w:szCs w:val="30"/>
        </w:rPr>
      </w:pPr>
      <w:r>
        <w:rPr>
          <w:sz w:val="30"/>
          <w:szCs w:val="30"/>
        </w:rPr>
        <w:t>Сохранение действующих преференциальных механизмов, в том числе инвестиционного налогового вычета, исключив ограничение по сроку их действия.</w:t>
      </w:r>
    </w:p>
    <w:p w:rsidR="00645576" w:rsidRPr="00AD2CED" w:rsidRDefault="00645576" w:rsidP="00645576">
      <w:pPr>
        <w:spacing w:line="300" w:lineRule="auto"/>
        <w:ind w:right="24" w:firstLine="578"/>
        <w:jc w:val="both"/>
        <w:rPr>
          <w:sz w:val="30"/>
          <w:szCs w:val="30"/>
        </w:rPr>
      </w:pPr>
      <w:r>
        <w:rPr>
          <w:sz w:val="30"/>
          <w:szCs w:val="30"/>
        </w:rPr>
        <w:t>Завершение переходного периода по отмене режима консолидированных групп налогоплательщиков.</w:t>
      </w:r>
    </w:p>
    <w:p w:rsidR="004D142A" w:rsidRPr="006F05A1" w:rsidRDefault="004D142A" w:rsidP="004D142A">
      <w:pPr>
        <w:spacing w:line="300" w:lineRule="auto"/>
        <w:ind w:right="24" w:firstLine="700"/>
        <w:jc w:val="both"/>
        <w:rPr>
          <w:sz w:val="30"/>
          <w:szCs w:val="30"/>
        </w:rPr>
      </w:pPr>
    </w:p>
    <w:p w:rsidR="004D142A" w:rsidRPr="006F05A1" w:rsidRDefault="004D142A" w:rsidP="004D142A">
      <w:pPr>
        <w:keepNext/>
        <w:keepLines/>
        <w:tabs>
          <w:tab w:val="left" w:pos="720"/>
          <w:tab w:val="left" w:pos="1003"/>
        </w:tabs>
        <w:spacing w:line="300" w:lineRule="auto"/>
        <w:ind w:right="24" w:firstLine="680"/>
        <w:jc w:val="both"/>
        <w:outlineLvl w:val="3"/>
        <w:rPr>
          <w:b/>
          <w:bCs/>
          <w:sz w:val="30"/>
          <w:szCs w:val="30"/>
        </w:rPr>
      </w:pPr>
      <w:r w:rsidRPr="006F05A1">
        <w:rPr>
          <w:b/>
          <w:bCs/>
          <w:sz w:val="30"/>
          <w:szCs w:val="30"/>
        </w:rPr>
        <w:t>2. Налог на доходы физических лиц</w:t>
      </w:r>
    </w:p>
    <w:p w:rsidR="001550D4" w:rsidRDefault="001550D4" w:rsidP="004D142A">
      <w:pPr>
        <w:spacing w:line="300" w:lineRule="auto"/>
        <w:ind w:right="24" w:firstLine="580"/>
        <w:jc w:val="both"/>
        <w:rPr>
          <w:sz w:val="30"/>
          <w:szCs w:val="30"/>
        </w:rPr>
      </w:pPr>
      <w:r>
        <w:rPr>
          <w:sz w:val="30"/>
          <w:szCs w:val="30"/>
        </w:rPr>
        <w:t>Введение дифференцированных ставок по налогу на доходы физических лиц и пятиступенчатой прогрессивной налоговой шкалы в зависимости от размера и вида дохода, полученного налогоплательщиком в налоговом периоде дохода.</w:t>
      </w:r>
    </w:p>
    <w:p w:rsidR="004D142A" w:rsidRPr="001550D4" w:rsidRDefault="004D142A" w:rsidP="004D142A">
      <w:pPr>
        <w:spacing w:line="300" w:lineRule="auto"/>
        <w:ind w:right="24" w:firstLine="580"/>
        <w:jc w:val="both"/>
        <w:rPr>
          <w:sz w:val="30"/>
          <w:szCs w:val="30"/>
        </w:rPr>
      </w:pPr>
      <w:r w:rsidRPr="001550D4">
        <w:rPr>
          <w:sz w:val="30"/>
          <w:szCs w:val="30"/>
        </w:rPr>
        <w:t>Расширение сферы применения налоговой льготы, установленной для семей с детьми в отношении дохода от продажи жилого помещения при улучшении жилищных условий.</w:t>
      </w:r>
    </w:p>
    <w:p w:rsidR="004D142A" w:rsidRPr="001550D4" w:rsidRDefault="004D142A" w:rsidP="004D142A">
      <w:pPr>
        <w:spacing w:line="300" w:lineRule="auto"/>
        <w:ind w:right="24" w:firstLine="580"/>
        <w:jc w:val="both"/>
        <w:rPr>
          <w:sz w:val="30"/>
          <w:szCs w:val="30"/>
        </w:rPr>
      </w:pPr>
      <w:r w:rsidRPr="001550D4">
        <w:rPr>
          <w:sz w:val="30"/>
          <w:szCs w:val="30"/>
        </w:rPr>
        <w:lastRenderedPageBreak/>
        <w:t>Предоставление налогового вычета в размере внесенных средств на индивидуальные счета нового типа и (или) на формирование негосударственной пенсии и (или) по договорам долгосрочных сбережений с учетом общего ограничения в размере 400 тыс. рублей за налоговый период.</w:t>
      </w:r>
    </w:p>
    <w:p w:rsidR="004D142A" w:rsidRPr="001550D4" w:rsidRDefault="004D142A" w:rsidP="004D142A">
      <w:pPr>
        <w:spacing w:line="300" w:lineRule="auto"/>
        <w:ind w:right="24" w:firstLine="580"/>
        <w:jc w:val="both"/>
        <w:rPr>
          <w:sz w:val="30"/>
          <w:szCs w:val="30"/>
        </w:rPr>
      </w:pPr>
      <w:r w:rsidRPr="001550D4">
        <w:rPr>
          <w:sz w:val="30"/>
          <w:szCs w:val="30"/>
        </w:rPr>
        <w:t>Сохранение права на налоговые льготы при возврате денежных средств ранее 10 летнего периода в случае оплаты дорогостоящего лечения.</w:t>
      </w:r>
    </w:p>
    <w:p w:rsidR="001550D4" w:rsidRPr="001550D4" w:rsidRDefault="001550D4" w:rsidP="001550D4">
      <w:pPr>
        <w:spacing w:line="300" w:lineRule="auto"/>
        <w:ind w:right="24" w:firstLine="580"/>
        <w:jc w:val="both"/>
        <w:rPr>
          <w:sz w:val="30"/>
          <w:szCs w:val="30"/>
        </w:rPr>
      </w:pPr>
      <w:r w:rsidRPr="001550D4">
        <w:rPr>
          <w:sz w:val="30"/>
          <w:szCs w:val="30"/>
        </w:rPr>
        <w:t>Установление на 2025 год коэффициента, отражающего региональные особенности рынка труда, используемого для расчета размера фиксированных авансовых платежей, уплачиваемых иностранными гражданами, осуществляющими трудовую деятельность по найму в Российской Федерации на основании патента, в размере 2,1.</w:t>
      </w:r>
    </w:p>
    <w:p w:rsidR="004D142A" w:rsidRPr="001550D4" w:rsidRDefault="004D142A" w:rsidP="004D142A">
      <w:pPr>
        <w:spacing w:line="300" w:lineRule="auto"/>
        <w:ind w:right="24" w:firstLine="680"/>
        <w:jc w:val="both"/>
        <w:rPr>
          <w:sz w:val="30"/>
          <w:szCs w:val="30"/>
        </w:rPr>
      </w:pPr>
    </w:p>
    <w:p w:rsidR="004D142A" w:rsidRPr="00E41BBD" w:rsidRDefault="004D142A" w:rsidP="004D142A">
      <w:pPr>
        <w:keepNext/>
        <w:keepLines/>
        <w:tabs>
          <w:tab w:val="left" w:pos="998"/>
        </w:tabs>
        <w:spacing w:line="300" w:lineRule="auto"/>
        <w:ind w:right="24" w:firstLine="680"/>
        <w:jc w:val="both"/>
        <w:outlineLvl w:val="3"/>
        <w:rPr>
          <w:b/>
          <w:bCs/>
          <w:sz w:val="30"/>
          <w:szCs w:val="30"/>
        </w:rPr>
      </w:pPr>
      <w:r w:rsidRPr="00E41BBD">
        <w:rPr>
          <w:b/>
          <w:bCs/>
          <w:sz w:val="30"/>
          <w:szCs w:val="30"/>
        </w:rPr>
        <w:t>3</w:t>
      </w:r>
      <w:r w:rsidRPr="00E41BBD">
        <w:rPr>
          <w:bCs/>
          <w:sz w:val="30"/>
          <w:szCs w:val="30"/>
        </w:rPr>
        <w:t>.</w:t>
      </w:r>
      <w:r w:rsidRPr="00E41BBD">
        <w:rPr>
          <w:b/>
          <w:bCs/>
          <w:sz w:val="30"/>
          <w:szCs w:val="30"/>
        </w:rPr>
        <w:t xml:space="preserve"> Имущественные платежи</w:t>
      </w:r>
    </w:p>
    <w:p w:rsidR="00E41BBD" w:rsidRPr="00E41BBD" w:rsidRDefault="00E41BBD" w:rsidP="004D142A">
      <w:pPr>
        <w:spacing w:line="300" w:lineRule="auto"/>
        <w:ind w:right="24" w:firstLine="580"/>
        <w:jc w:val="both"/>
        <w:rPr>
          <w:sz w:val="30"/>
          <w:szCs w:val="30"/>
        </w:rPr>
      </w:pPr>
      <w:r w:rsidRPr="00E41BBD">
        <w:rPr>
          <w:sz w:val="30"/>
          <w:szCs w:val="30"/>
        </w:rPr>
        <w:t>Установление ставки налога на имущество организаций в отношении объектов, налоговая база в отношении которых определяется как кадастровая стоимость и кадастровая стоимость каждого из которых превышает 300 миллионов рублей, в размере 2,5%.</w:t>
      </w:r>
    </w:p>
    <w:p w:rsidR="00E41BBD" w:rsidRPr="00C0687E" w:rsidRDefault="00E41BBD" w:rsidP="004D142A">
      <w:pPr>
        <w:spacing w:line="300" w:lineRule="auto"/>
        <w:ind w:right="24" w:firstLine="580"/>
        <w:jc w:val="both"/>
        <w:rPr>
          <w:sz w:val="30"/>
          <w:szCs w:val="30"/>
        </w:rPr>
      </w:pPr>
      <w:r w:rsidRPr="00E41BBD">
        <w:rPr>
          <w:sz w:val="30"/>
          <w:szCs w:val="30"/>
        </w:rPr>
        <w:t xml:space="preserve">Установление ставки налога на имущество организаций в отношении жилых помещений, гаражей, машино-мест, которые принадлежат личному фонду на праве собственности и налоговая база в отношении которых определяется как кадастровая стоимость, за исключением объектов налогообложения, кадастровая стоимость каждого из которых превышает </w:t>
      </w:r>
      <w:r w:rsidRPr="00C0687E">
        <w:rPr>
          <w:sz w:val="30"/>
          <w:szCs w:val="30"/>
        </w:rPr>
        <w:t>300 миллионов рублей в размере 0,3%.</w:t>
      </w:r>
    </w:p>
    <w:p w:rsidR="00E41BBD" w:rsidRPr="00C0687E" w:rsidRDefault="00E41BBD" w:rsidP="004D142A">
      <w:pPr>
        <w:spacing w:line="300" w:lineRule="auto"/>
        <w:ind w:right="24" w:firstLine="580"/>
        <w:jc w:val="both"/>
        <w:rPr>
          <w:sz w:val="30"/>
          <w:szCs w:val="30"/>
        </w:rPr>
      </w:pPr>
      <w:r w:rsidRPr="00C0687E">
        <w:rPr>
          <w:sz w:val="30"/>
          <w:szCs w:val="30"/>
        </w:rPr>
        <w:t>Сохранение ставки налога на имущество организаций в отношении железнодорожных путей общего пользования и сооружений, являющихся их неотъемлемой технологической частью, в размере 1,6%.</w:t>
      </w:r>
    </w:p>
    <w:p w:rsidR="00E41BBD" w:rsidRPr="00C0687E" w:rsidRDefault="00E41BBD" w:rsidP="004D142A">
      <w:pPr>
        <w:spacing w:line="300" w:lineRule="auto"/>
        <w:ind w:right="24" w:firstLine="580"/>
        <w:jc w:val="both"/>
        <w:rPr>
          <w:sz w:val="30"/>
          <w:szCs w:val="30"/>
        </w:rPr>
      </w:pPr>
      <w:r w:rsidRPr="00C0687E">
        <w:rPr>
          <w:sz w:val="30"/>
          <w:szCs w:val="30"/>
        </w:rPr>
        <w:t>Освобождение лиц, принимающих (принимавших) участие в специальной военной операции, и членов их семей от уплаты налога на имущество физических лиц.</w:t>
      </w:r>
    </w:p>
    <w:p w:rsidR="00E41BBD" w:rsidRPr="00C0687E" w:rsidRDefault="00E41BBD" w:rsidP="004D142A">
      <w:pPr>
        <w:spacing w:line="300" w:lineRule="auto"/>
        <w:ind w:right="24" w:firstLine="580"/>
        <w:jc w:val="both"/>
        <w:rPr>
          <w:sz w:val="30"/>
          <w:szCs w:val="30"/>
        </w:rPr>
      </w:pPr>
      <w:r w:rsidRPr="00C0687E">
        <w:rPr>
          <w:sz w:val="30"/>
          <w:szCs w:val="30"/>
        </w:rPr>
        <w:t xml:space="preserve">Освобождение от уплаты налога на имущество организаций в отношении внутрипоселковых распределительных газопроводов, впервые поставленных </w:t>
      </w:r>
      <w:r w:rsidR="00C0687E" w:rsidRPr="00C0687E">
        <w:rPr>
          <w:sz w:val="30"/>
          <w:szCs w:val="30"/>
        </w:rPr>
        <w:t>на учет в качестве основных средств после 1 января 2025 года, созданных в рамках реализации вышеуказанной программы, на период 2025-2027 годов.</w:t>
      </w:r>
    </w:p>
    <w:p w:rsidR="004D142A" w:rsidRPr="00C0687E" w:rsidRDefault="004D142A" w:rsidP="004D142A">
      <w:pPr>
        <w:spacing w:line="300" w:lineRule="auto"/>
        <w:ind w:right="24" w:firstLine="680"/>
        <w:jc w:val="both"/>
        <w:rPr>
          <w:sz w:val="30"/>
          <w:szCs w:val="30"/>
        </w:rPr>
      </w:pPr>
    </w:p>
    <w:p w:rsidR="004D142A" w:rsidRPr="00C0687E" w:rsidRDefault="004D142A" w:rsidP="004D142A">
      <w:pPr>
        <w:keepNext/>
        <w:keepLines/>
        <w:tabs>
          <w:tab w:val="left" w:pos="989"/>
        </w:tabs>
        <w:spacing w:line="300" w:lineRule="auto"/>
        <w:ind w:right="24" w:firstLine="720"/>
        <w:jc w:val="both"/>
        <w:outlineLvl w:val="3"/>
        <w:rPr>
          <w:b/>
          <w:bCs/>
          <w:sz w:val="30"/>
          <w:szCs w:val="30"/>
        </w:rPr>
      </w:pPr>
      <w:r w:rsidRPr="00C0687E">
        <w:rPr>
          <w:b/>
          <w:bCs/>
          <w:sz w:val="30"/>
          <w:szCs w:val="30"/>
        </w:rPr>
        <w:t>4. Акцизы</w:t>
      </w:r>
    </w:p>
    <w:p w:rsidR="00A4430E" w:rsidRPr="00A4430E" w:rsidRDefault="00A4430E" w:rsidP="004D142A">
      <w:pPr>
        <w:spacing w:line="300" w:lineRule="auto"/>
        <w:ind w:right="24" w:firstLine="561"/>
        <w:jc w:val="both"/>
        <w:rPr>
          <w:sz w:val="30"/>
          <w:szCs w:val="30"/>
        </w:rPr>
      </w:pPr>
      <w:r w:rsidRPr="00A4430E">
        <w:rPr>
          <w:sz w:val="30"/>
          <w:szCs w:val="30"/>
        </w:rPr>
        <w:t>Увеличение ставок акцизов на нефтепродукты, алкогольную продукцию, спиртсодержащую продукцию и пиво.</w:t>
      </w:r>
    </w:p>
    <w:p w:rsidR="004D142A" w:rsidRPr="00A4430E" w:rsidRDefault="00A4430E" w:rsidP="004D142A">
      <w:pPr>
        <w:spacing w:line="300" w:lineRule="auto"/>
        <w:ind w:right="24" w:firstLine="561"/>
        <w:jc w:val="both"/>
        <w:rPr>
          <w:sz w:val="30"/>
          <w:szCs w:val="30"/>
        </w:rPr>
      </w:pPr>
      <w:r w:rsidRPr="00A4430E">
        <w:rPr>
          <w:sz w:val="30"/>
          <w:szCs w:val="30"/>
        </w:rPr>
        <w:t>Установление норматива распределения в региональные бюджеты акцизов на нефтепродукты</w:t>
      </w:r>
      <w:r w:rsidR="004D142A" w:rsidRPr="00A4430E">
        <w:rPr>
          <w:sz w:val="30"/>
          <w:szCs w:val="30"/>
        </w:rPr>
        <w:t xml:space="preserve"> с 01 </w:t>
      </w:r>
      <w:r w:rsidRPr="00A4430E">
        <w:rPr>
          <w:sz w:val="30"/>
          <w:szCs w:val="30"/>
        </w:rPr>
        <w:t>февраля</w:t>
      </w:r>
      <w:r w:rsidR="004D142A" w:rsidRPr="00A4430E">
        <w:rPr>
          <w:sz w:val="30"/>
          <w:szCs w:val="30"/>
        </w:rPr>
        <w:t xml:space="preserve"> 2025 года </w:t>
      </w:r>
      <w:r w:rsidRPr="00A4430E">
        <w:rPr>
          <w:sz w:val="30"/>
          <w:szCs w:val="30"/>
        </w:rPr>
        <w:t>до 1 января 2031 года в размере 68,5</w:t>
      </w:r>
      <w:r w:rsidR="004D142A" w:rsidRPr="00A4430E">
        <w:rPr>
          <w:sz w:val="30"/>
          <w:szCs w:val="30"/>
        </w:rPr>
        <w:t>%.</w:t>
      </w:r>
    </w:p>
    <w:p w:rsidR="004D142A" w:rsidRPr="00A4430E" w:rsidRDefault="00A4430E" w:rsidP="004D142A">
      <w:pPr>
        <w:spacing w:line="300" w:lineRule="auto"/>
        <w:ind w:right="24" w:firstLine="561"/>
        <w:jc w:val="both"/>
        <w:rPr>
          <w:sz w:val="30"/>
          <w:szCs w:val="30"/>
        </w:rPr>
      </w:pPr>
      <w:r w:rsidRPr="00A4430E">
        <w:rPr>
          <w:sz w:val="30"/>
          <w:szCs w:val="30"/>
        </w:rPr>
        <w:t xml:space="preserve">Установление норматива распределения доходов от уплаты акцизов на автомобильный и прямоперегонный бензин, дизельное топливо, моторные масла, подлежащих зачислению в бюджеты субъектов Российской Федерации на </w:t>
      </w:r>
      <w:r w:rsidR="004D142A" w:rsidRPr="00A4430E">
        <w:rPr>
          <w:sz w:val="30"/>
          <w:szCs w:val="30"/>
        </w:rPr>
        <w:t>2025 год на уровне 7</w:t>
      </w:r>
      <w:r w:rsidRPr="00A4430E">
        <w:rPr>
          <w:sz w:val="30"/>
          <w:szCs w:val="30"/>
        </w:rPr>
        <w:t>7,7</w:t>
      </w:r>
      <w:r w:rsidR="004D142A" w:rsidRPr="00A4430E">
        <w:rPr>
          <w:sz w:val="30"/>
          <w:szCs w:val="30"/>
        </w:rPr>
        <w:t>%.</w:t>
      </w:r>
    </w:p>
    <w:p w:rsidR="004D142A" w:rsidRPr="00A4430E" w:rsidRDefault="004D142A" w:rsidP="004D142A">
      <w:pPr>
        <w:spacing w:line="300" w:lineRule="auto"/>
        <w:ind w:right="24" w:firstLine="560"/>
        <w:jc w:val="both"/>
        <w:rPr>
          <w:sz w:val="30"/>
          <w:szCs w:val="30"/>
        </w:rPr>
      </w:pPr>
    </w:p>
    <w:p w:rsidR="004D142A" w:rsidRPr="00104787" w:rsidRDefault="004D142A" w:rsidP="004D142A">
      <w:pPr>
        <w:keepNext/>
        <w:keepLines/>
        <w:tabs>
          <w:tab w:val="left" w:pos="994"/>
        </w:tabs>
        <w:spacing w:line="300" w:lineRule="auto"/>
        <w:ind w:right="24" w:firstLine="680"/>
        <w:jc w:val="both"/>
        <w:outlineLvl w:val="3"/>
        <w:rPr>
          <w:b/>
          <w:bCs/>
          <w:sz w:val="30"/>
          <w:szCs w:val="30"/>
        </w:rPr>
      </w:pPr>
      <w:r w:rsidRPr="00104787">
        <w:rPr>
          <w:b/>
          <w:bCs/>
          <w:sz w:val="30"/>
          <w:szCs w:val="30"/>
        </w:rPr>
        <w:t>5. Специальные налоговые режимы</w:t>
      </w:r>
    </w:p>
    <w:p w:rsidR="004D142A" w:rsidRDefault="004D142A" w:rsidP="004D142A">
      <w:pPr>
        <w:spacing w:line="300" w:lineRule="auto"/>
        <w:ind w:right="24" w:firstLine="560"/>
        <w:jc w:val="both"/>
        <w:rPr>
          <w:sz w:val="30"/>
          <w:szCs w:val="30"/>
        </w:rPr>
      </w:pPr>
      <w:r w:rsidRPr="00104787">
        <w:rPr>
          <w:sz w:val="30"/>
          <w:szCs w:val="30"/>
        </w:rPr>
        <w:t>Продление до 202</w:t>
      </w:r>
      <w:r w:rsidR="00104787" w:rsidRPr="00104787">
        <w:rPr>
          <w:sz w:val="30"/>
          <w:szCs w:val="30"/>
        </w:rPr>
        <w:t>7</w:t>
      </w:r>
      <w:r w:rsidRPr="00104787">
        <w:rPr>
          <w:sz w:val="30"/>
          <w:szCs w:val="30"/>
        </w:rPr>
        <w:t xml:space="preserve"> года действия «налоговых каникул» в виде нулевой налоговой ставки для налогоплательщиков – индивидуальных предпринимателей, впервые зарегистрированных на территории республики и перешедших на упрощенную или патентную систему налогообложения, в отношении видов предпринимательской деятельности в производственной, социальной и (или) научной сферах, а также в сфере бытовых услуг населению</w:t>
      </w:r>
      <w:r w:rsidR="00104787" w:rsidRPr="00104787">
        <w:rPr>
          <w:sz w:val="30"/>
          <w:szCs w:val="30"/>
        </w:rPr>
        <w:t xml:space="preserve"> и услуг по предоставлению мест для временного проживания.</w:t>
      </w:r>
    </w:p>
    <w:p w:rsidR="00104787" w:rsidRDefault="00104787" w:rsidP="004D142A">
      <w:pPr>
        <w:spacing w:line="300" w:lineRule="auto"/>
        <w:ind w:right="24" w:firstLine="560"/>
        <w:jc w:val="both"/>
        <w:rPr>
          <w:sz w:val="30"/>
          <w:szCs w:val="30"/>
        </w:rPr>
      </w:pPr>
      <w:r>
        <w:rPr>
          <w:sz w:val="30"/>
          <w:szCs w:val="30"/>
        </w:rPr>
        <w:t>Изменение порядка уплаты налогоплательщиками налога по упрощенной системе налогообложения по новому месту нахождения организации в случае, если налоговая ставка по новому месту нахождения организации установлена субъектом Российской Федерации в меньшем размере.</w:t>
      </w:r>
    </w:p>
    <w:p w:rsidR="00104787" w:rsidRDefault="00104787" w:rsidP="004D142A">
      <w:pPr>
        <w:spacing w:line="300" w:lineRule="auto"/>
        <w:ind w:right="24" w:firstLine="560"/>
        <w:jc w:val="both"/>
        <w:rPr>
          <w:sz w:val="30"/>
          <w:szCs w:val="30"/>
        </w:rPr>
      </w:pPr>
      <w:r>
        <w:rPr>
          <w:sz w:val="30"/>
          <w:szCs w:val="30"/>
        </w:rPr>
        <w:t>Уточнение порядка определения «остаточная стоимость основных средств» при применении упрощенной системы налогообложения в целях учета основных средств, которые подлежат амортизации.</w:t>
      </w:r>
    </w:p>
    <w:p w:rsidR="00104787" w:rsidRDefault="00104787" w:rsidP="004D142A">
      <w:pPr>
        <w:spacing w:line="300" w:lineRule="auto"/>
        <w:ind w:right="24" w:firstLine="560"/>
        <w:jc w:val="both"/>
        <w:rPr>
          <w:sz w:val="30"/>
          <w:szCs w:val="30"/>
        </w:rPr>
      </w:pPr>
      <w:r>
        <w:rPr>
          <w:sz w:val="30"/>
          <w:szCs w:val="30"/>
        </w:rPr>
        <w:t>Уточнение состава расходов на приобретение и (или) создание нематериальных активов, на которые могут быть уменьшены доходы при определении объекта налогообложения при применении упрощенной системы налогообложения, в случае осуществления достройки, дооборудования, реконструкции, модернизации и по иным аналогичным основаниям.</w:t>
      </w:r>
    </w:p>
    <w:p w:rsidR="00104787" w:rsidRDefault="00104787" w:rsidP="004D142A">
      <w:pPr>
        <w:spacing w:line="300" w:lineRule="auto"/>
        <w:ind w:right="24" w:firstLine="560"/>
        <w:jc w:val="both"/>
        <w:rPr>
          <w:sz w:val="30"/>
          <w:szCs w:val="30"/>
        </w:rPr>
      </w:pPr>
      <w:r>
        <w:rPr>
          <w:sz w:val="30"/>
          <w:szCs w:val="30"/>
        </w:rPr>
        <w:lastRenderedPageBreak/>
        <w:t>Уточнение состава расходов индивидуальных предпринимателей, применяющих упрощенную системы налогообложения «доходы минус расходы», позволяющего учитывать в расходах страховые взносы на обязательное пенсионное страхование и на обязательное медицинское страхование.</w:t>
      </w:r>
    </w:p>
    <w:p w:rsidR="007317B2" w:rsidRPr="00E764D0" w:rsidRDefault="007317B2" w:rsidP="007317B2">
      <w:pPr>
        <w:spacing w:line="300" w:lineRule="auto"/>
        <w:ind w:right="24" w:firstLine="680"/>
        <w:jc w:val="both"/>
        <w:rPr>
          <w:bCs/>
          <w:iCs/>
          <w:sz w:val="30"/>
          <w:szCs w:val="30"/>
        </w:rPr>
      </w:pPr>
      <w:r>
        <w:rPr>
          <w:bCs/>
          <w:iCs/>
          <w:sz w:val="30"/>
          <w:szCs w:val="30"/>
        </w:rPr>
        <w:t xml:space="preserve">В целях создания справедливой, конкурентоспособной и эффективной налоговой системы, стимулирующей развитие малого бизнеса и направленной на борьбу со схемами дробления и недобросовестной конкуренции будет проведена донастройка режима упрощенной системы налогообложения и порядка применения пониженных тарифов страховых взносов. </w:t>
      </w:r>
    </w:p>
    <w:p w:rsidR="00236B38" w:rsidRPr="00B54A8E" w:rsidRDefault="00236B38" w:rsidP="004D142A">
      <w:pPr>
        <w:spacing w:line="300" w:lineRule="auto"/>
        <w:ind w:right="24" w:firstLine="560"/>
        <w:jc w:val="both"/>
        <w:rPr>
          <w:sz w:val="30"/>
          <w:szCs w:val="30"/>
        </w:rPr>
      </w:pPr>
      <w:r>
        <w:rPr>
          <w:sz w:val="30"/>
          <w:szCs w:val="30"/>
        </w:rPr>
        <w:t xml:space="preserve">Индексация размера потенциально возможного к получению годового дохода индивидуальными предпринимателями, применяющими патентную систему налогообложения на коэффициент-дефлятор, </w:t>
      </w:r>
      <w:r w:rsidRPr="00B54A8E">
        <w:rPr>
          <w:sz w:val="30"/>
          <w:szCs w:val="30"/>
        </w:rPr>
        <w:t>с учетом среднегодового уровня инфляции на потребительском рынке исходя из базового варианта прогноза социально-экономического развития.</w:t>
      </w:r>
    </w:p>
    <w:p w:rsidR="007317B2" w:rsidRPr="00B54A8E" w:rsidRDefault="007317B2" w:rsidP="004D142A">
      <w:pPr>
        <w:spacing w:line="300" w:lineRule="auto"/>
        <w:ind w:right="24" w:firstLine="560"/>
        <w:jc w:val="both"/>
        <w:rPr>
          <w:sz w:val="30"/>
          <w:szCs w:val="30"/>
        </w:rPr>
      </w:pPr>
    </w:p>
    <w:p w:rsidR="004D142A" w:rsidRPr="00B54A8E" w:rsidRDefault="004D142A" w:rsidP="004D142A">
      <w:pPr>
        <w:tabs>
          <w:tab w:val="left" w:pos="861"/>
        </w:tabs>
        <w:spacing w:line="300" w:lineRule="auto"/>
        <w:ind w:right="24"/>
        <w:jc w:val="both"/>
        <w:rPr>
          <w:b/>
          <w:sz w:val="30"/>
          <w:szCs w:val="30"/>
        </w:rPr>
      </w:pPr>
      <w:r w:rsidRPr="00B54A8E">
        <w:rPr>
          <w:b/>
          <w:sz w:val="30"/>
          <w:szCs w:val="30"/>
        </w:rPr>
        <w:tab/>
        <w:t>6. Налог на добычу полезных ископаемых</w:t>
      </w:r>
    </w:p>
    <w:p w:rsidR="004D142A" w:rsidRPr="00B54A8E" w:rsidRDefault="00240F16" w:rsidP="00240F16">
      <w:pPr>
        <w:tabs>
          <w:tab w:val="left" w:pos="567"/>
        </w:tabs>
        <w:spacing w:line="300" w:lineRule="auto"/>
        <w:ind w:right="24"/>
        <w:jc w:val="both"/>
        <w:rPr>
          <w:sz w:val="30"/>
          <w:szCs w:val="30"/>
        </w:rPr>
      </w:pPr>
      <w:r w:rsidRPr="00B54A8E">
        <w:rPr>
          <w:sz w:val="30"/>
          <w:szCs w:val="30"/>
        </w:rPr>
        <w:tab/>
      </w:r>
      <w:r w:rsidR="00866F50" w:rsidRPr="00B54A8E">
        <w:rPr>
          <w:sz w:val="30"/>
          <w:szCs w:val="30"/>
        </w:rPr>
        <w:t>Введение формульного подхода к определению налоговых ставок по НДПИ в отношении полезных ископаемых, являющихся сырьем для производства минеральных удобрений, исходя из экспортных котировок с дополнительным изъятием НДПИ при складывающейся благоприятной ценовой конъюнктуре</w:t>
      </w:r>
      <w:r w:rsidR="004D142A" w:rsidRPr="00B54A8E">
        <w:rPr>
          <w:sz w:val="30"/>
          <w:szCs w:val="30"/>
        </w:rPr>
        <w:t>.</w:t>
      </w:r>
    </w:p>
    <w:p w:rsidR="004D142A" w:rsidRPr="00B54A8E" w:rsidRDefault="004D142A" w:rsidP="004D142A">
      <w:pPr>
        <w:keepNext/>
        <w:keepLines/>
        <w:spacing w:line="300" w:lineRule="auto"/>
        <w:ind w:right="24" w:firstLine="680"/>
        <w:jc w:val="both"/>
        <w:outlineLvl w:val="2"/>
        <w:rPr>
          <w:b/>
          <w:bCs/>
          <w:sz w:val="30"/>
          <w:szCs w:val="30"/>
        </w:rPr>
      </w:pPr>
    </w:p>
    <w:p w:rsidR="004D142A" w:rsidRPr="00B54A8E" w:rsidRDefault="004D142A" w:rsidP="004D142A">
      <w:pPr>
        <w:tabs>
          <w:tab w:val="left" w:pos="861"/>
        </w:tabs>
        <w:spacing w:line="300" w:lineRule="auto"/>
        <w:ind w:right="24"/>
        <w:jc w:val="both"/>
        <w:rPr>
          <w:b/>
          <w:sz w:val="30"/>
          <w:szCs w:val="30"/>
        </w:rPr>
      </w:pPr>
      <w:r w:rsidRPr="00B54A8E">
        <w:rPr>
          <w:b/>
          <w:sz w:val="30"/>
          <w:szCs w:val="30"/>
        </w:rPr>
        <w:tab/>
        <w:t>7. Иные платежи</w:t>
      </w:r>
    </w:p>
    <w:p w:rsidR="00866F50" w:rsidRPr="00B54A8E" w:rsidRDefault="00866F50" w:rsidP="00240F16">
      <w:pPr>
        <w:tabs>
          <w:tab w:val="left" w:pos="567"/>
        </w:tabs>
        <w:spacing w:line="300" w:lineRule="auto"/>
        <w:ind w:right="24"/>
        <w:jc w:val="both"/>
        <w:rPr>
          <w:sz w:val="30"/>
          <w:szCs w:val="30"/>
        </w:rPr>
      </w:pPr>
      <w:r w:rsidRPr="00B54A8E">
        <w:rPr>
          <w:sz w:val="30"/>
          <w:szCs w:val="30"/>
        </w:rPr>
        <w:tab/>
        <w:t>Повышение размеров государственных пошлин.</w:t>
      </w:r>
      <w:r w:rsidR="00240F16" w:rsidRPr="00B54A8E">
        <w:rPr>
          <w:sz w:val="30"/>
          <w:szCs w:val="30"/>
        </w:rPr>
        <w:tab/>
      </w:r>
    </w:p>
    <w:p w:rsidR="004D142A" w:rsidRPr="00B54A8E" w:rsidRDefault="00866F50" w:rsidP="00240F16">
      <w:pPr>
        <w:tabs>
          <w:tab w:val="left" w:pos="567"/>
        </w:tabs>
        <w:spacing w:line="300" w:lineRule="auto"/>
        <w:ind w:right="24"/>
        <w:jc w:val="both"/>
        <w:rPr>
          <w:sz w:val="30"/>
          <w:szCs w:val="30"/>
        </w:rPr>
      </w:pPr>
      <w:r w:rsidRPr="00B54A8E">
        <w:rPr>
          <w:sz w:val="30"/>
          <w:szCs w:val="30"/>
        </w:rPr>
        <w:tab/>
        <w:t>Продление н</w:t>
      </w:r>
      <w:r w:rsidR="004D142A" w:rsidRPr="00B54A8E">
        <w:rPr>
          <w:sz w:val="30"/>
          <w:szCs w:val="30"/>
        </w:rPr>
        <w:t>орматива зачисления доходов от сумм пеней, уплачиваемых в рамках единого налогового счета и распределяемых Федеральным казначейством, в размере 0,1303%.</w:t>
      </w:r>
    </w:p>
    <w:p w:rsidR="004D142A" w:rsidRPr="00B54A8E" w:rsidRDefault="00240F16" w:rsidP="00B54A8E">
      <w:pPr>
        <w:tabs>
          <w:tab w:val="left" w:pos="567"/>
        </w:tabs>
        <w:spacing w:line="300" w:lineRule="auto"/>
        <w:ind w:right="24"/>
        <w:jc w:val="both"/>
        <w:rPr>
          <w:sz w:val="30"/>
          <w:szCs w:val="30"/>
        </w:rPr>
      </w:pPr>
      <w:r w:rsidRPr="00B54A8E">
        <w:rPr>
          <w:sz w:val="30"/>
          <w:szCs w:val="30"/>
        </w:rPr>
        <w:tab/>
      </w:r>
      <w:r w:rsidR="00866F50" w:rsidRPr="00B54A8E">
        <w:rPr>
          <w:sz w:val="30"/>
          <w:szCs w:val="30"/>
        </w:rPr>
        <w:t>Введение с 2025 года туристического налога в качестве дополнительного доходного источника местных бюджетов.</w:t>
      </w:r>
      <w:r w:rsidR="00B54A8E" w:rsidRPr="00B54A8E">
        <w:rPr>
          <w:sz w:val="30"/>
          <w:szCs w:val="30"/>
        </w:rPr>
        <w:t xml:space="preserve"> Необходимость введения нового налога на территории муниципального образования и конкретные налоговые ставки органы местного самоуправления будут определять самостоятельно в пределах, установленных Налоговым кодексом Российской Федерации.</w:t>
      </w:r>
    </w:p>
    <w:p w:rsidR="004D142A" w:rsidRPr="00B54A8E" w:rsidRDefault="004D142A" w:rsidP="001B643F">
      <w:pPr>
        <w:tabs>
          <w:tab w:val="left" w:pos="567"/>
        </w:tabs>
        <w:spacing w:line="300" w:lineRule="auto"/>
        <w:ind w:right="24"/>
        <w:jc w:val="both"/>
        <w:rPr>
          <w:sz w:val="30"/>
          <w:szCs w:val="30"/>
        </w:rPr>
      </w:pPr>
    </w:p>
    <w:p w:rsidR="004D142A" w:rsidRPr="00B54A8E" w:rsidRDefault="004D142A" w:rsidP="004D142A">
      <w:pPr>
        <w:keepNext/>
        <w:keepLines/>
        <w:spacing w:line="300" w:lineRule="auto"/>
        <w:ind w:right="24" w:firstLine="680"/>
        <w:jc w:val="both"/>
        <w:outlineLvl w:val="2"/>
        <w:rPr>
          <w:b/>
          <w:bCs/>
          <w:sz w:val="30"/>
          <w:szCs w:val="30"/>
        </w:rPr>
      </w:pPr>
      <w:r w:rsidRPr="00B54A8E">
        <w:rPr>
          <w:b/>
          <w:bCs/>
          <w:sz w:val="30"/>
          <w:szCs w:val="30"/>
        </w:rPr>
        <w:t>8. Совершенствование налогового администрирования</w:t>
      </w:r>
    </w:p>
    <w:p w:rsidR="00B54A8E" w:rsidRPr="00B54A8E" w:rsidRDefault="004D142A" w:rsidP="004D142A">
      <w:pPr>
        <w:spacing w:line="300" w:lineRule="auto"/>
        <w:ind w:right="24" w:firstLine="560"/>
        <w:jc w:val="both"/>
        <w:rPr>
          <w:sz w:val="30"/>
          <w:szCs w:val="30"/>
        </w:rPr>
      </w:pPr>
      <w:r w:rsidRPr="00B54A8E">
        <w:rPr>
          <w:sz w:val="30"/>
          <w:szCs w:val="30"/>
        </w:rPr>
        <w:t xml:space="preserve">Совершенствование института </w:t>
      </w:r>
      <w:r w:rsidR="00B54A8E" w:rsidRPr="00B54A8E">
        <w:rPr>
          <w:sz w:val="30"/>
          <w:szCs w:val="30"/>
        </w:rPr>
        <w:t>изменения сроков уплаты обязательных платежей, в том числе посредством оптимизации количества представляемых документов для целей получения отсрочки или рассрочки по их уплате; сокращения количества обстоятельств, препятствующих представлению отсрочки, рассрочки или инвестиционного налогового кредита.</w:t>
      </w:r>
    </w:p>
    <w:p w:rsidR="00B54A8E" w:rsidRPr="00B54A8E" w:rsidRDefault="00B54A8E" w:rsidP="004D142A">
      <w:pPr>
        <w:spacing w:line="300" w:lineRule="auto"/>
        <w:ind w:right="24" w:firstLine="560"/>
        <w:jc w:val="both"/>
        <w:rPr>
          <w:sz w:val="30"/>
          <w:szCs w:val="30"/>
        </w:rPr>
      </w:pPr>
      <w:r w:rsidRPr="00B54A8E">
        <w:rPr>
          <w:sz w:val="30"/>
          <w:szCs w:val="30"/>
        </w:rPr>
        <w:t>Расширение перечня налогов, в отношении которых может быть представлена отсрочка, рассрочка, инвестиционный налоговый кредит по решению региона или муниципалитета, на федеральные налоги, являющиеся источниками доходов этих регионов и муниципалитетов.</w:t>
      </w:r>
    </w:p>
    <w:p w:rsidR="00B54A8E" w:rsidRPr="00B54A8E" w:rsidRDefault="00B54A8E" w:rsidP="004D142A">
      <w:pPr>
        <w:spacing w:line="300" w:lineRule="auto"/>
        <w:ind w:right="24" w:firstLine="560"/>
        <w:jc w:val="both"/>
        <w:rPr>
          <w:sz w:val="30"/>
          <w:szCs w:val="30"/>
        </w:rPr>
      </w:pPr>
      <w:r w:rsidRPr="00B54A8E">
        <w:rPr>
          <w:sz w:val="30"/>
          <w:szCs w:val="30"/>
        </w:rPr>
        <w:t>Изменение института инвестиционного налогового кредита в части унификации сроков его представления (10 лет).</w:t>
      </w:r>
    </w:p>
    <w:p w:rsidR="004D142A" w:rsidRPr="00D128A0" w:rsidRDefault="004D142A" w:rsidP="004D142A">
      <w:pPr>
        <w:spacing w:line="300" w:lineRule="auto"/>
        <w:ind w:right="24" w:firstLine="560"/>
        <w:jc w:val="both"/>
        <w:rPr>
          <w:sz w:val="30"/>
          <w:szCs w:val="30"/>
        </w:rPr>
      </w:pPr>
      <w:r w:rsidRPr="00D128A0">
        <w:rPr>
          <w:sz w:val="30"/>
          <w:szCs w:val="30"/>
        </w:rPr>
        <w:t>Донастройка преференциальных налоговых режимов: введение в отношении новых резидентов (участников) преференциальных налоговых режимов ограничения суммы налоговых льгот суммой фактически осуществленных расходов на капитальные вложения; установление обязательного требования о формировании и сдаче годовой бухгалтерской (финансовой) отчетности в ФНС России в электронной форме для сохранения возможности применения налоговых льгот; установление возможности применения резидентами (участниками) преференциальных налоговых режимов налоговых льгот только при выполнении ими «контролируемых показателей»; предоставление мер налоговой поддержки во взаимоувязке с инвестиционной активностью налогоплательщиков.</w:t>
      </w:r>
    </w:p>
    <w:p w:rsidR="004D142A" w:rsidRPr="00D128A0" w:rsidRDefault="004D142A" w:rsidP="004D142A">
      <w:pPr>
        <w:spacing w:line="300" w:lineRule="auto"/>
        <w:ind w:right="24" w:firstLine="560"/>
        <w:jc w:val="both"/>
        <w:rPr>
          <w:sz w:val="30"/>
          <w:szCs w:val="30"/>
        </w:rPr>
      </w:pPr>
      <w:r w:rsidRPr="00D128A0">
        <w:rPr>
          <w:sz w:val="30"/>
          <w:szCs w:val="30"/>
        </w:rPr>
        <w:t xml:space="preserve">В целом в налоговой политике акцент сохранится на </w:t>
      </w:r>
      <w:r w:rsidR="00D128A0" w:rsidRPr="00D128A0">
        <w:rPr>
          <w:sz w:val="30"/>
          <w:szCs w:val="30"/>
        </w:rPr>
        <w:t>повышении деловой активности и развитии собственной налоговой базы, росте платежей в бюджет, стимулировании инвестиционной деятельности, улучшении условия ведения бизнеса, улучшении качества налогового администрирования, повышении собираемости налогов. Реализация основных направлений налоговой политики будет способствовать финансовой стабильности, повышению потенциала развития экономики и достижению национальных целей развития.</w:t>
      </w:r>
      <w:r w:rsidRPr="00D128A0">
        <w:rPr>
          <w:sz w:val="30"/>
          <w:szCs w:val="30"/>
        </w:rPr>
        <w:t xml:space="preserve">    </w:t>
      </w:r>
    </w:p>
    <w:p w:rsidR="004D142A" w:rsidRPr="00D128A0" w:rsidRDefault="004D142A" w:rsidP="004D142A">
      <w:pPr>
        <w:spacing w:line="300" w:lineRule="auto"/>
        <w:ind w:right="24"/>
        <w:jc w:val="center"/>
        <w:rPr>
          <w:b/>
          <w:sz w:val="30"/>
          <w:szCs w:val="30"/>
        </w:rPr>
      </w:pPr>
    </w:p>
    <w:p w:rsidR="004D142A" w:rsidRPr="00623E87" w:rsidRDefault="004D142A" w:rsidP="004D142A">
      <w:pPr>
        <w:spacing w:line="300" w:lineRule="auto"/>
        <w:ind w:right="24"/>
        <w:jc w:val="center"/>
        <w:rPr>
          <w:b/>
          <w:sz w:val="30"/>
          <w:szCs w:val="30"/>
        </w:rPr>
      </w:pPr>
      <w:r w:rsidRPr="00623E87">
        <w:rPr>
          <w:b/>
          <w:sz w:val="30"/>
          <w:szCs w:val="30"/>
        </w:rPr>
        <w:t>2.2. Бюджетная политика</w:t>
      </w:r>
    </w:p>
    <w:p w:rsidR="004D142A" w:rsidRPr="00623E87" w:rsidRDefault="004D142A" w:rsidP="004D142A">
      <w:pPr>
        <w:spacing w:line="300" w:lineRule="auto"/>
        <w:ind w:right="24"/>
        <w:jc w:val="center"/>
        <w:rPr>
          <w:b/>
          <w:sz w:val="30"/>
          <w:szCs w:val="30"/>
        </w:rPr>
      </w:pPr>
    </w:p>
    <w:p w:rsidR="004D142A" w:rsidRPr="00623E87" w:rsidRDefault="004D142A" w:rsidP="004D142A">
      <w:pPr>
        <w:spacing w:line="300" w:lineRule="auto"/>
        <w:ind w:right="24"/>
        <w:jc w:val="center"/>
        <w:rPr>
          <w:b/>
          <w:sz w:val="30"/>
          <w:szCs w:val="30"/>
        </w:rPr>
      </w:pPr>
      <w:r w:rsidRPr="00623E87">
        <w:rPr>
          <w:b/>
          <w:sz w:val="30"/>
          <w:szCs w:val="30"/>
        </w:rPr>
        <w:t>Итоги реализации бюджетной политики в 202</w:t>
      </w:r>
      <w:r w:rsidR="00130A7B" w:rsidRPr="00623E87">
        <w:rPr>
          <w:b/>
          <w:sz w:val="30"/>
          <w:szCs w:val="30"/>
        </w:rPr>
        <w:t>3</w:t>
      </w:r>
      <w:r w:rsidRPr="00623E87">
        <w:rPr>
          <w:b/>
          <w:sz w:val="30"/>
          <w:szCs w:val="30"/>
        </w:rPr>
        <w:t xml:space="preserve"> году и в первой половине 202</w:t>
      </w:r>
      <w:r w:rsidR="00130A7B" w:rsidRPr="00623E87">
        <w:rPr>
          <w:b/>
          <w:sz w:val="30"/>
          <w:szCs w:val="30"/>
        </w:rPr>
        <w:t>4</w:t>
      </w:r>
      <w:r w:rsidRPr="00623E87">
        <w:rPr>
          <w:b/>
          <w:sz w:val="30"/>
          <w:szCs w:val="30"/>
        </w:rPr>
        <w:t xml:space="preserve"> года</w:t>
      </w:r>
    </w:p>
    <w:p w:rsidR="004D142A" w:rsidRPr="00623E87" w:rsidRDefault="004D142A" w:rsidP="004D142A">
      <w:pPr>
        <w:spacing w:line="300" w:lineRule="auto"/>
        <w:ind w:right="24"/>
        <w:jc w:val="center"/>
        <w:rPr>
          <w:b/>
          <w:sz w:val="30"/>
          <w:szCs w:val="30"/>
        </w:rPr>
      </w:pPr>
    </w:p>
    <w:p w:rsidR="004D142A" w:rsidRPr="00504770" w:rsidRDefault="004D142A" w:rsidP="001B643F">
      <w:pPr>
        <w:spacing w:line="300" w:lineRule="auto"/>
        <w:ind w:right="24" w:firstLine="567"/>
        <w:jc w:val="both"/>
        <w:rPr>
          <w:sz w:val="30"/>
          <w:szCs w:val="30"/>
        </w:rPr>
      </w:pPr>
      <w:r w:rsidRPr="00504770">
        <w:rPr>
          <w:sz w:val="30"/>
          <w:szCs w:val="30"/>
        </w:rPr>
        <w:t>Бюджетная политика реализовывается в актуальных условиях воздействия на экономику внешних вызовов, с учетом принятых на федеральном уровне решений, обеспечивающих устойчивость экономики к внешним вызовам.</w:t>
      </w:r>
    </w:p>
    <w:p w:rsidR="004D142A" w:rsidRPr="00504770" w:rsidRDefault="004D142A" w:rsidP="001B643F">
      <w:pPr>
        <w:spacing w:line="300" w:lineRule="auto"/>
        <w:ind w:right="24" w:firstLine="567"/>
        <w:jc w:val="both"/>
        <w:rPr>
          <w:sz w:val="30"/>
          <w:szCs w:val="30"/>
        </w:rPr>
      </w:pPr>
      <w:r w:rsidRPr="00504770">
        <w:rPr>
          <w:sz w:val="30"/>
          <w:szCs w:val="30"/>
        </w:rPr>
        <w:t xml:space="preserve"> Итогами реализации основных направлений бюджетной политики являлись:</w:t>
      </w:r>
    </w:p>
    <w:p w:rsidR="004D142A" w:rsidRPr="00504770" w:rsidRDefault="004D142A" w:rsidP="001B643F">
      <w:pPr>
        <w:spacing w:line="300" w:lineRule="auto"/>
        <w:ind w:right="24" w:firstLine="567"/>
        <w:jc w:val="both"/>
        <w:rPr>
          <w:sz w:val="30"/>
          <w:szCs w:val="30"/>
        </w:rPr>
      </w:pPr>
      <w:r w:rsidRPr="00504770">
        <w:rPr>
          <w:sz w:val="30"/>
          <w:szCs w:val="30"/>
        </w:rPr>
        <w:t xml:space="preserve">безусловное выполнение </w:t>
      </w:r>
      <w:r w:rsidR="00504770" w:rsidRPr="00504770">
        <w:rPr>
          <w:sz w:val="30"/>
          <w:szCs w:val="30"/>
        </w:rPr>
        <w:t xml:space="preserve">публично нормативных обязательств и меры </w:t>
      </w:r>
      <w:r w:rsidRPr="00504770">
        <w:rPr>
          <w:sz w:val="30"/>
          <w:szCs w:val="30"/>
        </w:rPr>
        <w:t>социальн</w:t>
      </w:r>
      <w:r w:rsidR="00504770" w:rsidRPr="00504770">
        <w:rPr>
          <w:sz w:val="30"/>
          <w:szCs w:val="30"/>
        </w:rPr>
        <w:t>ой поддержки населения (включая меры поддержки участников специально военной операции и членов их семей, многодетных семей)</w:t>
      </w:r>
      <w:r w:rsidRPr="00504770">
        <w:rPr>
          <w:sz w:val="30"/>
          <w:szCs w:val="30"/>
        </w:rPr>
        <w:t>;</w:t>
      </w:r>
    </w:p>
    <w:p w:rsidR="004D142A" w:rsidRPr="00504770" w:rsidRDefault="004D142A" w:rsidP="001B643F">
      <w:pPr>
        <w:spacing w:line="300" w:lineRule="auto"/>
        <w:ind w:right="24" w:firstLine="567"/>
        <w:jc w:val="both"/>
        <w:rPr>
          <w:sz w:val="30"/>
          <w:szCs w:val="30"/>
        </w:rPr>
      </w:pPr>
      <w:r w:rsidRPr="00504770">
        <w:rPr>
          <w:sz w:val="30"/>
          <w:szCs w:val="30"/>
        </w:rPr>
        <w:t>обеспечение реализации указов Президента Российской Федерации в части сохранения достигнутого соотношения оплаты труда в сферах обра</w:t>
      </w:r>
      <w:r w:rsidRPr="00504770">
        <w:rPr>
          <w:sz w:val="30"/>
          <w:szCs w:val="30"/>
        </w:rPr>
        <w:softHyphen/>
        <w:t>зования, здравоохранения, культуры и социального обслуживания населе</w:t>
      </w:r>
      <w:r w:rsidRPr="00504770">
        <w:rPr>
          <w:sz w:val="30"/>
          <w:szCs w:val="30"/>
        </w:rPr>
        <w:softHyphen/>
        <w:t>ния;</w:t>
      </w:r>
    </w:p>
    <w:p w:rsidR="004D142A" w:rsidRPr="00504770" w:rsidRDefault="004D142A" w:rsidP="001B643F">
      <w:pPr>
        <w:spacing w:line="300" w:lineRule="auto"/>
        <w:ind w:right="24" w:firstLine="567"/>
        <w:jc w:val="both"/>
        <w:rPr>
          <w:sz w:val="30"/>
          <w:szCs w:val="30"/>
        </w:rPr>
      </w:pPr>
      <w:r w:rsidRPr="00504770">
        <w:rPr>
          <w:sz w:val="30"/>
          <w:szCs w:val="30"/>
        </w:rPr>
        <w:t>обеспечение роста минимальных гарантий в оплате труда в части увеличения минимального размера оплаты труда;</w:t>
      </w:r>
    </w:p>
    <w:p w:rsidR="004D142A" w:rsidRPr="00504770" w:rsidRDefault="004D142A" w:rsidP="001B643F">
      <w:pPr>
        <w:spacing w:line="300" w:lineRule="auto"/>
        <w:ind w:right="24" w:firstLine="567"/>
        <w:jc w:val="both"/>
        <w:rPr>
          <w:sz w:val="30"/>
          <w:szCs w:val="30"/>
        </w:rPr>
      </w:pPr>
      <w:r w:rsidRPr="00504770">
        <w:rPr>
          <w:sz w:val="30"/>
          <w:szCs w:val="30"/>
        </w:rPr>
        <w:t xml:space="preserve">участие в реализации национальных проектов, определенных Указом Президента Российской Федерации от </w:t>
      </w:r>
      <w:r w:rsidR="00504770" w:rsidRPr="00504770">
        <w:rPr>
          <w:sz w:val="30"/>
          <w:szCs w:val="30"/>
        </w:rPr>
        <w:t>07</w:t>
      </w:r>
      <w:r w:rsidRPr="00504770">
        <w:rPr>
          <w:sz w:val="30"/>
          <w:szCs w:val="30"/>
        </w:rPr>
        <w:t>.0</w:t>
      </w:r>
      <w:r w:rsidR="00504770" w:rsidRPr="00504770">
        <w:rPr>
          <w:sz w:val="30"/>
          <w:szCs w:val="30"/>
        </w:rPr>
        <w:t>5</w:t>
      </w:r>
      <w:r w:rsidRPr="00504770">
        <w:rPr>
          <w:sz w:val="30"/>
          <w:szCs w:val="30"/>
        </w:rPr>
        <w:t>.202</w:t>
      </w:r>
      <w:r w:rsidR="00504770" w:rsidRPr="00504770">
        <w:rPr>
          <w:sz w:val="30"/>
          <w:szCs w:val="30"/>
        </w:rPr>
        <w:t>4</w:t>
      </w:r>
      <w:r w:rsidR="00240F16" w:rsidRPr="00504770">
        <w:rPr>
          <w:sz w:val="30"/>
          <w:szCs w:val="30"/>
        </w:rPr>
        <w:t xml:space="preserve"> года</w:t>
      </w:r>
      <w:r w:rsidRPr="00504770">
        <w:rPr>
          <w:sz w:val="30"/>
          <w:szCs w:val="30"/>
        </w:rPr>
        <w:t xml:space="preserve"> № </w:t>
      </w:r>
      <w:r w:rsidR="00504770" w:rsidRPr="00504770">
        <w:rPr>
          <w:sz w:val="30"/>
          <w:szCs w:val="30"/>
        </w:rPr>
        <w:t>309</w:t>
      </w:r>
      <w:r w:rsidRPr="00504770">
        <w:rPr>
          <w:sz w:val="30"/>
          <w:szCs w:val="30"/>
        </w:rPr>
        <w:t xml:space="preserve"> «О национальных целях</w:t>
      </w:r>
      <w:r w:rsidR="00504770" w:rsidRPr="00504770">
        <w:rPr>
          <w:sz w:val="30"/>
          <w:szCs w:val="30"/>
        </w:rPr>
        <w:t xml:space="preserve"> развития Российской Федерации на период до 2030 года и на перспективу до 2036 года</w:t>
      </w:r>
      <w:r w:rsidRPr="00504770">
        <w:rPr>
          <w:sz w:val="30"/>
          <w:szCs w:val="30"/>
        </w:rPr>
        <w:t>»;</w:t>
      </w:r>
    </w:p>
    <w:p w:rsidR="004D142A" w:rsidRPr="00504770" w:rsidRDefault="004D142A" w:rsidP="001B643F">
      <w:pPr>
        <w:spacing w:line="300" w:lineRule="auto"/>
        <w:ind w:right="24" w:firstLine="567"/>
        <w:jc w:val="both"/>
        <w:rPr>
          <w:sz w:val="30"/>
          <w:szCs w:val="30"/>
        </w:rPr>
      </w:pPr>
      <w:r w:rsidRPr="00504770">
        <w:rPr>
          <w:sz w:val="30"/>
          <w:szCs w:val="30"/>
        </w:rPr>
        <w:t>участие Карачаево-Черкесской Республики в реализации мероприятий специального инфраструктурного проекта, реализуемых на территории новых регионов;</w:t>
      </w:r>
    </w:p>
    <w:p w:rsidR="004D142A" w:rsidRPr="00504770" w:rsidRDefault="004D142A" w:rsidP="001B643F">
      <w:pPr>
        <w:spacing w:line="300" w:lineRule="auto"/>
        <w:ind w:right="24" w:firstLine="567"/>
        <w:jc w:val="both"/>
        <w:rPr>
          <w:sz w:val="30"/>
          <w:szCs w:val="30"/>
        </w:rPr>
      </w:pPr>
      <w:r w:rsidRPr="00504770">
        <w:rPr>
          <w:sz w:val="30"/>
          <w:szCs w:val="30"/>
        </w:rPr>
        <w:t>реализация на территории субъекта новых инвестиционных проектов за счет средств, высвобождаемых от реструктуризации бюджетных кредитов субъекту из федерального бюджета;</w:t>
      </w:r>
    </w:p>
    <w:p w:rsidR="004D142A" w:rsidRPr="00504770" w:rsidRDefault="004D142A" w:rsidP="001B643F">
      <w:pPr>
        <w:spacing w:line="300" w:lineRule="auto"/>
        <w:ind w:right="24" w:firstLine="567"/>
        <w:jc w:val="both"/>
        <w:rPr>
          <w:sz w:val="30"/>
          <w:szCs w:val="30"/>
        </w:rPr>
      </w:pPr>
      <w:r w:rsidRPr="00504770">
        <w:rPr>
          <w:sz w:val="30"/>
          <w:szCs w:val="30"/>
        </w:rPr>
        <w:t>привлечение инфраструктурных бюджетных кредитов и специальных казначейских кредитов для реализации инфраструктурных проектов;</w:t>
      </w:r>
    </w:p>
    <w:p w:rsidR="004D142A" w:rsidRPr="00504770" w:rsidRDefault="004D142A" w:rsidP="001B643F">
      <w:pPr>
        <w:spacing w:line="300" w:lineRule="auto"/>
        <w:ind w:right="24" w:firstLine="567"/>
        <w:jc w:val="both"/>
        <w:rPr>
          <w:sz w:val="30"/>
          <w:szCs w:val="30"/>
        </w:rPr>
      </w:pPr>
      <w:r w:rsidRPr="00504770">
        <w:rPr>
          <w:sz w:val="30"/>
          <w:szCs w:val="30"/>
        </w:rPr>
        <w:t>участие субъекта в мероприятиях по опережающему финансированию строительства и ремонта объектов инфраструктуры;</w:t>
      </w:r>
    </w:p>
    <w:p w:rsidR="004D142A" w:rsidRPr="00504770" w:rsidRDefault="004D142A" w:rsidP="001B643F">
      <w:pPr>
        <w:spacing w:line="300" w:lineRule="auto"/>
        <w:ind w:right="24" w:firstLine="567"/>
        <w:jc w:val="both"/>
        <w:rPr>
          <w:sz w:val="30"/>
          <w:szCs w:val="30"/>
        </w:rPr>
      </w:pPr>
      <w:r w:rsidRPr="00504770">
        <w:rPr>
          <w:sz w:val="30"/>
          <w:szCs w:val="30"/>
        </w:rPr>
        <w:t>совершенствование межбюджетных отношений с муниципальными образованиями Карачаево-Черкесской Республики;</w:t>
      </w:r>
    </w:p>
    <w:p w:rsidR="004D142A" w:rsidRDefault="004D142A" w:rsidP="001B643F">
      <w:pPr>
        <w:spacing w:line="300" w:lineRule="auto"/>
        <w:ind w:right="24" w:firstLine="567"/>
        <w:jc w:val="both"/>
        <w:rPr>
          <w:sz w:val="30"/>
          <w:szCs w:val="30"/>
        </w:rPr>
      </w:pPr>
      <w:r w:rsidRPr="002B7A0B">
        <w:rPr>
          <w:sz w:val="30"/>
          <w:szCs w:val="30"/>
        </w:rPr>
        <w:lastRenderedPageBreak/>
        <w:t xml:space="preserve">соблюдение нормативов расходов на содержание </w:t>
      </w:r>
      <w:r w:rsidR="006D744F">
        <w:rPr>
          <w:sz w:val="30"/>
          <w:szCs w:val="30"/>
        </w:rPr>
        <w:t>государственных орг</w:t>
      </w:r>
      <w:r w:rsidRPr="002B7A0B">
        <w:rPr>
          <w:sz w:val="30"/>
          <w:szCs w:val="30"/>
        </w:rPr>
        <w:t>анов, установленных Правительством Российской Федерации;</w:t>
      </w:r>
    </w:p>
    <w:p w:rsidR="002B7A0B" w:rsidRDefault="002B7A0B" w:rsidP="001B643F">
      <w:pPr>
        <w:spacing w:line="300" w:lineRule="auto"/>
        <w:ind w:right="24" w:firstLine="567"/>
        <w:jc w:val="both"/>
        <w:rPr>
          <w:sz w:val="30"/>
          <w:szCs w:val="30"/>
        </w:rPr>
      </w:pPr>
      <w:r>
        <w:rPr>
          <w:sz w:val="30"/>
          <w:szCs w:val="30"/>
        </w:rPr>
        <w:t>внедрение механизмов инициативного бюджетирования, направленных на активизацию участия граждан в определении приоритетов расходования средств бюджета и поддержку инициатив жителей в решении вопросов местного значения;</w:t>
      </w:r>
    </w:p>
    <w:p w:rsidR="002B7A0B" w:rsidRDefault="002B7A0B" w:rsidP="001B643F">
      <w:pPr>
        <w:spacing w:line="300" w:lineRule="auto"/>
        <w:ind w:right="24" w:firstLine="567"/>
        <w:jc w:val="both"/>
        <w:rPr>
          <w:sz w:val="30"/>
          <w:szCs w:val="30"/>
        </w:rPr>
      </w:pPr>
      <w:r>
        <w:rPr>
          <w:sz w:val="30"/>
          <w:szCs w:val="30"/>
        </w:rPr>
        <w:t>внедрение новой системы управления госпрограммами, охватывающей все ровни бюджетной системы на основе единичных проектных принципов, обеспечивающих прозрачность результатов и качество управления, создание сквозной системы оценки, охватывающей все программные элементы;</w:t>
      </w:r>
    </w:p>
    <w:p w:rsidR="002B7A0B" w:rsidRDefault="002B7A0B" w:rsidP="001B643F">
      <w:pPr>
        <w:spacing w:line="300" w:lineRule="auto"/>
        <w:ind w:right="24" w:firstLine="567"/>
        <w:jc w:val="both"/>
        <w:rPr>
          <w:sz w:val="30"/>
          <w:szCs w:val="30"/>
        </w:rPr>
      </w:pPr>
      <w:r>
        <w:rPr>
          <w:sz w:val="30"/>
          <w:szCs w:val="30"/>
        </w:rPr>
        <w:t>совершенствование системы казначейского сопровождения, в том числе упрощение и ускорение расчетов между участниками контрактной системы;</w:t>
      </w:r>
    </w:p>
    <w:p w:rsidR="004D142A" w:rsidRPr="002B7A0B" w:rsidRDefault="004D142A" w:rsidP="001B643F">
      <w:pPr>
        <w:spacing w:line="300" w:lineRule="auto"/>
        <w:ind w:right="24" w:firstLine="567"/>
        <w:jc w:val="both"/>
        <w:rPr>
          <w:sz w:val="30"/>
          <w:szCs w:val="30"/>
        </w:rPr>
      </w:pPr>
      <w:r w:rsidRPr="002B7A0B">
        <w:rPr>
          <w:sz w:val="30"/>
          <w:szCs w:val="30"/>
        </w:rPr>
        <w:t>обеспечение полного и своевременного исполнения долговых обязательств Карачаево-Черкесской Республики при безусловном соблюдении условий, установленных соглашениями с Министерством финансов Российской Федерации, о предоставлении Карачаево-Черкесской Республики бюджетных кредитов из федерального бюджета.</w:t>
      </w:r>
    </w:p>
    <w:p w:rsidR="004D142A" w:rsidRPr="002B7A0B" w:rsidRDefault="004D142A" w:rsidP="001B643F">
      <w:pPr>
        <w:spacing w:line="300" w:lineRule="auto"/>
        <w:ind w:right="24" w:firstLine="567"/>
        <w:jc w:val="both"/>
        <w:rPr>
          <w:sz w:val="30"/>
          <w:szCs w:val="30"/>
        </w:rPr>
      </w:pPr>
      <w:r w:rsidRPr="002B7A0B">
        <w:rPr>
          <w:sz w:val="30"/>
          <w:szCs w:val="30"/>
        </w:rPr>
        <w:t>Крупнейшими направлениями расходования бюджетных средств яв</w:t>
      </w:r>
      <w:r w:rsidRPr="002B7A0B">
        <w:rPr>
          <w:sz w:val="30"/>
          <w:szCs w:val="30"/>
        </w:rPr>
        <w:softHyphen/>
        <w:t>ляются образование, здравоохранение и социальная политика.</w:t>
      </w:r>
    </w:p>
    <w:p w:rsidR="004D142A" w:rsidRPr="002B7A0B" w:rsidRDefault="004D142A" w:rsidP="004D142A">
      <w:pPr>
        <w:spacing w:line="300" w:lineRule="auto"/>
        <w:ind w:right="24" w:firstLine="540"/>
        <w:jc w:val="center"/>
        <w:rPr>
          <w:b/>
          <w:sz w:val="30"/>
          <w:szCs w:val="30"/>
        </w:rPr>
      </w:pPr>
    </w:p>
    <w:p w:rsidR="004D142A" w:rsidRPr="002B7A0B" w:rsidRDefault="004D142A" w:rsidP="004D142A">
      <w:pPr>
        <w:spacing w:line="300" w:lineRule="auto"/>
        <w:ind w:right="24" w:firstLine="540"/>
        <w:jc w:val="center"/>
        <w:rPr>
          <w:b/>
          <w:sz w:val="30"/>
          <w:szCs w:val="30"/>
        </w:rPr>
      </w:pPr>
      <w:r w:rsidRPr="002B7A0B">
        <w:rPr>
          <w:b/>
          <w:sz w:val="30"/>
          <w:szCs w:val="30"/>
        </w:rPr>
        <w:t>Цели и задачи бюджетной политики на 202</w:t>
      </w:r>
      <w:r w:rsidR="002B7A0B" w:rsidRPr="002B7A0B">
        <w:rPr>
          <w:b/>
          <w:sz w:val="30"/>
          <w:szCs w:val="30"/>
        </w:rPr>
        <w:t>5</w:t>
      </w:r>
      <w:r w:rsidRPr="002B7A0B">
        <w:rPr>
          <w:b/>
          <w:sz w:val="30"/>
          <w:szCs w:val="30"/>
        </w:rPr>
        <w:t xml:space="preserve"> год и на плановый период 202</w:t>
      </w:r>
      <w:r w:rsidR="002B7A0B" w:rsidRPr="002B7A0B">
        <w:rPr>
          <w:b/>
          <w:sz w:val="30"/>
          <w:szCs w:val="30"/>
        </w:rPr>
        <w:t>6</w:t>
      </w:r>
      <w:r w:rsidRPr="002B7A0B">
        <w:rPr>
          <w:b/>
          <w:sz w:val="30"/>
          <w:szCs w:val="30"/>
        </w:rPr>
        <w:t xml:space="preserve"> и 202</w:t>
      </w:r>
      <w:r w:rsidR="002B7A0B" w:rsidRPr="002B7A0B">
        <w:rPr>
          <w:b/>
          <w:sz w:val="30"/>
          <w:szCs w:val="30"/>
        </w:rPr>
        <w:t>7</w:t>
      </w:r>
      <w:r w:rsidRPr="002B7A0B">
        <w:rPr>
          <w:b/>
          <w:sz w:val="30"/>
          <w:szCs w:val="30"/>
        </w:rPr>
        <w:t xml:space="preserve"> годов</w:t>
      </w:r>
    </w:p>
    <w:p w:rsidR="004D142A" w:rsidRPr="002B7A0B" w:rsidRDefault="004D142A" w:rsidP="004D142A">
      <w:pPr>
        <w:spacing w:line="300" w:lineRule="auto"/>
        <w:ind w:right="24" w:firstLine="540"/>
        <w:jc w:val="center"/>
        <w:rPr>
          <w:b/>
          <w:sz w:val="30"/>
          <w:szCs w:val="30"/>
        </w:rPr>
      </w:pPr>
    </w:p>
    <w:p w:rsidR="004D142A" w:rsidRPr="00FE5529" w:rsidRDefault="004D142A" w:rsidP="00240F16">
      <w:pPr>
        <w:spacing w:line="300" w:lineRule="auto"/>
        <w:ind w:right="24" w:firstLine="567"/>
        <w:jc w:val="both"/>
        <w:rPr>
          <w:sz w:val="30"/>
          <w:szCs w:val="30"/>
        </w:rPr>
      </w:pPr>
      <w:r w:rsidRPr="00FE5529">
        <w:rPr>
          <w:sz w:val="30"/>
          <w:szCs w:val="30"/>
        </w:rPr>
        <w:t>Исходя из необходимости достижения заявленных целевых ориенти</w:t>
      </w:r>
      <w:r w:rsidRPr="00FE5529">
        <w:rPr>
          <w:sz w:val="30"/>
          <w:szCs w:val="30"/>
        </w:rPr>
        <w:softHyphen/>
        <w:t>ров и обеспечения устойчивого развития экономики и социальной ста</w:t>
      </w:r>
      <w:r w:rsidRPr="00FE5529">
        <w:rPr>
          <w:sz w:val="30"/>
          <w:szCs w:val="30"/>
        </w:rPr>
        <w:softHyphen/>
        <w:t>бильности в Карачаево-Черкесской Республике при рациональном и эф</w:t>
      </w:r>
      <w:r w:rsidRPr="00FE5529">
        <w:rPr>
          <w:sz w:val="30"/>
          <w:szCs w:val="30"/>
        </w:rPr>
        <w:softHyphen/>
        <w:t>фективном использовании бюджетных средств, а также учитывая насущ</w:t>
      </w:r>
      <w:r w:rsidRPr="00FE5529">
        <w:rPr>
          <w:sz w:val="30"/>
          <w:szCs w:val="30"/>
        </w:rPr>
        <w:softHyphen/>
        <w:t>ную актуальность большинства направлений бюджетной политики, заяв</w:t>
      </w:r>
      <w:r w:rsidRPr="00FE5529">
        <w:rPr>
          <w:sz w:val="30"/>
          <w:szCs w:val="30"/>
        </w:rPr>
        <w:softHyphen/>
        <w:t xml:space="preserve">ленных в предыдущие годы, основными задачами бюджетной политики Карачаево-Черкесской Республики в среднесрочной перспективе являются: </w:t>
      </w:r>
    </w:p>
    <w:p w:rsidR="004D142A" w:rsidRPr="00FE5529" w:rsidRDefault="004D142A" w:rsidP="00240F16">
      <w:pPr>
        <w:spacing w:line="300" w:lineRule="auto"/>
        <w:ind w:right="24" w:firstLine="567"/>
        <w:jc w:val="both"/>
        <w:rPr>
          <w:sz w:val="30"/>
          <w:szCs w:val="30"/>
        </w:rPr>
      </w:pPr>
      <w:r w:rsidRPr="00FE5529">
        <w:rPr>
          <w:sz w:val="30"/>
          <w:szCs w:val="30"/>
        </w:rPr>
        <w:t>обеспечение финансовой устойчивости и долгосрочной сбалансиро</w:t>
      </w:r>
      <w:r w:rsidRPr="00FE5529">
        <w:rPr>
          <w:sz w:val="30"/>
          <w:szCs w:val="30"/>
        </w:rPr>
        <w:softHyphen/>
        <w:t>ванности республиканского бюджета;</w:t>
      </w:r>
    </w:p>
    <w:p w:rsidR="004D142A" w:rsidRPr="00FE5529" w:rsidRDefault="004D142A" w:rsidP="00240F16">
      <w:pPr>
        <w:spacing w:line="300" w:lineRule="auto"/>
        <w:ind w:right="24" w:firstLine="567"/>
        <w:jc w:val="both"/>
        <w:rPr>
          <w:sz w:val="30"/>
          <w:szCs w:val="30"/>
        </w:rPr>
      </w:pPr>
      <w:r w:rsidRPr="00FE5529">
        <w:rPr>
          <w:sz w:val="30"/>
          <w:szCs w:val="30"/>
        </w:rPr>
        <w:t>осуществление бюджетных расходов с учетом возможностей доход</w:t>
      </w:r>
      <w:r w:rsidRPr="00FE5529">
        <w:rPr>
          <w:sz w:val="30"/>
          <w:szCs w:val="30"/>
        </w:rPr>
        <w:softHyphen/>
        <w:t>ной базы бюджета;</w:t>
      </w:r>
    </w:p>
    <w:p w:rsidR="004D142A" w:rsidRPr="00FE5529" w:rsidRDefault="004D142A" w:rsidP="00240F16">
      <w:pPr>
        <w:spacing w:line="300" w:lineRule="auto"/>
        <w:ind w:right="24" w:firstLine="567"/>
        <w:jc w:val="both"/>
        <w:rPr>
          <w:sz w:val="30"/>
          <w:szCs w:val="30"/>
        </w:rPr>
      </w:pPr>
      <w:r w:rsidRPr="00FE5529">
        <w:rPr>
          <w:sz w:val="30"/>
          <w:szCs w:val="30"/>
        </w:rPr>
        <w:lastRenderedPageBreak/>
        <w:t>реализация мероприятий, направленных на достижение националь</w:t>
      </w:r>
      <w:r w:rsidRPr="00FE5529">
        <w:rPr>
          <w:sz w:val="30"/>
          <w:szCs w:val="30"/>
        </w:rPr>
        <w:softHyphen/>
        <w:t>ных целей развития Российской Федерации, на период до 2030 года в соот</w:t>
      </w:r>
      <w:r w:rsidRPr="00FE5529">
        <w:rPr>
          <w:sz w:val="30"/>
          <w:szCs w:val="30"/>
        </w:rPr>
        <w:softHyphen/>
        <w:t xml:space="preserve">ветствии с Указом Президента Российской Федерации от </w:t>
      </w:r>
      <w:r w:rsidR="00FE5529" w:rsidRPr="00FE5529">
        <w:rPr>
          <w:sz w:val="30"/>
          <w:szCs w:val="30"/>
        </w:rPr>
        <w:t>07</w:t>
      </w:r>
      <w:r w:rsidRPr="00FE5529">
        <w:rPr>
          <w:sz w:val="30"/>
          <w:szCs w:val="30"/>
        </w:rPr>
        <w:t>.0</w:t>
      </w:r>
      <w:r w:rsidR="00FE5529" w:rsidRPr="00FE5529">
        <w:rPr>
          <w:sz w:val="30"/>
          <w:szCs w:val="30"/>
        </w:rPr>
        <w:t>5</w:t>
      </w:r>
      <w:r w:rsidRPr="00FE5529">
        <w:rPr>
          <w:sz w:val="30"/>
          <w:szCs w:val="30"/>
        </w:rPr>
        <w:t>.202</w:t>
      </w:r>
      <w:r w:rsidR="00FE5529" w:rsidRPr="00FE5529">
        <w:rPr>
          <w:sz w:val="30"/>
          <w:szCs w:val="30"/>
        </w:rPr>
        <w:t>4</w:t>
      </w:r>
      <w:r w:rsidRPr="00FE5529">
        <w:rPr>
          <w:sz w:val="30"/>
          <w:szCs w:val="30"/>
        </w:rPr>
        <w:t xml:space="preserve"> </w:t>
      </w:r>
      <w:r w:rsidR="00240F16" w:rsidRPr="00FE5529">
        <w:rPr>
          <w:sz w:val="30"/>
          <w:szCs w:val="30"/>
        </w:rPr>
        <w:t xml:space="preserve">года </w:t>
      </w:r>
      <w:r w:rsidRPr="00FE5529">
        <w:rPr>
          <w:sz w:val="30"/>
          <w:szCs w:val="30"/>
        </w:rPr>
        <w:t xml:space="preserve">№ </w:t>
      </w:r>
      <w:r w:rsidR="00FE5529" w:rsidRPr="00FE5529">
        <w:rPr>
          <w:sz w:val="30"/>
          <w:szCs w:val="30"/>
        </w:rPr>
        <w:t>309</w:t>
      </w:r>
      <w:r w:rsidRPr="00FE5529">
        <w:rPr>
          <w:sz w:val="30"/>
          <w:szCs w:val="30"/>
        </w:rPr>
        <w:t xml:space="preserve"> «О национальных целях развития Российской Федерации на период до 2030 года</w:t>
      </w:r>
      <w:r w:rsidR="00FE5529" w:rsidRPr="00FE5529">
        <w:rPr>
          <w:sz w:val="30"/>
          <w:szCs w:val="30"/>
        </w:rPr>
        <w:t xml:space="preserve"> и на перспективу до 2036 года</w:t>
      </w:r>
      <w:r w:rsidRPr="00FE5529">
        <w:rPr>
          <w:sz w:val="30"/>
          <w:szCs w:val="30"/>
        </w:rPr>
        <w:t>»;</w:t>
      </w:r>
    </w:p>
    <w:p w:rsidR="004D142A" w:rsidRPr="00FE5529" w:rsidRDefault="004D142A" w:rsidP="00240F16">
      <w:pPr>
        <w:spacing w:line="300" w:lineRule="auto"/>
        <w:ind w:right="24" w:firstLine="567"/>
        <w:jc w:val="both"/>
        <w:rPr>
          <w:sz w:val="30"/>
          <w:szCs w:val="30"/>
        </w:rPr>
      </w:pPr>
      <w:r w:rsidRPr="00FE5529">
        <w:rPr>
          <w:sz w:val="30"/>
          <w:szCs w:val="30"/>
        </w:rPr>
        <w:t>привлечение средств федерального бюджета на софинансирование расходных обязательств Карачаево-Черкесской Республики;</w:t>
      </w:r>
    </w:p>
    <w:p w:rsidR="004D142A" w:rsidRPr="00FE5529" w:rsidRDefault="004D142A" w:rsidP="00240F16">
      <w:pPr>
        <w:spacing w:line="300" w:lineRule="auto"/>
        <w:ind w:right="24" w:firstLine="567"/>
        <w:jc w:val="both"/>
        <w:rPr>
          <w:sz w:val="30"/>
          <w:szCs w:val="30"/>
        </w:rPr>
      </w:pPr>
      <w:r w:rsidRPr="00FE5529">
        <w:rPr>
          <w:sz w:val="30"/>
          <w:szCs w:val="30"/>
        </w:rPr>
        <w:t>предоставление мер социальной поддержки с учетом установленного объема льгот, размера социальных выплат и прогнозируемой численности получателей;</w:t>
      </w:r>
    </w:p>
    <w:p w:rsidR="004D142A" w:rsidRPr="00FE5529" w:rsidRDefault="004D142A" w:rsidP="00240F16">
      <w:pPr>
        <w:spacing w:line="300" w:lineRule="auto"/>
        <w:ind w:right="24" w:firstLine="567"/>
        <w:jc w:val="both"/>
        <w:rPr>
          <w:sz w:val="30"/>
          <w:szCs w:val="30"/>
        </w:rPr>
      </w:pPr>
      <w:r w:rsidRPr="00FE5529">
        <w:rPr>
          <w:sz w:val="30"/>
          <w:szCs w:val="30"/>
        </w:rPr>
        <w:t>повышение оплаты труда работников бюджетной сферы в соответст</w:t>
      </w:r>
      <w:r w:rsidRPr="00FE5529">
        <w:rPr>
          <w:sz w:val="30"/>
          <w:szCs w:val="30"/>
        </w:rPr>
        <w:softHyphen/>
        <w:t>вии с указами Президента Российской Федерации от 07.05.2012 года № 597 «О мероприятиях по реализации государственной социальной политики», от 01.06.2012 года № 761 «О Национальной стратегии действий в интересах детей на 2012-2017 годы», от 28.12.2012 года № 1688 «О некоторых мерах по реали</w:t>
      </w:r>
      <w:r w:rsidRPr="00FE5529">
        <w:rPr>
          <w:sz w:val="30"/>
          <w:szCs w:val="30"/>
        </w:rPr>
        <w:softHyphen/>
        <w:t>зации государственной политики в сфере защиты детей-сирот и детей, ос</w:t>
      </w:r>
      <w:r w:rsidRPr="00FE5529">
        <w:rPr>
          <w:sz w:val="30"/>
          <w:szCs w:val="30"/>
        </w:rPr>
        <w:softHyphen/>
        <w:t>тавшихся без попечения родителей»;</w:t>
      </w:r>
    </w:p>
    <w:p w:rsidR="004D142A" w:rsidRPr="00FE5529" w:rsidRDefault="004D142A" w:rsidP="00240F16">
      <w:pPr>
        <w:spacing w:line="300" w:lineRule="auto"/>
        <w:ind w:right="24" w:firstLine="567"/>
        <w:jc w:val="both"/>
        <w:rPr>
          <w:sz w:val="30"/>
          <w:szCs w:val="30"/>
        </w:rPr>
      </w:pPr>
      <w:r w:rsidRPr="00FE5529">
        <w:rPr>
          <w:sz w:val="30"/>
          <w:szCs w:val="30"/>
        </w:rPr>
        <w:t xml:space="preserve">исполнение поручений Главы Карачаево-Черкесской Республики, данных в ходе Послания от </w:t>
      </w:r>
      <w:r w:rsidR="00FE5529" w:rsidRPr="00FE5529">
        <w:rPr>
          <w:sz w:val="30"/>
          <w:szCs w:val="30"/>
        </w:rPr>
        <w:t>18</w:t>
      </w:r>
      <w:r w:rsidRPr="00FE5529">
        <w:rPr>
          <w:sz w:val="30"/>
          <w:szCs w:val="30"/>
        </w:rPr>
        <w:t>.06.202</w:t>
      </w:r>
      <w:r w:rsidR="00FE5529" w:rsidRPr="00FE5529">
        <w:rPr>
          <w:sz w:val="30"/>
          <w:szCs w:val="30"/>
        </w:rPr>
        <w:t>4</w:t>
      </w:r>
      <w:r w:rsidR="00F43CC5">
        <w:rPr>
          <w:sz w:val="30"/>
          <w:szCs w:val="30"/>
        </w:rPr>
        <w:t xml:space="preserve"> года</w:t>
      </w:r>
      <w:r w:rsidRPr="00FE5529">
        <w:rPr>
          <w:sz w:val="30"/>
          <w:szCs w:val="30"/>
        </w:rPr>
        <w:t>;</w:t>
      </w:r>
    </w:p>
    <w:p w:rsidR="004D142A" w:rsidRDefault="004D142A" w:rsidP="00240F16">
      <w:pPr>
        <w:spacing w:line="300" w:lineRule="auto"/>
        <w:ind w:right="24" w:firstLine="567"/>
        <w:jc w:val="both"/>
        <w:rPr>
          <w:sz w:val="30"/>
          <w:szCs w:val="30"/>
        </w:rPr>
      </w:pPr>
      <w:r w:rsidRPr="00FE5529">
        <w:rPr>
          <w:sz w:val="30"/>
          <w:szCs w:val="30"/>
        </w:rPr>
        <w:t>обеспечение соблюдения норматива формирования расходов на со</w:t>
      </w:r>
      <w:r w:rsidRPr="00FE5529">
        <w:rPr>
          <w:sz w:val="30"/>
          <w:szCs w:val="30"/>
        </w:rPr>
        <w:softHyphen/>
        <w:t xml:space="preserve">держание </w:t>
      </w:r>
      <w:r w:rsidR="006D744F">
        <w:rPr>
          <w:sz w:val="30"/>
          <w:szCs w:val="30"/>
        </w:rPr>
        <w:t xml:space="preserve">государственных </w:t>
      </w:r>
      <w:r w:rsidRPr="00FE5529">
        <w:rPr>
          <w:sz w:val="30"/>
          <w:szCs w:val="30"/>
        </w:rPr>
        <w:t>органов субъекта Российской Федера</w:t>
      </w:r>
      <w:r w:rsidRPr="00FE5529">
        <w:rPr>
          <w:sz w:val="30"/>
          <w:szCs w:val="30"/>
        </w:rPr>
        <w:softHyphen/>
        <w:t>ции, установленного Правительством Российской Федерации;</w:t>
      </w:r>
    </w:p>
    <w:p w:rsidR="00FE5529" w:rsidRDefault="00FE5529" w:rsidP="00240F16">
      <w:pPr>
        <w:spacing w:line="300" w:lineRule="auto"/>
        <w:ind w:right="24" w:firstLine="567"/>
        <w:jc w:val="both"/>
        <w:rPr>
          <w:sz w:val="30"/>
          <w:szCs w:val="30"/>
        </w:rPr>
      </w:pPr>
      <w:r>
        <w:rPr>
          <w:sz w:val="30"/>
          <w:szCs w:val="30"/>
        </w:rPr>
        <w:t>использование различных механизмов федеральной поддержки в рамках «Инфраструктурного меню» для развития коммунальной, транспортной и инженерной инфраструктуры;</w:t>
      </w:r>
    </w:p>
    <w:p w:rsidR="00FE5529" w:rsidRPr="00FE5529" w:rsidRDefault="00FE5529" w:rsidP="00240F16">
      <w:pPr>
        <w:spacing w:line="300" w:lineRule="auto"/>
        <w:ind w:right="24" w:firstLine="567"/>
        <w:jc w:val="both"/>
        <w:rPr>
          <w:sz w:val="30"/>
          <w:szCs w:val="30"/>
        </w:rPr>
      </w:pPr>
      <w:r>
        <w:rPr>
          <w:sz w:val="30"/>
          <w:szCs w:val="30"/>
        </w:rPr>
        <w:t>направление в 2025-2029 годах средств республиканского бюджета на реализацию инфраструктурных проектов и новых инвестиционных проектов;</w:t>
      </w:r>
    </w:p>
    <w:p w:rsidR="004D142A" w:rsidRPr="00FE5529" w:rsidRDefault="004D142A" w:rsidP="00240F16">
      <w:pPr>
        <w:spacing w:line="300" w:lineRule="auto"/>
        <w:ind w:right="24" w:firstLine="567"/>
        <w:jc w:val="both"/>
        <w:rPr>
          <w:sz w:val="30"/>
          <w:szCs w:val="30"/>
        </w:rPr>
      </w:pPr>
      <w:r w:rsidRPr="00FE5529">
        <w:rPr>
          <w:sz w:val="30"/>
          <w:szCs w:val="30"/>
        </w:rPr>
        <w:t>неукоснительное выполнение условий соглашений по реструктури</w:t>
      </w:r>
      <w:r w:rsidRPr="00FE5529">
        <w:rPr>
          <w:sz w:val="30"/>
          <w:szCs w:val="30"/>
        </w:rPr>
        <w:softHyphen/>
        <w:t>зации обязательств (задолженности) по бюджетным кредитам, полученным из федерального бюджета;</w:t>
      </w:r>
    </w:p>
    <w:p w:rsidR="004D142A" w:rsidRDefault="004D142A" w:rsidP="00240F16">
      <w:pPr>
        <w:spacing w:line="300" w:lineRule="auto"/>
        <w:ind w:right="24" w:firstLine="567"/>
        <w:jc w:val="both"/>
        <w:rPr>
          <w:sz w:val="30"/>
          <w:szCs w:val="30"/>
        </w:rPr>
      </w:pPr>
      <w:r w:rsidRPr="00FE5529">
        <w:rPr>
          <w:sz w:val="30"/>
          <w:szCs w:val="30"/>
        </w:rPr>
        <w:t>совершенствование системы межбюджетных отношений, содействие обеспечению сбалансированности бюджетов муниципальных образований Карачаево-Черкесской Республики;</w:t>
      </w:r>
    </w:p>
    <w:p w:rsidR="00FE5529" w:rsidRPr="00FE5529" w:rsidRDefault="00FE5529" w:rsidP="00240F16">
      <w:pPr>
        <w:spacing w:line="300" w:lineRule="auto"/>
        <w:ind w:right="24" w:firstLine="567"/>
        <w:jc w:val="both"/>
        <w:rPr>
          <w:sz w:val="30"/>
          <w:szCs w:val="30"/>
        </w:rPr>
      </w:pPr>
      <w:r>
        <w:rPr>
          <w:sz w:val="30"/>
          <w:szCs w:val="30"/>
        </w:rPr>
        <w:lastRenderedPageBreak/>
        <w:t>расширение географии применения практик инициативного бюджетирования;</w:t>
      </w:r>
    </w:p>
    <w:p w:rsidR="004D142A" w:rsidRDefault="004D142A" w:rsidP="00240F16">
      <w:pPr>
        <w:spacing w:line="300" w:lineRule="auto"/>
        <w:ind w:right="24" w:firstLine="567"/>
        <w:jc w:val="both"/>
        <w:rPr>
          <w:sz w:val="30"/>
          <w:szCs w:val="30"/>
        </w:rPr>
      </w:pPr>
      <w:r w:rsidRPr="00FE5529">
        <w:rPr>
          <w:sz w:val="30"/>
          <w:szCs w:val="30"/>
        </w:rPr>
        <w:t>обеспечение прозрачности и открытости республиканского бюджета и бюджетного процесса для общества;</w:t>
      </w:r>
    </w:p>
    <w:p w:rsidR="00FE5529" w:rsidRDefault="00FE5529" w:rsidP="00240F16">
      <w:pPr>
        <w:spacing w:line="300" w:lineRule="auto"/>
        <w:ind w:right="24" w:firstLine="567"/>
        <w:jc w:val="both"/>
        <w:rPr>
          <w:sz w:val="30"/>
          <w:szCs w:val="30"/>
        </w:rPr>
      </w:pPr>
      <w:r>
        <w:rPr>
          <w:sz w:val="30"/>
          <w:szCs w:val="30"/>
        </w:rPr>
        <w:t>совершенствование бюджетной классификации, обеспечивающее раскрытие информации о расходах дорожных фондов, концессионным соглашениям и соглашениям о государственно-частном партнерстве;</w:t>
      </w:r>
    </w:p>
    <w:p w:rsidR="00FE5529" w:rsidRDefault="00FE5529" w:rsidP="00240F16">
      <w:pPr>
        <w:spacing w:line="300" w:lineRule="auto"/>
        <w:ind w:right="24" w:firstLine="567"/>
        <w:jc w:val="both"/>
        <w:rPr>
          <w:sz w:val="30"/>
          <w:szCs w:val="30"/>
        </w:rPr>
      </w:pPr>
      <w:r>
        <w:rPr>
          <w:sz w:val="30"/>
          <w:szCs w:val="30"/>
        </w:rPr>
        <w:t>расширение перечня средств, в отношении которых осуществляется казначейское сопровождение;</w:t>
      </w:r>
    </w:p>
    <w:p w:rsidR="00FE5529" w:rsidRPr="00FE5529" w:rsidRDefault="00FE5529" w:rsidP="00240F16">
      <w:pPr>
        <w:spacing w:line="300" w:lineRule="auto"/>
        <w:ind w:right="24" w:firstLine="567"/>
        <w:jc w:val="both"/>
        <w:rPr>
          <w:sz w:val="30"/>
          <w:szCs w:val="30"/>
        </w:rPr>
      </w:pPr>
      <w:r>
        <w:rPr>
          <w:sz w:val="30"/>
          <w:szCs w:val="30"/>
        </w:rPr>
        <w:t>реорганизация и ликвидация республиканских унитарных предприятий;</w:t>
      </w:r>
    </w:p>
    <w:p w:rsidR="004D142A" w:rsidRPr="00FE5529" w:rsidRDefault="004D142A" w:rsidP="00240F16">
      <w:pPr>
        <w:spacing w:line="300" w:lineRule="auto"/>
        <w:ind w:right="24" w:firstLine="567"/>
        <w:jc w:val="both"/>
        <w:rPr>
          <w:sz w:val="30"/>
          <w:szCs w:val="30"/>
        </w:rPr>
      </w:pPr>
      <w:r w:rsidRPr="00FE5529">
        <w:rPr>
          <w:sz w:val="30"/>
          <w:szCs w:val="30"/>
        </w:rPr>
        <w:t>продолжение практики вовлечения общественности в обсуждение социально-значимых вопросов;</w:t>
      </w:r>
    </w:p>
    <w:p w:rsidR="004D142A" w:rsidRPr="00FE5529" w:rsidRDefault="004D142A" w:rsidP="00240F16">
      <w:pPr>
        <w:spacing w:line="300" w:lineRule="auto"/>
        <w:ind w:right="24" w:firstLine="567"/>
        <w:jc w:val="both"/>
        <w:rPr>
          <w:sz w:val="30"/>
          <w:szCs w:val="30"/>
        </w:rPr>
      </w:pPr>
      <w:r w:rsidRPr="00FE5529">
        <w:rPr>
          <w:sz w:val="30"/>
          <w:szCs w:val="30"/>
        </w:rPr>
        <w:t xml:space="preserve">содействие формированию финансовой культуры, предполагающей ответственное отношение к принятию гражданами финансовых решений. </w:t>
      </w:r>
    </w:p>
    <w:p w:rsidR="004D142A" w:rsidRPr="00FE5529" w:rsidRDefault="004D142A" w:rsidP="00642ED2">
      <w:pPr>
        <w:spacing w:line="300" w:lineRule="auto"/>
        <w:ind w:right="24" w:firstLine="567"/>
        <w:jc w:val="both"/>
        <w:rPr>
          <w:sz w:val="30"/>
          <w:szCs w:val="30"/>
        </w:rPr>
      </w:pPr>
      <w:r w:rsidRPr="00FE5529">
        <w:rPr>
          <w:sz w:val="30"/>
          <w:szCs w:val="30"/>
        </w:rPr>
        <w:t>В принципиально новых экономических и финансовых условиях беспрецедентного санкционного давления возрастают риски для сбалансированности всей бюджетной системы Российской Федерации.</w:t>
      </w:r>
    </w:p>
    <w:p w:rsidR="004D142A" w:rsidRPr="00FE5529" w:rsidRDefault="004D142A" w:rsidP="00642ED2">
      <w:pPr>
        <w:spacing w:line="300" w:lineRule="auto"/>
        <w:ind w:right="24" w:firstLine="567"/>
        <w:jc w:val="both"/>
        <w:rPr>
          <w:sz w:val="30"/>
          <w:szCs w:val="30"/>
        </w:rPr>
      </w:pPr>
      <w:r w:rsidRPr="00FE5529">
        <w:rPr>
          <w:sz w:val="30"/>
          <w:szCs w:val="30"/>
        </w:rPr>
        <w:t>При наступлении указанных рисков могут потребоваться дополни</w:t>
      </w:r>
      <w:r w:rsidRPr="00FE5529">
        <w:rPr>
          <w:sz w:val="30"/>
          <w:szCs w:val="30"/>
        </w:rPr>
        <w:softHyphen/>
        <w:t>тельные меры по минимизации их негативных последствий.</w:t>
      </w:r>
    </w:p>
    <w:p w:rsidR="004D142A" w:rsidRPr="00FE5529" w:rsidRDefault="004D142A" w:rsidP="004D142A">
      <w:pPr>
        <w:spacing w:line="300" w:lineRule="auto"/>
        <w:ind w:right="24" w:firstLine="539"/>
        <w:jc w:val="center"/>
        <w:rPr>
          <w:b/>
          <w:sz w:val="30"/>
          <w:szCs w:val="30"/>
        </w:rPr>
      </w:pPr>
    </w:p>
    <w:p w:rsidR="004D142A" w:rsidRPr="00FE5529" w:rsidRDefault="004D142A" w:rsidP="004D142A">
      <w:pPr>
        <w:spacing w:line="300" w:lineRule="auto"/>
        <w:ind w:right="24" w:firstLine="539"/>
        <w:jc w:val="center"/>
        <w:rPr>
          <w:b/>
          <w:sz w:val="30"/>
          <w:szCs w:val="30"/>
        </w:rPr>
      </w:pPr>
      <w:r w:rsidRPr="00FE5529">
        <w:rPr>
          <w:b/>
          <w:sz w:val="30"/>
          <w:szCs w:val="30"/>
        </w:rPr>
        <w:t>Основные подходы к формированию расходов республиканского бюджета на 202</w:t>
      </w:r>
      <w:r w:rsidR="00FE5529">
        <w:rPr>
          <w:b/>
          <w:sz w:val="30"/>
          <w:szCs w:val="30"/>
        </w:rPr>
        <w:t>5</w:t>
      </w:r>
      <w:r w:rsidRPr="00FE5529">
        <w:rPr>
          <w:b/>
          <w:sz w:val="30"/>
          <w:szCs w:val="30"/>
        </w:rPr>
        <w:t xml:space="preserve"> год и на плановый период 202</w:t>
      </w:r>
      <w:r w:rsidR="00FE5529">
        <w:rPr>
          <w:b/>
          <w:sz w:val="30"/>
          <w:szCs w:val="30"/>
        </w:rPr>
        <w:t>6</w:t>
      </w:r>
      <w:r w:rsidRPr="00FE5529">
        <w:rPr>
          <w:b/>
          <w:sz w:val="30"/>
          <w:szCs w:val="30"/>
        </w:rPr>
        <w:t xml:space="preserve"> и 202</w:t>
      </w:r>
      <w:r w:rsidR="00FE5529">
        <w:rPr>
          <w:b/>
          <w:sz w:val="30"/>
          <w:szCs w:val="30"/>
        </w:rPr>
        <w:t>7</w:t>
      </w:r>
      <w:r w:rsidRPr="00FE5529">
        <w:rPr>
          <w:b/>
          <w:sz w:val="30"/>
          <w:szCs w:val="30"/>
        </w:rPr>
        <w:t xml:space="preserve"> годов</w:t>
      </w:r>
    </w:p>
    <w:p w:rsidR="004D142A" w:rsidRPr="00032288" w:rsidRDefault="004D142A" w:rsidP="004D142A">
      <w:pPr>
        <w:spacing w:line="300" w:lineRule="auto"/>
        <w:ind w:right="24" w:firstLine="539"/>
        <w:jc w:val="center"/>
        <w:rPr>
          <w:b/>
          <w:sz w:val="30"/>
          <w:szCs w:val="30"/>
        </w:rPr>
      </w:pPr>
    </w:p>
    <w:p w:rsidR="004D142A" w:rsidRPr="00032288" w:rsidRDefault="004D142A" w:rsidP="00642ED2">
      <w:pPr>
        <w:spacing w:line="300" w:lineRule="auto"/>
        <w:ind w:right="24" w:firstLine="567"/>
        <w:jc w:val="both"/>
        <w:rPr>
          <w:sz w:val="30"/>
          <w:szCs w:val="30"/>
        </w:rPr>
      </w:pPr>
      <w:r w:rsidRPr="00032288">
        <w:rPr>
          <w:sz w:val="30"/>
          <w:szCs w:val="30"/>
        </w:rPr>
        <w:t>Бюджетная политика на 202</w:t>
      </w:r>
      <w:r w:rsidR="00032288" w:rsidRPr="00032288">
        <w:rPr>
          <w:sz w:val="30"/>
          <w:szCs w:val="30"/>
        </w:rPr>
        <w:t>5</w:t>
      </w:r>
      <w:r w:rsidRPr="00032288">
        <w:rPr>
          <w:sz w:val="30"/>
          <w:szCs w:val="30"/>
        </w:rPr>
        <w:t xml:space="preserve"> год и плановый период 202</w:t>
      </w:r>
      <w:r w:rsidR="00032288" w:rsidRPr="00032288">
        <w:rPr>
          <w:sz w:val="30"/>
          <w:szCs w:val="30"/>
        </w:rPr>
        <w:t>6</w:t>
      </w:r>
      <w:r w:rsidRPr="00032288">
        <w:rPr>
          <w:sz w:val="30"/>
          <w:szCs w:val="30"/>
        </w:rPr>
        <w:t xml:space="preserve"> и 202</w:t>
      </w:r>
      <w:r w:rsidR="00032288" w:rsidRPr="00032288">
        <w:rPr>
          <w:sz w:val="30"/>
          <w:szCs w:val="30"/>
        </w:rPr>
        <w:t>7</w:t>
      </w:r>
      <w:r w:rsidRPr="00032288">
        <w:rPr>
          <w:sz w:val="30"/>
          <w:szCs w:val="30"/>
        </w:rPr>
        <w:t xml:space="preserve"> го</w:t>
      </w:r>
      <w:r w:rsidRPr="00032288">
        <w:rPr>
          <w:sz w:val="30"/>
          <w:szCs w:val="30"/>
        </w:rPr>
        <w:softHyphen/>
        <w:t>дов сформирована исходя из текущей экономической ситуации и опреде</w:t>
      </w:r>
      <w:r w:rsidRPr="00032288">
        <w:rPr>
          <w:sz w:val="30"/>
          <w:szCs w:val="30"/>
        </w:rPr>
        <w:softHyphen/>
        <w:t>ляет среднесрочные цели, направленные, прежде всего, на проведение и в дальнейшем ответственной бюджетной политики для наращивания устой</w:t>
      </w:r>
      <w:r w:rsidRPr="00032288">
        <w:rPr>
          <w:sz w:val="30"/>
          <w:szCs w:val="30"/>
        </w:rPr>
        <w:softHyphen/>
        <w:t>чивости всей системы государственных финансов. Результатом проводи</w:t>
      </w:r>
      <w:r w:rsidRPr="00032288">
        <w:rPr>
          <w:sz w:val="30"/>
          <w:szCs w:val="30"/>
        </w:rPr>
        <w:softHyphen/>
        <w:t>мой бюджетной политики должно стать сбалансированное развитие эко</w:t>
      </w:r>
      <w:r w:rsidRPr="00032288">
        <w:rPr>
          <w:sz w:val="30"/>
          <w:szCs w:val="30"/>
        </w:rPr>
        <w:softHyphen/>
        <w:t>номики и социальной сферы, способствующее достижению достойного уровня жизни населения Карачаево-Черкесской Республики.</w:t>
      </w:r>
    </w:p>
    <w:p w:rsidR="004D142A" w:rsidRPr="00032288" w:rsidRDefault="004D142A" w:rsidP="00642ED2">
      <w:pPr>
        <w:spacing w:line="300" w:lineRule="auto"/>
        <w:ind w:right="24" w:firstLine="567"/>
        <w:jc w:val="both"/>
        <w:rPr>
          <w:sz w:val="30"/>
          <w:szCs w:val="30"/>
        </w:rPr>
      </w:pPr>
      <w:r w:rsidRPr="00032288">
        <w:rPr>
          <w:sz w:val="30"/>
          <w:szCs w:val="30"/>
        </w:rPr>
        <w:t>Бюджетная политика в 202</w:t>
      </w:r>
      <w:r w:rsidR="00032288" w:rsidRPr="00032288">
        <w:rPr>
          <w:sz w:val="30"/>
          <w:szCs w:val="30"/>
        </w:rPr>
        <w:t>5</w:t>
      </w:r>
      <w:r w:rsidRPr="00032288">
        <w:rPr>
          <w:sz w:val="30"/>
          <w:szCs w:val="30"/>
        </w:rPr>
        <w:t>-202</w:t>
      </w:r>
      <w:r w:rsidR="00032288" w:rsidRPr="00032288">
        <w:rPr>
          <w:sz w:val="30"/>
          <w:szCs w:val="30"/>
        </w:rPr>
        <w:t>7</w:t>
      </w:r>
      <w:r w:rsidRPr="00032288">
        <w:rPr>
          <w:sz w:val="30"/>
          <w:szCs w:val="30"/>
        </w:rPr>
        <w:t xml:space="preserve"> годах в Карачаево-Черкесской Рес</w:t>
      </w:r>
      <w:r w:rsidRPr="00032288">
        <w:rPr>
          <w:sz w:val="30"/>
          <w:szCs w:val="30"/>
        </w:rPr>
        <w:softHyphen/>
        <w:t>публике будет ориентирована на безусловное исполнение действующих расходных обязательств</w:t>
      </w:r>
      <w:r w:rsidR="00032288" w:rsidRPr="00032288">
        <w:rPr>
          <w:sz w:val="30"/>
          <w:szCs w:val="30"/>
        </w:rPr>
        <w:t xml:space="preserve"> и минимизации рисков принятия новых необеспеченных расходов</w:t>
      </w:r>
      <w:r w:rsidRPr="00032288">
        <w:rPr>
          <w:sz w:val="30"/>
          <w:szCs w:val="30"/>
        </w:rPr>
        <w:t>.</w:t>
      </w:r>
    </w:p>
    <w:p w:rsidR="004D142A" w:rsidRPr="00032288" w:rsidRDefault="004D142A" w:rsidP="00642ED2">
      <w:pPr>
        <w:spacing w:line="300" w:lineRule="auto"/>
        <w:ind w:right="24" w:firstLine="567"/>
        <w:jc w:val="both"/>
        <w:rPr>
          <w:sz w:val="30"/>
          <w:szCs w:val="30"/>
        </w:rPr>
      </w:pPr>
      <w:r w:rsidRPr="00032288">
        <w:rPr>
          <w:sz w:val="30"/>
          <w:szCs w:val="30"/>
        </w:rPr>
        <w:lastRenderedPageBreak/>
        <w:t>Достижение этого в условиях ограниченности бюджетных возмож</w:t>
      </w:r>
      <w:r w:rsidRPr="00032288">
        <w:rPr>
          <w:sz w:val="30"/>
          <w:szCs w:val="30"/>
        </w:rPr>
        <w:softHyphen/>
        <w:t>ностей предполагает перераспределение бюджетных средств, в пользу при</w:t>
      </w:r>
      <w:r w:rsidRPr="00032288">
        <w:rPr>
          <w:sz w:val="30"/>
          <w:szCs w:val="30"/>
        </w:rPr>
        <w:softHyphen/>
        <w:t xml:space="preserve">оритетных направлений. Основные приоритеты бюджетных расходов определяются необходимостью достижения целевых показателей «майских» указов Президента Российской Федерации, а также целей и целевых показателей государственных программ Карачаево-Черкесской Республики и исполнения поручений Главы Карачаево-Черкесской Республики данных в ходе Послания от </w:t>
      </w:r>
      <w:r w:rsidR="00032288" w:rsidRPr="00032288">
        <w:rPr>
          <w:sz w:val="30"/>
          <w:szCs w:val="30"/>
        </w:rPr>
        <w:t>18</w:t>
      </w:r>
      <w:r w:rsidRPr="00032288">
        <w:rPr>
          <w:sz w:val="30"/>
          <w:szCs w:val="30"/>
        </w:rPr>
        <w:t>.06.202</w:t>
      </w:r>
      <w:r w:rsidR="00032288" w:rsidRPr="00032288">
        <w:rPr>
          <w:sz w:val="30"/>
          <w:szCs w:val="30"/>
        </w:rPr>
        <w:t>4</w:t>
      </w:r>
      <w:r w:rsidRPr="00032288">
        <w:rPr>
          <w:sz w:val="30"/>
          <w:szCs w:val="30"/>
        </w:rPr>
        <w:t xml:space="preserve"> г.</w:t>
      </w:r>
    </w:p>
    <w:p w:rsidR="004D142A" w:rsidRPr="00032288" w:rsidRDefault="004D142A" w:rsidP="00642ED2">
      <w:pPr>
        <w:spacing w:line="300" w:lineRule="auto"/>
        <w:ind w:right="24" w:firstLine="567"/>
        <w:jc w:val="both"/>
        <w:rPr>
          <w:sz w:val="30"/>
          <w:szCs w:val="30"/>
        </w:rPr>
      </w:pPr>
      <w:r w:rsidRPr="00032288">
        <w:rPr>
          <w:sz w:val="30"/>
          <w:szCs w:val="30"/>
        </w:rPr>
        <w:t>Основные параметры республиканского бюджета будут определены исходя из ожидаемого прогноза поступления доходов и необходимости со</w:t>
      </w:r>
      <w:r w:rsidRPr="00032288">
        <w:rPr>
          <w:sz w:val="30"/>
          <w:szCs w:val="30"/>
        </w:rPr>
        <w:softHyphen/>
        <w:t>блюдения условий по уровню государственного долга, установленных До</w:t>
      </w:r>
      <w:r w:rsidRPr="00032288">
        <w:rPr>
          <w:sz w:val="30"/>
          <w:szCs w:val="30"/>
        </w:rPr>
        <w:softHyphen/>
        <w:t>полнительными соглашениями с Министерством финансов Российской Федерации, заключенными Правительством Карачаево-Черкесской Рес</w:t>
      </w:r>
      <w:r w:rsidRPr="00032288">
        <w:rPr>
          <w:sz w:val="30"/>
          <w:szCs w:val="30"/>
        </w:rPr>
        <w:softHyphen/>
        <w:t>публики.</w:t>
      </w:r>
    </w:p>
    <w:p w:rsidR="004D142A" w:rsidRPr="00032288" w:rsidRDefault="004D142A" w:rsidP="00642ED2">
      <w:pPr>
        <w:spacing w:line="300" w:lineRule="auto"/>
        <w:ind w:right="24" w:firstLine="567"/>
        <w:jc w:val="both"/>
        <w:rPr>
          <w:sz w:val="30"/>
          <w:szCs w:val="30"/>
        </w:rPr>
      </w:pPr>
      <w:r w:rsidRPr="00032288">
        <w:rPr>
          <w:sz w:val="30"/>
          <w:szCs w:val="30"/>
        </w:rPr>
        <w:t>Формирование объема и структуры расходов республиканского бюджета на 202</w:t>
      </w:r>
      <w:r w:rsidR="00032288" w:rsidRPr="00032288">
        <w:rPr>
          <w:sz w:val="30"/>
          <w:szCs w:val="30"/>
        </w:rPr>
        <w:t>5</w:t>
      </w:r>
      <w:r w:rsidRPr="00032288">
        <w:rPr>
          <w:sz w:val="30"/>
          <w:szCs w:val="30"/>
        </w:rPr>
        <w:t>-202</w:t>
      </w:r>
      <w:r w:rsidR="00032288" w:rsidRPr="00032288">
        <w:rPr>
          <w:sz w:val="30"/>
          <w:szCs w:val="30"/>
        </w:rPr>
        <w:t>7</w:t>
      </w:r>
      <w:r w:rsidRPr="00032288">
        <w:rPr>
          <w:sz w:val="30"/>
          <w:szCs w:val="30"/>
        </w:rPr>
        <w:t xml:space="preserve"> годы будет осуществляться исходя из следующих основных подходов:</w:t>
      </w:r>
    </w:p>
    <w:p w:rsidR="004D142A" w:rsidRPr="00032288" w:rsidRDefault="004D142A" w:rsidP="00642ED2">
      <w:pPr>
        <w:spacing w:line="300" w:lineRule="auto"/>
        <w:ind w:right="24" w:firstLine="567"/>
        <w:jc w:val="both"/>
        <w:rPr>
          <w:sz w:val="30"/>
          <w:szCs w:val="30"/>
        </w:rPr>
      </w:pPr>
      <w:r w:rsidRPr="00032288">
        <w:rPr>
          <w:sz w:val="30"/>
          <w:szCs w:val="30"/>
        </w:rPr>
        <w:t>в качестве «базовых» объемов бюджетных ассигнований на 202</w:t>
      </w:r>
      <w:r w:rsidR="00032288" w:rsidRPr="00032288">
        <w:rPr>
          <w:sz w:val="30"/>
          <w:szCs w:val="30"/>
        </w:rPr>
        <w:t>5</w:t>
      </w:r>
      <w:r w:rsidRPr="00032288">
        <w:rPr>
          <w:sz w:val="30"/>
          <w:szCs w:val="30"/>
        </w:rPr>
        <w:t>-202</w:t>
      </w:r>
      <w:r w:rsidR="00032288" w:rsidRPr="00032288">
        <w:rPr>
          <w:sz w:val="30"/>
          <w:szCs w:val="30"/>
        </w:rPr>
        <w:t>7</w:t>
      </w:r>
      <w:r w:rsidRPr="00032288">
        <w:rPr>
          <w:sz w:val="30"/>
          <w:szCs w:val="30"/>
        </w:rPr>
        <w:t xml:space="preserve"> годы будут приняты бюджетные ассигнования, утвержденные Зако</w:t>
      </w:r>
      <w:r w:rsidRPr="00032288">
        <w:rPr>
          <w:sz w:val="30"/>
          <w:szCs w:val="30"/>
        </w:rPr>
        <w:softHyphen/>
        <w:t>ном Карачаево-Черкесской Республики от 29.12.202</w:t>
      </w:r>
      <w:r w:rsidR="00032288" w:rsidRPr="00032288">
        <w:rPr>
          <w:sz w:val="30"/>
          <w:szCs w:val="30"/>
        </w:rPr>
        <w:t>3</w:t>
      </w:r>
      <w:r w:rsidR="00642ED2" w:rsidRPr="00032288">
        <w:rPr>
          <w:sz w:val="30"/>
          <w:szCs w:val="30"/>
        </w:rPr>
        <w:t xml:space="preserve"> года </w:t>
      </w:r>
      <w:r w:rsidRPr="00032288">
        <w:rPr>
          <w:sz w:val="30"/>
          <w:szCs w:val="30"/>
        </w:rPr>
        <w:t>№ 9</w:t>
      </w:r>
      <w:r w:rsidR="00032288" w:rsidRPr="00032288">
        <w:rPr>
          <w:sz w:val="30"/>
          <w:szCs w:val="30"/>
        </w:rPr>
        <w:t>7</w:t>
      </w:r>
      <w:r w:rsidRPr="00032288">
        <w:rPr>
          <w:sz w:val="30"/>
          <w:szCs w:val="30"/>
          <w:lang w:eastAsia="en-US"/>
        </w:rPr>
        <w:t>-</w:t>
      </w:r>
      <w:r w:rsidRPr="00032288">
        <w:rPr>
          <w:sz w:val="30"/>
          <w:szCs w:val="30"/>
          <w:lang w:val="en-US" w:eastAsia="en-US"/>
        </w:rPr>
        <w:t>P</w:t>
      </w:r>
      <w:r w:rsidRPr="00032288">
        <w:rPr>
          <w:sz w:val="30"/>
          <w:szCs w:val="30"/>
          <w:lang w:eastAsia="en-US"/>
        </w:rPr>
        <w:t xml:space="preserve">3 </w:t>
      </w:r>
      <w:r w:rsidRPr="00032288">
        <w:rPr>
          <w:sz w:val="30"/>
          <w:szCs w:val="30"/>
        </w:rPr>
        <w:t>«О респуб</w:t>
      </w:r>
      <w:r w:rsidRPr="00032288">
        <w:rPr>
          <w:sz w:val="30"/>
          <w:szCs w:val="30"/>
        </w:rPr>
        <w:softHyphen/>
        <w:t>ликанском бюджете Карачаево-Черкесской Республики на 202</w:t>
      </w:r>
      <w:r w:rsidR="00032288" w:rsidRPr="00032288">
        <w:rPr>
          <w:sz w:val="30"/>
          <w:szCs w:val="30"/>
        </w:rPr>
        <w:t>4</w:t>
      </w:r>
      <w:r w:rsidRPr="00032288">
        <w:rPr>
          <w:sz w:val="30"/>
          <w:szCs w:val="30"/>
        </w:rPr>
        <w:t xml:space="preserve"> год и на плановый период 202</w:t>
      </w:r>
      <w:r w:rsidR="00032288" w:rsidRPr="00032288">
        <w:rPr>
          <w:sz w:val="30"/>
          <w:szCs w:val="30"/>
        </w:rPr>
        <w:t>5</w:t>
      </w:r>
      <w:r w:rsidRPr="00032288">
        <w:rPr>
          <w:sz w:val="30"/>
          <w:szCs w:val="30"/>
        </w:rPr>
        <w:t xml:space="preserve"> и 202</w:t>
      </w:r>
      <w:r w:rsidR="00032288" w:rsidRPr="00032288">
        <w:rPr>
          <w:sz w:val="30"/>
          <w:szCs w:val="30"/>
        </w:rPr>
        <w:t>6</w:t>
      </w:r>
      <w:r w:rsidRPr="00032288">
        <w:rPr>
          <w:sz w:val="30"/>
          <w:szCs w:val="30"/>
        </w:rPr>
        <w:t xml:space="preserve"> годов» (далее - Закон о республиканском бюджете) в первоначальной редакции. В основу бюджетных проектировок по расходам на 202</w:t>
      </w:r>
      <w:r w:rsidR="00032288" w:rsidRPr="00032288">
        <w:rPr>
          <w:sz w:val="30"/>
          <w:szCs w:val="30"/>
        </w:rPr>
        <w:t>5</w:t>
      </w:r>
      <w:r w:rsidRPr="00032288">
        <w:rPr>
          <w:sz w:val="30"/>
          <w:szCs w:val="30"/>
        </w:rPr>
        <w:t xml:space="preserve"> год будут положены проектировки 202</w:t>
      </w:r>
      <w:r w:rsidR="00032288" w:rsidRPr="00032288">
        <w:rPr>
          <w:sz w:val="30"/>
          <w:szCs w:val="30"/>
        </w:rPr>
        <w:t>4</w:t>
      </w:r>
      <w:r w:rsidRPr="00032288">
        <w:rPr>
          <w:sz w:val="30"/>
          <w:szCs w:val="30"/>
        </w:rPr>
        <w:t xml:space="preserve"> года.</w:t>
      </w:r>
    </w:p>
    <w:p w:rsidR="004D142A" w:rsidRPr="00032288" w:rsidRDefault="004D142A" w:rsidP="00642ED2">
      <w:pPr>
        <w:spacing w:line="300" w:lineRule="auto"/>
        <w:ind w:right="24" w:firstLine="567"/>
        <w:jc w:val="both"/>
        <w:rPr>
          <w:sz w:val="30"/>
          <w:szCs w:val="30"/>
        </w:rPr>
      </w:pPr>
      <w:r w:rsidRPr="00032288">
        <w:rPr>
          <w:sz w:val="30"/>
          <w:szCs w:val="30"/>
        </w:rPr>
        <w:t>При формировании проектировок расходов республиканского бюд</w:t>
      </w:r>
      <w:r w:rsidRPr="00032288">
        <w:rPr>
          <w:sz w:val="30"/>
          <w:szCs w:val="30"/>
        </w:rPr>
        <w:softHyphen/>
        <w:t>жета на 202</w:t>
      </w:r>
      <w:r w:rsidR="00032288" w:rsidRPr="00032288">
        <w:rPr>
          <w:sz w:val="30"/>
          <w:szCs w:val="30"/>
        </w:rPr>
        <w:t>5</w:t>
      </w:r>
      <w:r w:rsidRPr="00032288">
        <w:rPr>
          <w:sz w:val="30"/>
          <w:szCs w:val="30"/>
        </w:rPr>
        <w:t>-202</w:t>
      </w:r>
      <w:r w:rsidR="00032288" w:rsidRPr="00032288">
        <w:rPr>
          <w:sz w:val="30"/>
          <w:szCs w:val="30"/>
        </w:rPr>
        <w:t>7</w:t>
      </w:r>
      <w:r w:rsidRPr="00032288">
        <w:rPr>
          <w:sz w:val="30"/>
          <w:szCs w:val="30"/>
        </w:rPr>
        <w:t xml:space="preserve"> годы учтены следующие факторы:</w:t>
      </w:r>
    </w:p>
    <w:p w:rsidR="004D142A" w:rsidRPr="00032288" w:rsidRDefault="004D142A" w:rsidP="00642ED2">
      <w:pPr>
        <w:spacing w:line="300" w:lineRule="auto"/>
        <w:ind w:right="24" w:firstLine="567"/>
        <w:jc w:val="both"/>
        <w:rPr>
          <w:sz w:val="30"/>
          <w:szCs w:val="30"/>
        </w:rPr>
      </w:pPr>
      <w:r w:rsidRPr="00032288">
        <w:rPr>
          <w:sz w:val="30"/>
          <w:szCs w:val="30"/>
        </w:rPr>
        <w:t>повышение оплаты труда работников бюджет</w:t>
      </w:r>
      <w:r w:rsidRPr="00032288">
        <w:rPr>
          <w:sz w:val="30"/>
          <w:szCs w:val="30"/>
        </w:rPr>
        <w:softHyphen/>
        <w:t>ного сектора экономики с 01 октября 202</w:t>
      </w:r>
      <w:r w:rsidR="00032288" w:rsidRPr="00032288">
        <w:rPr>
          <w:sz w:val="30"/>
          <w:szCs w:val="30"/>
        </w:rPr>
        <w:t>5</w:t>
      </w:r>
      <w:r w:rsidRPr="00032288">
        <w:rPr>
          <w:sz w:val="30"/>
          <w:szCs w:val="30"/>
        </w:rPr>
        <w:t xml:space="preserve"> года на 4,5</w:t>
      </w:r>
      <w:r w:rsidRPr="00032288">
        <w:rPr>
          <w:spacing w:val="30"/>
          <w:sz w:val="30"/>
          <w:szCs w:val="30"/>
        </w:rPr>
        <w:t>%;</w:t>
      </w:r>
    </w:p>
    <w:p w:rsidR="004D142A" w:rsidRPr="00032288" w:rsidRDefault="004D142A" w:rsidP="00642ED2">
      <w:pPr>
        <w:spacing w:line="300" w:lineRule="auto"/>
        <w:ind w:right="24" w:firstLine="567"/>
        <w:jc w:val="both"/>
        <w:rPr>
          <w:sz w:val="30"/>
          <w:szCs w:val="30"/>
        </w:rPr>
      </w:pPr>
      <w:r w:rsidRPr="00032288">
        <w:rPr>
          <w:sz w:val="30"/>
          <w:szCs w:val="30"/>
        </w:rPr>
        <w:t>сохранение достигнутого уровня соотношения между уровнем оплаты труда отдельных категорий работников бюджетной сферы, определенных в указах Президента Российской Федерации от 07.05.2012</w:t>
      </w:r>
      <w:r w:rsidR="00642ED2" w:rsidRPr="00032288">
        <w:rPr>
          <w:sz w:val="30"/>
          <w:szCs w:val="30"/>
        </w:rPr>
        <w:t xml:space="preserve"> </w:t>
      </w:r>
      <w:r w:rsidRPr="00032288">
        <w:rPr>
          <w:sz w:val="30"/>
          <w:szCs w:val="30"/>
        </w:rPr>
        <w:t>г</w:t>
      </w:r>
      <w:r w:rsidR="00642ED2" w:rsidRPr="00032288">
        <w:rPr>
          <w:sz w:val="30"/>
          <w:szCs w:val="30"/>
        </w:rPr>
        <w:t>ода</w:t>
      </w:r>
      <w:r w:rsidRPr="00032288">
        <w:rPr>
          <w:sz w:val="30"/>
          <w:szCs w:val="30"/>
        </w:rPr>
        <w:t xml:space="preserve"> №</w:t>
      </w:r>
      <w:r w:rsidR="00642ED2" w:rsidRPr="00032288">
        <w:rPr>
          <w:sz w:val="30"/>
          <w:szCs w:val="30"/>
        </w:rPr>
        <w:t xml:space="preserve"> </w:t>
      </w:r>
      <w:r w:rsidRPr="00032288">
        <w:rPr>
          <w:sz w:val="30"/>
          <w:szCs w:val="30"/>
        </w:rPr>
        <w:t>597 «О мероприятиях по реализации государственной социальной политики», от 01.06.2012</w:t>
      </w:r>
      <w:r w:rsidR="00642ED2" w:rsidRPr="00032288">
        <w:rPr>
          <w:sz w:val="30"/>
          <w:szCs w:val="30"/>
        </w:rPr>
        <w:t xml:space="preserve"> </w:t>
      </w:r>
      <w:r w:rsidRPr="00032288">
        <w:rPr>
          <w:sz w:val="30"/>
          <w:szCs w:val="30"/>
        </w:rPr>
        <w:t>г</w:t>
      </w:r>
      <w:r w:rsidR="00642ED2" w:rsidRPr="00032288">
        <w:rPr>
          <w:sz w:val="30"/>
          <w:szCs w:val="30"/>
        </w:rPr>
        <w:t>ода</w:t>
      </w:r>
      <w:r w:rsidRPr="00032288">
        <w:rPr>
          <w:sz w:val="30"/>
          <w:szCs w:val="30"/>
        </w:rPr>
        <w:t xml:space="preserve"> №</w:t>
      </w:r>
      <w:r w:rsidR="00642ED2" w:rsidRPr="00032288">
        <w:rPr>
          <w:sz w:val="30"/>
          <w:szCs w:val="30"/>
        </w:rPr>
        <w:t xml:space="preserve"> </w:t>
      </w:r>
      <w:r w:rsidRPr="00032288">
        <w:rPr>
          <w:sz w:val="30"/>
          <w:szCs w:val="30"/>
        </w:rPr>
        <w:t>761 «О Национальной стратегии действий в интересах детей на 2012-2017 годы», от 28.12.2012</w:t>
      </w:r>
      <w:r w:rsidR="00642ED2" w:rsidRPr="00032288">
        <w:rPr>
          <w:sz w:val="30"/>
          <w:szCs w:val="30"/>
        </w:rPr>
        <w:t xml:space="preserve"> </w:t>
      </w:r>
      <w:r w:rsidRPr="00032288">
        <w:rPr>
          <w:sz w:val="30"/>
          <w:szCs w:val="30"/>
        </w:rPr>
        <w:t>г</w:t>
      </w:r>
      <w:r w:rsidR="00642ED2" w:rsidRPr="00032288">
        <w:rPr>
          <w:sz w:val="30"/>
          <w:szCs w:val="30"/>
        </w:rPr>
        <w:t xml:space="preserve">ода </w:t>
      </w:r>
      <w:r w:rsidRPr="00032288">
        <w:rPr>
          <w:sz w:val="30"/>
          <w:szCs w:val="30"/>
        </w:rPr>
        <w:t>№</w:t>
      </w:r>
      <w:r w:rsidR="00642ED2" w:rsidRPr="00032288">
        <w:rPr>
          <w:sz w:val="30"/>
          <w:szCs w:val="30"/>
        </w:rPr>
        <w:t xml:space="preserve"> </w:t>
      </w:r>
      <w:r w:rsidRPr="00032288">
        <w:rPr>
          <w:sz w:val="30"/>
          <w:szCs w:val="30"/>
        </w:rPr>
        <w:t>1688 «О некоторых мерах по реали</w:t>
      </w:r>
      <w:r w:rsidRPr="00032288">
        <w:rPr>
          <w:sz w:val="30"/>
          <w:szCs w:val="30"/>
        </w:rPr>
        <w:softHyphen/>
        <w:t xml:space="preserve">зации государственной политики в сфере защиты детей-сирот и </w:t>
      </w:r>
      <w:r w:rsidRPr="00032288">
        <w:rPr>
          <w:sz w:val="30"/>
          <w:szCs w:val="30"/>
        </w:rPr>
        <w:lastRenderedPageBreak/>
        <w:t>детей, ос</w:t>
      </w:r>
      <w:r w:rsidRPr="00032288">
        <w:rPr>
          <w:sz w:val="30"/>
          <w:szCs w:val="30"/>
        </w:rPr>
        <w:softHyphen/>
        <w:t>тавшихся без попечения родителей», и уровнем среднемесячного дохода от трудовой деятельности в Карачаево-Черкесской Республике;</w:t>
      </w:r>
    </w:p>
    <w:p w:rsidR="004D142A" w:rsidRPr="00032288" w:rsidRDefault="004D142A" w:rsidP="00642ED2">
      <w:pPr>
        <w:spacing w:line="300" w:lineRule="auto"/>
        <w:ind w:right="24" w:firstLine="567"/>
        <w:jc w:val="both"/>
        <w:rPr>
          <w:sz w:val="30"/>
          <w:szCs w:val="30"/>
        </w:rPr>
      </w:pPr>
      <w:r w:rsidRPr="00032288">
        <w:rPr>
          <w:sz w:val="30"/>
          <w:szCs w:val="30"/>
        </w:rPr>
        <w:t>достижение уровня оплаты труда с учетом положений Федерального закона от 19.06.2000</w:t>
      </w:r>
      <w:r w:rsidR="00642ED2" w:rsidRPr="00032288">
        <w:rPr>
          <w:sz w:val="30"/>
          <w:szCs w:val="30"/>
        </w:rPr>
        <w:t xml:space="preserve"> года</w:t>
      </w:r>
      <w:r w:rsidRPr="00032288">
        <w:rPr>
          <w:sz w:val="30"/>
          <w:szCs w:val="30"/>
        </w:rPr>
        <w:t xml:space="preserve"> №</w:t>
      </w:r>
      <w:r w:rsidR="00642ED2" w:rsidRPr="00032288">
        <w:rPr>
          <w:sz w:val="30"/>
          <w:szCs w:val="30"/>
        </w:rPr>
        <w:t xml:space="preserve"> </w:t>
      </w:r>
      <w:r w:rsidRPr="00032288">
        <w:rPr>
          <w:sz w:val="30"/>
          <w:szCs w:val="30"/>
        </w:rPr>
        <w:t>82-ФЗ «О минимальном размере оплаты труда»;</w:t>
      </w:r>
    </w:p>
    <w:p w:rsidR="004D142A" w:rsidRPr="00032288" w:rsidRDefault="004D142A" w:rsidP="00642ED2">
      <w:pPr>
        <w:spacing w:line="300" w:lineRule="auto"/>
        <w:ind w:right="24" w:firstLine="567"/>
        <w:jc w:val="both"/>
        <w:rPr>
          <w:sz w:val="30"/>
          <w:szCs w:val="30"/>
        </w:rPr>
      </w:pPr>
      <w:r w:rsidRPr="00032288">
        <w:rPr>
          <w:sz w:val="30"/>
          <w:szCs w:val="30"/>
        </w:rPr>
        <w:t>уточнение контингента получателей и индексация отдельных мер социальной поддержки населения в 202</w:t>
      </w:r>
      <w:r w:rsidR="00032288" w:rsidRPr="00032288">
        <w:rPr>
          <w:sz w:val="30"/>
          <w:szCs w:val="30"/>
        </w:rPr>
        <w:t>5</w:t>
      </w:r>
      <w:r w:rsidRPr="00032288">
        <w:rPr>
          <w:sz w:val="30"/>
          <w:szCs w:val="30"/>
        </w:rPr>
        <w:t xml:space="preserve"> году на 4,5%;</w:t>
      </w:r>
    </w:p>
    <w:p w:rsidR="004D142A" w:rsidRPr="001D0AF6" w:rsidRDefault="004D142A" w:rsidP="00642ED2">
      <w:pPr>
        <w:spacing w:line="300" w:lineRule="auto"/>
        <w:ind w:right="24" w:firstLine="567"/>
        <w:jc w:val="both"/>
        <w:rPr>
          <w:sz w:val="30"/>
          <w:szCs w:val="30"/>
        </w:rPr>
      </w:pPr>
      <w:r w:rsidRPr="001D0AF6">
        <w:rPr>
          <w:sz w:val="30"/>
          <w:szCs w:val="30"/>
        </w:rPr>
        <w:t>осуществление отдельных мер социально поддержки населения в 202</w:t>
      </w:r>
      <w:r w:rsidR="001D0AF6" w:rsidRPr="001D0AF6">
        <w:rPr>
          <w:sz w:val="30"/>
          <w:szCs w:val="30"/>
        </w:rPr>
        <w:t>5</w:t>
      </w:r>
      <w:r w:rsidRPr="001D0AF6">
        <w:rPr>
          <w:sz w:val="30"/>
          <w:szCs w:val="30"/>
        </w:rPr>
        <w:t xml:space="preserve"> году не ниже прожиточного минимума в Карачаево-Черкесской Республике;</w:t>
      </w:r>
    </w:p>
    <w:p w:rsidR="004D142A" w:rsidRPr="001D0AF6" w:rsidRDefault="004D142A" w:rsidP="00642ED2">
      <w:pPr>
        <w:spacing w:line="300" w:lineRule="auto"/>
        <w:ind w:right="24" w:firstLine="567"/>
        <w:jc w:val="both"/>
        <w:rPr>
          <w:sz w:val="30"/>
          <w:szCs w:val="30"/>
        </w:rPr>
      </w:pPr>
      <w:r w:rsidRPr="001D0AF6">
        <w:rPr>
          <w:sz w:val="30"/>
          <w:szCs w:val="30"/>
        </w:rPr>
        <w:t>увеличение прожиточного минимума;</w:t>
      </w:r>
    </w:p>
    <w:p w:rsidR="004D142A" w:rsidRPr="001D0AF6" w:rsidRDefault="004D142A" w:rsidP="00642ED2">
      <w:pPr>
        <w:spacing w:line="300" w:lineRule="auto"/>
        <w:ind w:right="24" w:firstLine="567"/>
        <w:jc w:val="both"/>
        <w:rPr>
          <w:sz w:val="30"/>
          <w:szCs w:val="30"/>
        </w:rPr>
      </w:pPr>
      <w:r w:rsidRPr="001D0AF6">
        <w:rPr>
          <w:sz w:val="30"/>
          <w:szCs w:val="30"/>
        </w:rPr>
        <w:t>индексация стоимости лекарственных препаратов и материалов, применяемых в медицинских целях в 202</w:t>
      </w:r>
      <w:r w:rsidR="001D0AF6" w:rsidRPr="001D0AF6">
        <w:rPr>
          <w:sz w:val="30"/>
          <w:szCs w:val="30"/>
        </w:rPr>
        <w:t>5</w:t>
      </w:r>
      <w:r w:rsidRPr="001D0AF6">
        <w:rPr>
          <w:sz w:val="30"/>
          <w:szCs w:val="30"/>
        </w:rPr>
        <w:t xml:space="preserve"> году на 4,5%;</w:t>
      </w:r>
    </w:p>
    <w:p w:rsidR="004D142A" w:rsidRPr="001D0AF6" w:rsidRDefault="004D142A" w:rsidP="00642ED2">
      <w:pPr>
        <w:spacing w:line="300" w:lineRule="auto"/>
        <w:ind w:right="24" w:firstLine="567"/>
        <w:jc w:val="both"/>
        <w:rPr>
          <w:sz w:val="30"/>
          <w:szCs w:val="30"/>
        </w:rPr>
      </w:pPr>
      <w:r w:rsidRPr="001D0AF6">
        <w:rPr>
          <w:sz w:val="30"/>
          <w:szCs w:val="30"/>
        </w:rPr>
        <w:t>индексация стипендиального фонда с 1 сентября 202</w:t>
      </w:r>
      <w:r w:rsidR="001D0AF6" w:rsidRPr="001D0AF6">
        <w:rPr>
          <w:sz w:val="30"/>
          <w:szCs w:val="30"/>
        </w:rPr>
        <w:t>5</w:t>
      </w:r>
      <w:r w:rsidRPr="001D0AF6">
        <w:rPr>
          <w:sz w:val="30"/>
          <w:szCs w:val="30"/>
        </w:rPr>
        <w:t xml:space="preserve"> года на 4,5%;</w:t>
      </w:r>
    </w:p>
    <w:p w:rsidR="004D142A" w:rsidRPr="001D0AF6" w:rsidRDefault="004D142A" w:rsidP="00642ED2">
      <w:pPr>
        <w:spacing w:line="300" w:lineRule="auto"/>
        <w:ind w:right="24" w:firstLine="567"/>
        <w:jc w:val="both"/>
        <w:rPr>
          <w:sz w:val="30"/>
          <w:szCs w:val="30"/>
        </w:rPr>
      </w:pPr>
      <w:r w:rsidRPr="001D0AF6">
        <w:rPr>
          <w:sz w:val="30"/>
          <w:szCs w:val="30"/>
        </w:rPr>
        <w:t>индексация стоимости продуктов питании в 202</w:t>
      </w:r>
      <w:r w:rsidR="001D0AF6" w:rsidRPr="001D0AF6">
        <w:rPr>
          <w:sz w:val="30"/>
          <w:szCs w:val="30"/>
        </w:rPr>
        <w:t>5</w:t>
      </w:r>
      <w:r w:rsidRPr="001D0AF6">
        <w:rPr>
          <w:sz w:val="30"/>
          <w:szCs w:val="30"/>
        </w:rPr>
        <w:t xml:space="preserve"> году на 4,5%;</w:t>
      </w:r>
    </w:p>
    <w:p w:rsidR="004D142A" w:rsidRDefault="004D142A" w:rsidP="00642ED2">
      <w:pPr>
        <w:spacing w:line="300" w:lineRule="auto"/>
        <w:ind w:right="24" w:firstLine="567"/>
        <w:jc w:val="both"/>
        <w:rPr>
          <w:sz w:val="30"/>
          <w:szCs w:val="30"/>
        </w:rPr>
      </w:pPr>
      <w:r w:rsidRPr="001D0AF6">
        <w:rPr>
          <w:sz w:val="30"/>
          <w:szCs w:val="30"/>
        </w:rPr>
        <w:t>индексация регулируемых тарифов (цен) для расчета рас</w:t>
      </w:r>
      <w:r w:rsidRPr="001D0AF6">
        <w:rPr>
          <w:sz w:val="30"/>
          <w:szCs w:val="30"/>
        </w:rPr>
        <w:softHyphen/>
        <w:t>ходов на оплату коммунальных услуг государственными учреждениями в 202</w:t>
      </w:r>
      <w:r w:rsidR="001D0AF6" w:rsidRPr="001D0AF6">
        <w:rPr>
          <w:sz w:val="30"/>
          <w:szCs w:val="30"/>
        </w:rPr>
        <w:t>5</w:t>
      </w:r>
      <w:r w:rsidRPr="001D0AF6">
        <w:rPr>
          <w:sz w:val="30"/>
          <w:szCs w:val="30"/>
        </w:rPr>
        <w:t xml:space="preserve"> году на </w:t>
      </w:r>
      <w:r w:rsidR="001D0AF6" w:rsidRPr="001D0AF6">
        <w:rPr>
          <w:sz w:val="30"/>
          <w:szCs w:val="30"/>
        </w:rPr>
        <w:t>4,5</w:t>
      </w:r>
      <w:r w:rsidRPr="001D0AF6">
        <w:rPr>
          <w:sz w:val="30"/>
          <w:szCs w:val="30"/>
        </w:rPr>
        <w:t>%;</w:t>
      </w:r>
    </w:p>
    <w:p w:rsidR="001D0AF6" w:rsidRPr="00E37A08" w:rsidRDefault="001D0AF6" w:rsidP="00642ED2">
      <w:pPr>
        <w:spacing w:line="300" w:lineRule="auto"/>
        <w:ind w:right="24" w:firstLine="567"/>
        <w:jc w:val="both"/>
        <w:rPr>
          <w:sz w:val="30"/>
          <w:szCs w:val="30"/>
        </w:rPr>
      </w:pPr>
      <w:r>
        <w:rPr>
          <w:sz w:val="30"/>
          <w:szCs w:val="30"/>
        </w:rPr>
        <w:t xml:space="preserve">достижение целевых показателей национальных проектов в рамках реализации Указа Президента Российской Федерации от 07.05.2024 г. № 309 </w:t>
      </w:r>
      <w:r w:rsidRPr="00E37A08">
        <w:rPr>
          <w:sz w:val="30"/>
          <w:szCs w:val="30"/>
        </w:rPr>
        <w:t>«О национальных целях развития Российской Федерации на период до 2030 года</w:t>
      </w:r>
      <w:r w:rsidR="00E37A08" w:rsidRPr="00E37A08">
        <w:rPr>
          <w:sz w:val="30"/>
          <w:szCs w:val="30"/>
        </w:rPr>
        <w:t xml:space="preserve"> и на перспективу до 2036 года»;</w:t>
      </w:r>
    </w:p>
    <w:p w:rsidR="004D142A" w:rsidRPr="00E37A08" w:rsidRDefault="004D142A" w:rsidP="001B643F">
      <w:pPr>
        <w:spacing w:line="300" w:lineRule="auto"/>
        <w:ind w:right="24" w:firstLine="567"/>
        <w:jc w:val="both"/>
        <w:rPr>
          <w:sz w:val="30"/>
          <w:szCs w:val="30"/>
        </w:rPr>
      </w:pPr>
      <w:r w:rsidRPr="00E37A08">
        <w:rPr>
          <w:sz w:val="30"/>
          <w:szCs w:val="30"/>
        </w:rPr>
        <w:t>завершение финансирования расходных обязательств ограниченного срока действия;</w:t>
      </w:r>
    </w:p>
    <w:p w:rsidR="004D142A" w:rsidRPr="00E37A08" w:rsidRDefault="004D142A" w:rsidP="001B643F">
      <w:pPr>
        <w:spacing w:line="300" w:lineRule="auto"/>
        <w:ind w:right="24" w:firstLine="567"/>
        <w:jc w:val="both"/>
        <w:rPr>
          <w:sz w:val="30"/>
          <w:szCs w:val="30"/>
        </w:rPr>
      </w:pPr>
      <w:r w:rsidRPr="00E37A08">
        <w:rPr>
          <w:sz w:val="30"/>
          <w:szCs w:val="30"/>
        </w:rPr>
        <w:t>финансирование мероприятий «длящегося» характера возникающих в ходе исполнения республиканского бюджета в 202</w:t>
      </w:r>
      <w:r w:rsidR="00E37A08" w:rsidRPr="00E37A08">
        <w:rPr>
          <w:sz w:val="30"/>
          <w:szCs w:val="30"/>
        </w:rPr>
        <w:t>4</w:t>
      </w:r>
      <w:r w:rsidRPr="00E37A08">
        <w:rPr>
          <w:sz w:val="30"/>
          <w:szCs w:val="30"/>
        </w:rPr>
        <w:t xml:space="preserve"> году; </w:t>
      </w:r>
    </w:p>
    <w:p w:rsidR="004D142A" w:rsidRPr="00E37A08" w:rsidRDefault="004D142A" w:rsidP="001B643F">
      <w:pPr>
        <w:spacing w:line="300" w:lineRule="auto"/>
        <w:ind w:right="24" w:firstLine="567"/>
        <w:jc w:val="both"/>
        <w:rPr>
          <w:sz w:val="30"/>
          <w:szCs w:val="30"/>
        </w:rPr>
      </w:pPr>
      <w:r w:rsidRPr="00E37A08">
        <w:rPr>
          <w:sz w:val="30"/>
          <w:szCs w:val="30"/>
        </w:rPr>
        <w:t>уточнение бюджетных ассигнований на обслуживание государственного долга;</w:t>
      </w:r>
    </w:p>
    <w:p w:rsidR="004D142A" w:rsidRPr="00E37A08" w:rsidRDefault="004D142A" w:rsidP="001B643F">
      <w:pPr>
        <w:spacing w:line="300" w:lineRule="auto"/>
        <w:ind w:right="24" w:firstLine="567"/>
        <w:jc w:val="both"/>
        <w:rPr>
          <w:sz w:val="30"/>
          <w:szCs w:val="30"/>
        </w:rPr>
      </w:pPr>
      <w:r w:rsidRPr="00E37A08">
        <w:rPr>
          <w:sz w:val="30"/>
          <w:szCs w:val="30"/>
        </w:rPr>
        <w:t>уточнение объема бюджетных ассигнований регионального доро</w:t>
      </w:r>
      <w:r w:rsidR="00E37A08" w:rsidRPr="00E37A08">
        <w:rPr>
          <w:sz w:val="30"/>
          <w:szCs w:val="30"/>
        </w:rPr>
        <w:t>ж</w:t>
      </w:r>
      <w:r w:rsidRPr="00E37A08">
        <w:rPr>
          <w:sz w:val="30"/>
          <w:szCs w:val="30"/>
        </w:rPr>
        <w:t>ного фонда и иных бюджетных ассигнований, зависящих от объема поступления отдельных доходов;</w:t>
      </w:r>
    </w:p>
    <w:p w:rsidR="004D142A" w:rsidRPr="00E37A08" w:rsidRDefault="004D142A" w:rsidP="001B643F">
      <w:pPr>
        <w:spacing w:line="300" w:lineRule="auto"/>
        <w:ind w:right="24" w:firstLine="567"/>
        <w:jc w:val="both"/>
        <w:rPr>
          <w:sz w:val="30"/>
          <w:szCs w:val="30"/>
        </w:rPr>
      </w:pPr>
      <w:r w:rsidRPr="00E37A08">
        <w:rPr>
          <w:sz w:val="30"/>
          <w:szCs w:val="30"/>
        </w:rPr>
        <w:t>реализация государственных программ Карачаево-Черкесской Республики, сформированных по принципам проектного управления, предусматривающим необходимость организации мониторинга параметров их финансового обеспечения с учетом гармонизации системы управления региональными программами с подходами и принципами, предусмотренными постановление</w:t>
      </w:r>
      <w:r w:rsidR="00E37A08" w:rsidRPr="00E37A08">
        <w:rPr>
          <w:sz w:val="30"/>
          <w:szCs w:val="30"/>
        </w:rPr>
        <w:t xml:space="preserve">м </w:t>
      </w:r>
      <w:r w:rsidRPr="00E37A08">
        <w:rPr>
          <w:sz w:val="30"/>
          <w:szCs w:val="30"/>
        </w:rPr>
        <w:t xml:space="preserve">Правительства </w:t>
      </w:r>
      <w:r w:rsidR="00E37A08" w:rsidRPr="00E37A08">
        <w:rPr>
          <w:sz w:val="30"/>
          <w:szCs w:val="30"/>
        </w:rPr>
        <w:t xml:space="preserve">Карачаево-Черкесской </w:t>
      </w:r>
      <w:r w:rsidR="00E37A08" w:rsidRPr="00E37A08">
        <w:rPr>
          <w:sz w:val="30"/>
          <w:szCs w:val="30"/>
        </w:rPr>
        <w:lastRenderedPageBreak/>
        <w:t xml:space="preserve">Республики от 24.10.2023 г. № 312 «Об утверждении Положения о </w:t>
      </w:r>
      <w:r w:rsidRPr="00E37A08">
        <w:rPr>
          <w:sz w:val="30"/>
          <w:szCs w:val="30"/>
        </w:rPr>
        <w:t>системе управления государственными программами Российской Федерации».</w:t>
      </w:r>
    </w:p>
    <w:p w:rsidR="004D142A" w:rsidRPr="00E37A08" w:rsidRDefault="004D142A" w:rsidP="00642ED2">
      <w:pPr>
        <w:spacing w:line="300" w:lineRule="auto"/>
        <w:ind w:right="24" w:firstLine="567"/>
        <w:jc w:val="both"/>
        <w:rPr>
          <w:sz w:val="30"/>
          <w:szCs w:val="30"/>
        </w:rPr>
      </w:pPr>
      <w:r w:rsidRPr="00E37A08">
        <w:rPr>
          <w:sz w:val="30"/>
          <w:szCs w:val="30"/>
        </w:rPr>
        <w:t>В 202</w:t>
      </w:r>
      <w:r w:rsidR="00E37A08" w:rsidRPr="00E37A08">
        <w:rPr>
          <w:sz w:val="30"/>
          <w:szCs w:val="30"/>
        </w:rPr>
        <w:t>5</w:t>
      </w:r>
      <w:r w:rsidRPr="00E37A08">
        <w:rPr>
          <w:sz w:val="30"/>
          <w:szCs w:val="30"/>
        </w:rPr>
        <w:t xml:space="preserve"> году в составе условно утверждаемых расходов учитываются бюджетные ассигнования на реализацию следующих мероприятий:</w:t>
      </w:r>
    </w:p>
    <w:p w:rsidR="004D142A" w:rsidRPr="00E37A08" w:rsidRDefault="004D142A" w:rsidP="00642ED2">
      <w:pPr>
        <w:spacing w:line="300" w:lineRule="auto"/>
        <w:ind w:right="24" w:firstLine="567"/>
        <w:jc w:val="both"/>
        <w:rPr>
          <w:sz w:val="30"/>
          <w:szCs w:val="30"/>
        </w:rPr>
      </w:pPr>
      <w:r w:rsidRPr="00E37A08">
        <w:rPr>
          <w:sz w:val="30"/>
          <w:szCs w:val="30"/>
        </w:rPr>
        <w:t>реализация положений указов Президента Российской Федерации;</w:t>
      </w:r>
    </w:p>
    <w:p w:rsidR="004D142A" w:rsidRPr="00E37A08" w:rsidRDefault="004D142A" w:rsidP="00642ED2">
      <w:pPr>
        <w:spacing w:line="300" w:lineRule="auto"/>
        <w:ind w:right="24" w:firstLine="567"/>
        <w:jc w:val="both"/>
        <w:rPr>
          <w:sz w:val="30"/>
          <w:szCs w:val="30"/>
        </w:rPr>
      </w:pPr>
      <w:r w:rsidRPr="00E37A08">
        <w:rPr>
          <w:sz w:val="30"/>
          <w:szCs w:val="30"/>
        </w:rPr>
        <w:t>предоставление финансовой помощи муниципальным образованиям в виде дотации на стимулирование.</w:t>
      </w:r>
    </w:p>
    <w:p w:rsidR="004D142A" w:rsidRPr="00E37A08" w:rsidRDefault="004D142A" w:rsidP="00642ED2">
      <w:pPr>
        <w:spacing w:line="300" w:lineRule="auto"/>
        <w:ind w:right="24" w:firstLine="567"/>
        <w:jc w:val="both"/>
        <w:rPr>
          <w:sz w:val="30"/>
          <w:szCs w:val="30"/>
        </w:rPr>
      </w:pPr>
      <w:r w:rsidRPr="00E37A08">
        <w:rPr>
          <w:sz w:val="30"/>
          <w:szCs w:val="30"/>
        </w:rPr>
        <w:t>При распределении предельных объемов бюджетных ассигнований на реализацию государственных программ и непрограммных направлений деятельности исполнительные органы Карачаево-Черкесской Республики должны обеспечить бюджетное планирование ис</w:t>
      </w:r>
      <w:r w:rsidRPr="00E37A08">
        <w:rPr>
          <w:sz w:val="30"/>
          <w:szCs w:val="30"/>
        </w:rPr>
        <w:softHyphen/>
        <w:t>ходя из минимизации затрат в целях полного финансового обеспечения социально значимых расходных обязательств.</w:t>
      </w:r>
    </w:p>
    <w:p w:rsidR="004D142A" w:rsidRPr="00E37A08" w:rsidRDefault="004D142A" w:rsidP="004D142A">
      <w:pPr>
        <w:spacing w:line="300" w:lineRule="auto"/>
        <w:ind w:right="24" w:firstLine="540"/>
        <w:jc w:val="both"/>
        <w:rPr>
          <w:sz w:val="30"/>
          <w:szCs w:val="30"/>
        </w:rPr>
      </w:pPr>
    </w:p>
    <w:p w:rsidR="004D142A" w:rsidRPr="00E37A08" w:rsidRDefault="004D142A" w:rsidP="004D142A">
      <w:pPr>
        <w:spacing w:line="300" w:lineRule="auto"/>
        <w:ind w:right="24" w:firstLine="540"/>
        <w:jc w:val="center"/>
        <w:rPr>
          <w:b/>
          <w:sz w:val="30"/>
          <w:szCs w:val="30"/>
        </w:rPr>
      </w:pPr>
      <w:r w:rsidRPr="00E37A08">
        <w:rPr>
          <w:b/>
          <w:sz w:val="30"/>
          <w:szCs w:val="30"/>
        </w:rPr>
        <w:t>Бюджетная политика в сфере межбюджетных отношений</w:t>
      </w:r>
    </w:p>
    <w:p w:rsidR="004D142A" w:rsidRPr="00E37A08" w:rsidRDefault="004D142A" w:rsidP="004D142A">
      <w:pPr>
        <w:spacing w:line="300" w:lineRule="auto"/>
        <w:ind w:right="24" w:firstLine="540"/>
        <w:jc w:val="center"/>
        <w:rPr>
          <w:b/>
          <w:sz w:val="30"/>
          <w:szCs w:val="30"/>
        </w:rPr>
      </w:pPr>
    </w:p>
    <w:p w:rsidR="004D142A" w:rsidRPr="00E37A08" w:rsidRDefault="004D142A" w:rsidP="00642ED2">
      <w:pPr>
        <w:spacing w:line="300" w:lineRule="auto"/>
        <w:ind w:right="24" w:firstLine="567"/>
        <w:jc w:val="both"/>
        <w:rPr>
          <w:sz w:val="30"/>
          <w:szCs w:val="30"/>
        </w:rPr>
      </w:pPr>
      <w:r w:rsidRPr="00E37A08">
        <w:rPr>
          <w:sz w:val="30"/>
          <w:szCs w:val="30"/>
        </w:rPr>
        <w:t>Формирование межбюджетных отношений с муниципальными обра</w:t>
      </w:r>
      <w:r w:rsidRPr="00E37A08">
        <w:rPr>
          <w:sz w:val="30"/>
          <w:szCs w:val="30"/>
        </w:rPr>
        <w:softHyphen/>
        <w:t>зованиями в 202</w:t>
      </w:r>
      <w:r w:rsidR="00E37A08" w:rsidRPr="00E37A08">
        <w:rPr>
          <w:sz w:val="30"/>
          <w:szCs w:val="30"/>
        </w:rPr>
        <w:t>5</w:t>
      </w:r>
      <w:r w:rsidRPr="00E37A08">
        <w:rPr>
          <w:sz w:val="30"/>
          <w:szCs w:val="30"/>
        </w:rPr>
        <w:t>-202</w:t>
      </w:r>
      <w:r w:rsidR="00E37A08" w:rsidRPr="00E37A08">
        <w:rPr>
          <w:sz w:val="30"/>
          <w:szCs w:val="30"/>
        </w:rPr>
        <w:t>7</w:t>
      </w:r>
      <w:r w:rsidRPr="00E37A08">
        <w:rPr>
          <w:sz w:val="30"/>
          <w:szCs w:val="30"/>
        </w:rPr>
        <w:t xml:space="preserve"> годах будет основываться на Бюджетном кодексе Российской Федерации и Законе Карачаево-Черкесской Республики от 17.12.2019</w:t>
      </w:r>
      <w:r w:rsidR="00642ED2" w:rsidRPr="00E37A08">
        <w:rPr>
          <w:sz w:val="30"/>
          <w:szCs w:val="30"/>
        </w:rPr>
        <w:t xml:space="preserve"> года </w:t>
      </w:r>
      <w:r w:rsidRPr="00E37A08">
        <w:rPr>
          <w:sz w:val="30"/>
          <w:szCs w:val="30"/>
        </w:rPr>
        <w:t>№ 64-РЗ «О межбюджетных отношениях в Карачаево-Черкесской Республике»</w:t>
      </w:r>
      <w:r w:rsidR="00123984">
        <w:rPr>
          <w:sz w:val="30"/>
          <w:szCs w:val="30"/>
        </w:rPr>
        <w:t xml:space="preserve"> (в актуальной редакции)</w:t>
      </w:r>
      <w:r w:rsidRPr="00E37A08">
        <w:rPr>
          <w:sz w:val="30"/>
          <w:szCs w:val="30"/>
        </w:rPr>
        <w:t>.</w:t>
      </w:r>
    </w:p>
    <w:p w:rsidR="004D142A" w:rsidRPr="00E37A08" w:rsidRDefault="004D142A" w:rsidP="00642ED2">
      <w:pPr>
        <w:spacing w:line="300" w:lineRule="auto"/>
        <w:ind w:right="24" w:firstLine="567"/>
        <w:jc w:val="both"/>
        <w:rPr>
          <w:sz w:val="30"/>
          <w:szCs w:val="30"/>
        </w:rPr>
      </w:pPr>
      <w:r w:rsidRPr="00E37A08">
        <w:rPr>
          <w:sz w:val="30"/>
          <w:szCs w:val="30"/>
        </w:rPr>
        <w:t>Правительством Карачаево-Черкесской Республики принимаются все возможные меры по обеспечению органов местного самоуправления муниципальных образований республики средствами, необходимыми для эффективного исполнения возложенных на них полномочий.</w:t>
      </w:r>
    </w:p>
    <w:p w:rsidR="004D142A" w:rsidRPr="00E37A08" w:rsidRDefault="004D142A" w:rsidP="00642ED2">
      <w:pPr>
        <w:spacing w:line="300" w:lineRule="auto"/>
        <w:ind w:right="24" w:firstLine="567"/>
        <w:jc w:val="both"/>
        <w:rPr>
          <w:sz w:val="30"/>
          <w:szCs w:val="30"/>
        </w:rPr>
      </w:pPr>
      <w:r w:rsidRPr="00E37A08">
        <w:rPr>
          <w:sz w:val="30"/>
          <w:szCs w:val="30"/>
        </w:rPr>
        <w:t>Основной задачей бюджетной политики в сфере межбюджетных от</w:t>
      </w:r>
      <w:r w:rsidRPr="00E37A08">
        <w:rPr>
          <w:sz w:val="30"/>
          <w:szCs w:val="30"/>
        </w:rPr>
        <w:softHyphen/>
        <w:t>ношений является повышение эффективности финансовых взаимоотноше</w:t>
      </w:r>
      <w:r w:rsidRPr="00E37A08">
        <w:rPr>
          <w:sz w:val="30"/>
          <w:szCs w:val="30"/>
        </w:rPr>
        <w:softHyphen/>
        <w:t>ний с местными бюджетами, а также повышение прозрачности и открыто</w:t>
      </w:r>
      <w:r w:rsidRPr="00E37A08">
        <w:rPr>
          <w:sz w:val="30"/>
          <w:szCs w:val="30"/>
        </w:rPr>
        <w:softHyphen/>
        <w:t>сти бюджетных сведений муниципальных образований Карачаево-Черкесской Республики.</w:t>
      </w:r>
    </w:p>
    <w:p w:rsidR="004D142A" w:rsidRPr="00E37A08" w:rsidRDefault="004D142A" w:rsidP="00642ED2">
      <w:pPr>
        <w:spacing w:line="300" w:lineRule="auto"/>
        <w:ind w:right="24" w:firstLine="567"/>
        <w:jc w:val="both"/>
        <w:rPr>
          <w:sz w:val="30"/>
          <w:szCs w:val="30"/>
        </w:rPr>
      </w:pPr>
      <w:r w:rsidRPr="00E37A08">
        <w:rPr>
          <w:b/>
          <w:sz w:val="30"/>
          <w:szCs w:val="30"/>
        </w:rPr>
        <w:t>Приоритетными направлениями будут являться</w:t>
      </w:r>
      <w:r w:rsidRPr="00E37A08">
        <w:rPr>
          <w:sz w:val="30"/>
          <w:szCs w:val="30"/>
        </w:rPr>
        <w:t>:</w:t>
      </w:r>
    </w:p>
    <w:p w:rsidR="004D142A" w:rsidRPr="00E37A08" w:rsidRDefault="004D142A" w:rsidP="00642ED2">
      <w:pPr>
        <w:spacing w:line="300" w:lineRule="auto"/>
        <w:ind w:right="24" w:firstLine="567"/>
        <w:jc w:val="both"/>
        <w:rPr>
          <w:sz w:val="30"/>
          <w:szCs w:val="30"/>
        </w:rPr>
      </w:pPr>
      <w:r w:rsidRPr="00E37A08">
        <w:rPr>
          <w:sz w:val="30"/>
          <w:szCs w:val="30"/>
        </w:rPr>
        <w:t xml:space="preserve">реализация Указа Президента Российской Федерации от </w:t>
      </w:r>
      <w:r w:rsidR="00E37A08" w:rsidRPr="00E37A08">
        <w:rPr>
          <w:sz w:val="30"/>
          <w:szCs w:val="30"/>
        </w:rPr>
        <w:t>07</w:t>
      </w:r>
      <w:r w:rsidRPr="00E37A08">
        <w:rPr>
          <w:sz w:val="30"/>
          <w:szCs w:val="30"/>
        </w:rPr>
        <w:t>.0</w:t>
      </w:r>
      <w:r w:rsidR="00E37A08" w:rsidRPr="00E37A08">
        <w:rPr>
          <w:sz w:val="30"/>
          <w:szCs w:val="30"/>
        </w:rPr>
        <w:t>5</w:t>
      </w:r>
      <w:r w:rsidRPr="00E37A08">
        <w:rPr>
          <w:sz w:val="30"/>
          <w:szCs w:val="30"/>
        </w:rPr>
        <w:t>.202</w:t>
      </w:r>
      <w:r w:rsidR="00E37A08" w:rsidRPr="00E37A08">
        <w:rPr>
          <w:sz w:val="30"/>
          <w:szCs w:val="30"/>
        </w:rPr>
        <w:t>4</w:t>
      </w:r>
      <w:r w:rsidRPr="00E37A08">
        <w:rPr>
          <w:sz w:val="30"/>
          <w:szCs w:val="30"/>
        </w:rPr>
        <w:t xml:space="preserve"> года № </w:t>
      </w:r>
      <w:r w:rsidR="00E37A08" w:rsidRPr="00E37A08">
        <w:rPr>
          <w:sz w:val="30"/>
          <w:szCs w:val="30"/>
        </w:rPr>
        <w:t>309</w:t>
      </w:r>
      <w:r w:rsidRPr="00E37A08">
        <w:rPr>
          <w:sz w:val="30"/>
          <w:szCs w:val="30"/>
        </w:rPr>
        <w:t xml:space="preserve"> «О национальных целях развития Россий</w:t>
      </w:r>
      <w:r w:rsidRPr="00E37A08">
        <w:rPr>
          <w:sz w:val="30"/>
          <w:szCs w:val="30"/>
        </w:rPr>
        <w:softHyphen/>
        <w:t>ской Федерации на период до 2030 года</w:t>
      </w:r>
      <w:r w:rsidR="00E37A08" w:rsidRPr="00E37A08">
        <w:rPr>
          <w:sz w:val="30"/>
          <w:szCs w:val="30"/>
        </w:rPr>
        <w:t xml:space="preserve"> и на перспективу до 2036 года</w:t>
      </w:r>
      <w:r w:rsidRPr="00E37A08">
        <w:rPr>
          <w:sz w:val="30"/>
          <w:szCs w:val="30"/>
        </w:rPr>
        <w:t>»;</w:t>
      </w:r>
    </w:p>
    <w:p w:rsidR="004D142A" w:rsidRPr="00E37A08" w:rsidRDefault="004D142A" w:rsidP="00642ED2">
      <w:pPr>
        <w:spacing w:line="300" w:lineRule="auto"/>
        <w:ind w:right="24" w:firstLine="567"/>
        <w:jc w:val="both"/>
        <w:rPr>
          <w:sz w:val="30"/>
          <w:szCs w:val="30"/>
        </w:rPr>
      </w:pPr>
      <w:r w:rsidRPr="00E37A08">
        <w:rPr>
          <w:sz w:val="30"/>
          <w:szCs w:val="30"/>
        </w:rPr>
        <w:lastRenderedPageBreak/>
        <w:t>осуществление мониторинга соблюдения условий соглашений, за</w:t>
      </w:r>
      <w:r w:rsidRPr="00E37A08">
        <w:rPr>
          <w:sz w:val="30"/>
          <w:szCs w:val="30"/>
        </w:rPr>
        <w:softHyphen/>
        <w:t>ключенных муниципальными образованиями, предусматривающих пока</w:t>
      </w:r>
      <w:r w:rsidRPr="00E37A08">
        <w:rPr>
          <w:sz w:val="30"/>
          <w:szCs w:val="30"/>
        </w:rPr>
        <w:softHyphen/>
        <w:t>затели социально-экономического развития и оздоровления муниципаль</w:t>
      </w:r>
      <w:r w:rsidRPr="00E37A08">
        <w:rPr>
          <w:sz w:val="30"/>
          <w:szCs w:val="30"/>
        </w:rPr>
        <w:softHyphen/>
        <w:t>ных финансов;</w:t>
      </w:r>
    </w:p>
    <w:p w:rsidR="004D142A" w:rsidRPr="00E37A08" w:rsidRDefault="004D142A" w:rsidP="00642ED2">
      <w:pPr>
        <w:spacing w:line="300" w:lineRule="auto"/>
        <w:ind w:right="24" w:firstLine="567"/>
        <w:jc w:val="both"/>
        <w:rPr>
          <w:sz w:val="30"/>
          <w:szCs w:val="30"/>
        </w:rPr>
      </w:pPr>
      <w:r w:rsidRPr="00E37A08">
        <w:rPr>
          <w:sz w:val="30"/>
          <w:szCs w:val="30"/>
        </w:rPr>
        <w:t>содействие повышению качества управления бюджетным процессом и эффективности бюджетных расходов на муниципальном уровне;</w:t>
      </w:r>
    </w:p>
    <w:p w:rsidR="004D142A" w:rsidRPr="00E37A08" w:rsidRDefault="004D142A" w:rsidP="00642ED2">
      <w:pPr>
        <w:spacing w:line="300" w:lineRule="auto"/>
        <w:ind w:right="24" w:firstLine="567"/>
        <w:jc w:val="both"/>
        <w:rPr>
          <w:sz w:val="30"/>
          <w:szCs w:val="30"/>
        </w:rPr>
      </w:pPr>
      <w:r w:rsidRPr="00E37A08">
        <w:rPr>
          <w:sz w:val="30"/>
          <w:szCs w:val="30"/>
        </w:rPr>
        <w:t>реализация мер по укреплению финансовой дисциплины, соблюде</w:t>
      </w:r>
      <w:r w:rsidRPr="00E37A08">
        <w:rPr>
          <w:sz w:val="30"/>
          <w:szCs w:val="30"/>
        </w:rPr>
        <w:softHyphen/>
        <w:t>нию органами местного самоуправления требований бюджетного законо</w:t>
      </w:r>
      <w:r w:rsidRPr="00E37A08">
        <w:rPr>
          <w:sz w:val="30"/>
          <w:szCs w:val="30"/>
        </w:rPr>
        <w:softHyphen/>
        <w:t>дательства.</w:t>
      </w:r>
    </w:p>
    <w:p w:rsidR="004D142A" w:rsidRPr="00E37A08" w:rsidRDefault="004D142A" w:rsidP="00642ED2">
      <w:pPr>
        <w:spacing w:line="300" w:lineRule="auto"/>
        <w:ind w:right="24" w:firstLine="567"/>
        <w:jc w:val="both"/>
        <w:rPr>
          <w:sz w:val="30"/>
          <w:szCs w:val="30"/>
        </w:rPr>
      </w:pPr>
      <w:r w:rsidRPr="00E37A08">
        <w:rPr>
          <w:sz w:val="30"/>
          <w:szCs w:val="30"/>
        </w:rPr>
        <w:t>Основой для повышения эффективности предоставления межбюд</w:t>
      </w:r>
      <w:r w:rsidRPr="00E37A08">
        <w:rPr>
          <w:sz w:val="30"/>
          <w:szCs w:val="30"/>
        </w:rPr>
        <w:softHyphen/>
        <w:t>жетных трансфертов является совершенствование структуры и порядка их предоставления, а также повышение эффективности и результативности предоставления целевых межбюджетных трансфертов.</w:t>
      </w:r>
    </w:p>
    <w:p w:rsidR="004D142A" w:rsidRPr="00E37A08" w:rsidRDefault="004D142A" w:rsidP="00642ED2">
      <w:pPr>
        <w:spacing w:line="300" w:lineRule="auto"/>
        <w:ind w:right="24" w:firstLine="567"/>
        <w:jc w:val="both"/>
        <w:rPr>
          <w:sz w:val="30"/>
          <w:szCs w:val="30"/>
        </w:rPr>
      </w:pPr>
      <w:r w:rsidRPr="00E37A08">
        <w:rPr>
          <w:sz w:val="30"/>
          <w:szCs w:val="30"/>
        </w:rPr>
        <w:t>При предоставлении межбюджетных трансфертов из бюджета Кара</w:t>
      </w:r>
      <w:r w:rsidRPr="00E37A08">
        <w:rPr>
          <w:sz w:val="30"/>
          <w:szCs w:val="30"/>
        </w:rPr>
        <w:softHyphen/>
        <w:t>чаево-Черкесской Республики бюджетам муниципальных образований ос</w:t>
      </w:r>
      <w:r w:rsidRPr="00E37A08">
        <w:rPr>
          <w:sz w:val="30"/>
          <w:szCs w:val="30"/>
        </w:rPr>
        <w:softHyphen/>
        <w:t>новная роль, как и прежде, отводится дотациям на выравнивание бюджет</w:t>
      </w:r>
      <w:r w:rsidRPr="00E37A08">
        <w:rPr>
          <w:sz w:val="30"/>
          <w:szCs w:val="30"/>
        </w:rPr>
        <w:softHyphen/>
        <w:t>ной обеспеченности.</w:t>
      </w:r>
    </w:p>
    <w:p w:rsidR="004D142A" w:rsidRPr="00E37A08" w:rsidRDefault="004D142A" w:rsidP="004D142A">
      <w:pPr>
        <w:spacing w:line="300" w:lineRule="auto"/>
        <w:ind w:right="24" w:firstLine="709"/>
        <w:jc w:val="both"/>
        <w:rPr>
          <w:b/>
          <w:i/>
          <w:sz w:val="30"/>
          <w:szCs w:val="30"/>
          <w:lang w:eastAsia="ar-SA"/>
        </w:rPr>
      </w:pPr>
    </w:p>
    <w:p w:rsidR="00396122" w:rsidRPr="0042117D" w:rsidRDefault="00C47119" w:rsidP="00642ED2">
      <w:pPr>
        <w:pStyle w:val="a9"/>
        <w:tabs>
          <w:tab w:val="left" w:pos="0"/>
        </w:tabs>
        <w:spacing w:after="0" w:line="300" w:lineRule="auto"/>
        <w:ind w:right="24"/>
        <w:jc w:val="center"/>
        <w:rPr>
          <w:b/>
          <w:sz w:val="30"/>
          <w:szCs w:val="30"/>
        </w:rPr>
      </w:pPr>
      <w:bookmarkStart w:id="3" w:name="bookmark0"/>
      <w:r w:rsidRPr="0042117D">
        <w:rPr>
          <w:b/>
          <w:sz w:val="30"/>
          <w:szCs w:val="30"/>
        </w:rPr>
        <w:t>3</w:t>
      </w:r>
      <w:r w:rsidR="00DB3D6B" w:rsidRPr="0042117D">
        <w:rPr>
          <w:b/>
          <w:sz w:val="30"/>
          <w:szCs w:val="30"/>
        </w:rPr>
        <w:t xml:space="preserve">. </w:t>
      </w:r>
      <w:bookmarkEnd w:id="3"/>
      <w:r w:rsidR="005450E2" w:rsidRPr="0042117D">
        <w:rPr>
          <w:b/>
          <w:sz w:val="30"/>
          <w:szCs w:val="30"/>
        </w:rPr>
        <w:t>Ожидаемые и</w:t>
      </w:r>
      <w:r w:rsidR="00396122" w:rsidRPr="0042117D">
        <w:rPr>
          <w:b/>
          <w:sz w:val="30"/>
          <w:szCs w:val="30"/>
        </w:rPr>
        <w:t xml:space="preserve">тоги социально-экономического развития Карачаево-Черкесской Республики </w:t>
      </w:r>
      <w:r w:rsidR="005450E2" w:rsidRPr="0042117D">
        <w:rPr>
          <w:b/>
          <w:sz w:val="30"/>
          <w:szCs w:val="30"/>
        </w:rPr>
        <w:t>в 202</w:t>
      </w:r>
      <w:r w:rsidR="0042117D" w:rsidRPr="0042117D">
        <w:rPr>
          <w:b/>
          <w:sz w:val="30"/>
          <w:szCs w:val="30"/>
        </w:rPr>
        <w:t>4</w:t>
      </w:r>
      <w:r w:rsidR="005450E2" w:rsidRPr="0042117D">
        <w:rPr>
          <w:b/>
          <w:sz w:val="30"/>
          <w:szCs w:val="30"/>
        </w:rPr>
        <w:t xml:space="preserve"> году и прогноз </w:t>
      </w:r>
      <w:r w:rsidR="00396122" w:rsidRPr="0042117D">
        <w:rPr>
          <w:b/>
          <w:sz w:val="30"/>
          <w:szCs w:val="30"/>
        </w:rPr>
        <w:t xml:space="preserve">развития </w:t>
      </w:r>
      <w:r w:rsidR="005450E2" w:rsidRPr="0042117D">
        <w:rPr>
          <w:b/>
          <w:sz w:val="30"/>
          <w:szCs w:val="30"/>
        </w:rPr>
        <w:t>н</w:t>
      </w:r>
      <w:r w:rsidR="00396122" w:rsidRPr="0042117D">
        <w:rPr>
          <w:b/>
          <w:sz w:val="30"/>
          <w:szCs w:val="30"/>
        </w:rPr>
        <w:t>а 202</w:t>
      </w:r>
      <w:r w:rsidR="0042117D" w:rsidRPr="0042117D">
        <w:rPr>
          <w:b/>
          <w:sz w:val="30"/>
          <w:szCs w:val="30"/>
        </w:rPr>
        <w:t>5</w:t>
      </w:r>
      <w:r w:rsidR="005450E2" w:rsidRPr="0042117D">
        <w:rPr>
          <w:b/>
          <w:sz w:val="30"/>
          <w:szCs w:val="30"/>
        </w:rPr>
        <w:t>-202</w:t>
      </w:r>
      <w:r w:rsidR="0042117D" w:rsidRPr="0042117D">
        <w:rPr>
          <w:b/>
          <w:sz w:val="30"/>
          <w:szCs w:val="30"/>
        </w:rPr>
        <w:t>7</w:t>
      </w:r>
      <w:r w:rsidR="00396122" w:rsidRPr="0042117D">
        <w:rPr>
          <w:b/>
          <w:sz w:val="30"/>
          <w:szCs w:val="30"/>
        </w:rPr>
        <w:t xml:space="preserve"> год</w:t>
      </w:r>
      <w:r w:rsidR="005450E2" w:rsidRPr="0042117D">
        <w:rPr>
          <w:b/>
          <w:sz w:val="30"/>
          <w:szCs w:val="30"/>
        </w:rPr>
        <w:t>ы</w:t>
      </w:r>
    </w:p>
    <w:p w:rsidR="0039500A" w:rsidRPr="0042117D" w:rsidRDefault="0039500A" w:rsidP="00A90BF2">
      <w:pPr>
        <w:pStyle w:val="a9"/>
        <w:spacing w:after="0" w:line="300" w:lineRule="auto"/>
        <w:ind w:right="24" w:firstLine="720"/>
        <w:jc w:val="both"/>
        <w:rPr>
          <w:sz w:val="30"/>
          <w:szCs w:val="30"/>
        </w:rPr>
      </w:pPr>
    </w:p>
    <w:p w:rsidR="00396122" w:rsidRPr="0042117D" w:rsidRDefault="00396122" w:rsidP="00642ED2">
      <w:pPr>
        <w:pStyle w:val="a9"/>
        <w:spacing w:after="0" w:line="300" w:lineRule="auto"/>
        <w:ind w:right="24" w:firstLine="567"/>
        <w:jc w:val="both"/>
        <w:rPr>
          <w:sz w:val="30"/>
          <w:szCs w:val="30"/>
        </w:rPr>
      </w:pPr>
      <w:r w:rsidRPr="0042117D">
        <w:rPr>
          <w:sz w:val="30"/>
          <w:szCs w:val="30"/>
        </w:rPr>
        <w:t>Обобщающим показателем развития региона является валовой региональный продукт (далее - ВРП).</w:t>
      </w:r>
    </w:p>
    <w:p w:rsidR="005450E2" w:rsidRPr="0042117D" w:rsidRDefault="005450E2" w:rsidP="00642ED2">
      <w:pPr>
        <w:pStyle w:val="a9"/>
        <w:spacing w:after="0" w:line="300" w:lineRule="auto"/>
        <w:ind w:right="24" w:firstLine="567"/>
        <w:jc w:val="both"/>
        <w:rPr>
          <w:sz w:val="30"/>
          <w:szCs w:val="30"/>
        </w:rPr>
      </w:pPr>
      <w:r w:rsidRPr="0042117D">
        <w:rPr>
          <w:sz w:val="30"/>
          <w:szCs w:val="30"/>
        </w:rPr>
        <w:t>По данным Министерства экономического развития КЧР в 202</w:t>
      </w:r>
      <w:r w:rsidR="0042117D" w:rsidRPr="0042117D">
        <w:rPr>
          <w:sz w:val="30"/>
          <w:szCs w:val="30"/>
        </w:rPr>
        <w:t>2</w:t>
      </w:r>
      <w:r w:rsidRPr="0042117D">
        <w:rPr>
          <w:sz w:val="30"/>
          <w:szCs w:val="30"/>
        </w:rPr>
        <w:t xml:space="preserve"> году объем ВРП составил </w:t>
      </w:r>
      <w:r w:rsidR="0042117D" w:rsidRPr="0042117D">
        <w:rPr>
          <w:sz w:val="30"/>
          <w:szCs w:val="30"/>
        </w:rPr>
        <w:t>125,9</w:t>
      </w:r>
      <w:r w:rsidRPr="0042117D">
        <w:rPr>
          <w:sz w:val="30"/>
          <w:szCs w:val="30"/>
        </w:rPr>
        <w:t xml:space="preserve"> млрд. рублей или </w:t>
      </w:r>
      <w:r w:rsidR="0042117D" w:rsidRPr="0042117D">
        <w:rPr>
          <w:sz w:val="30"/>
          <w:szCs w:val="30"/>
        </w:rPr>
        <w:t>104,4</w:t>
      </w:r>
      <w:r w:rsidRPr="0042117D">
        <w:rPr>
          <w:sz w:val="30"/>
          <w:szCs w:val="30"/>
        </w:rPr>
        <w:t>% к уровню 20</w:t>
      </w:r>
      <w:r w:rsidR="001D2443" w:rsidRPr="0042117D">
        <w:rPr>
          <w:sz w:val="30"/>
          <w:szCs w:val="30"/>
        </w:rPr>
        <w:t>2</w:t>
      </w:r>
      <w:r w:rsidR="0042117D" w:rsidRPr="0042117D">
        <w:rPr>
          <w:sz w:val="30"/>
          <w:szCs w:val="30"/>
        </w:rPr>
        <w:t>1</w:t>
      </w:r>
      <w:r w:rsidRPr="0042117D">
        <w:rPr>
          <w:sz w:val="30"/>
          <w:szCs w:val="30"/>
        </w:rPr>
        <w:t xml:space="preserve"> года.</w:t>
      </w:r>
      <w:r w:rsidR="00642ED2" w:rsidRPr="0042117D">
        <w:rPr>
          <w:sz w:val="30"/>
          <w:szCs w:val="30"/>
        </w:rPr>
        <w:t xml:space="preserve"> </w:t>
      </w:r>
      <w:r w:rsidR="007C3488" w:rsidRPr="0042117D">
        <w:rPr>
          <w:sz w:val="30"/>
          <w:szCs w:val="30"/>
        </w:rPr>
        <w:t>Положительная динамика была обеспечена ростом объемов производства промышленной и сельскохозяйственной продукции, восстановлением потребительского рынка.</w:t>
      </w:r>
    </w:p>
    <w:p w:rsidR="00EB30C9" w:rsidRPr="00591BB2" w:rsidRDefault="00EB30C9" w:rsidP="00642ED2">
      <w:pPr>
        <w:pStyle w:val="213"/>
        <w:shd w:val="clear" w:color="auto" w:fill="auto"/>
        <w:spacing w:before="0" w:line="300" w:lineRule="auto"/>
        <w:ind w:right="24" w:firstLine="567"/>
        <w:jc w:val="both"/>
        <w:rPr>
          <w:sz w:val="30"/>
          <w:szCs w:val="30"/>
        </w:rPr>
      </w:pPr>
      <w:r w:rsidRPr="00591BB2">
        <w:rPr>
          <w:i w:val="0"/>
          <w:iCs w:val="0"/>
          <w:sz w:val="30"/>
          <w:szCs w:val="30"/>
        </w:rPr>
        <w:t>Справочно:</w:t>
      </w:r>
      <w:r w:rsidR="00642ED2" w:rsidRPr="00591BB2">
        <w:rPr>
          <w:sz w:val="30"/>
          <w:szCs w:val="30"/>
        </w:rPr>
        <w:t xml:space="preserve"> </w:t>
      </w:r>
      <w:r w:rsidRPr="00591BB2">
        <w:rPr>
          <w:sz w:val="30"/>
          <w:szCs w:val="30"/>
        </w:rPr>
        <w:t xml:space="preserve"> В структуре производства ВРП в 20</w:t>
      </w:r>
      <w:r w:rsidR="00EB6296" w:rsidRPr="00591BB2">
        <w:rPr>
          <w:sz w:val="30"/>
          <w:szCs w:val="30"/>
        </w:rPr>
        <w:t>2</w:t>
      </w:r>
      <w:r w:rsidR="0042117D" w:rsidRPr="00591BB2">
        <w:rPr>
          <w:sz w:val="30"/>
          <w:szCs w:val="30"/>
        </w:rPr>
        <w:t>2</w:t>
      </w:r>
      <w:r w:rsidRPr="00591BB2">
        <w:rPr>
          <w:sz w:val="30"/>
          <w:szCs w:val="30"/>
        </w:rPr>
        <w:t xml:space="preserve"> году доминировала промышленность — </w:t>
      </w:r>
      <w:r w:rsidR="00EB6296" w:rsidRPr="00591BB2">
        <w:rPr>
          <w:sz w:val="30"/>
          <w:szCs w:val="30"/>
        </w:rPr>
        <w:t>1</w:t>
      </w:r>
      <w:r w:rsidR="0042117D" w:rsidRPr="00591BB2">
        <w:rPr>
          <w:sz w:val="30"/>
          <w:szCs w:val="30"/>
        </w:rPr>
        <w:t>6,6</w:t>
      </w:r>
      <w:r w:rsidRPr="00591BB2">
        <w:rPr>
          <w:sz w:val="30"/>
          <w:szCs w:val="30"/>
        </w:rPr>
        <w:t xml:space="preserve">%. Доля сельского хозяйства составила </w:t>
      </w:r>
      <w:r w:rsidR="0042117D" w:rsidRPr="00591BB2">
        <w:rPr>
          <w:sz w:val="30"/>
          <w:szCs w:val="30"/>
        </w:rPr>
        <w:t>18,1</w:t>
      </w:r>
      <w:r w:rsidRPr="00591BB2">
        <w:rPr>
          <w:sz w:val="30"/>
          <w:szCs w:val="30"/>
        </w:rPr>
        <w:t>%,</w:t>
      </w:r>
      <w:r w:rsidR="0042117D" w:rsidRPr="00591BB2">
        <w:rPr>
          <w:sz w:val="30"/>
          <w:szCs w:val="30"/>
        </w:rPr>
        <w:t xml:space="preserve"> </w:t>
      </w:r>
      <w:r w:rsidR="001D2443" w:rsidRPr="00591BB2">
        <w:rPr>
          <w:sz w:val="30"/>
          <w:szCs w:val="30"/>
        </w:rPr>
        <w:t xml:space="preserve">государственное </w:t>
      </w:r>
      <w:r w:rsidR="00E41D0E">
        <w:rPr>
          <w:sz w:val="30"/>
          <w:szCs w:val="30"/>
        </w:rPr>
        <w:t>у</w:t>
      </w:r>
      <w:r w:rsidR="001D2443" w:rsidRPr="00591BB2">
        <w:rPr>
          <w:sz w:val="30"/>
          <w:szCs w:val="30"/>
        </w:rPr>
        <w:t>правление и обеспечение военной безопасности, социальное обеспечение – 1</w:t>
      </w:r>
      <w:r w:rsidR="0042117D" w:rsidRPr="00591BB2">
        <w:rPr>
          <w:sz w:val="30"/>
          <w:szCs w:val="30"/>
        </w:rPr>
        <w:t>2,5</w:t>
      </w:r>
      <w:r w:rsidR="001D2443" w:rsidRPr="00591BB2">
        <w:rPr>
          <w:sz w:val="30"/>
          <w:szCs w:val="30"/>
        </w:rPr>
        <w:t xml:space="preserve">%, деятельности в области здравоохранения и социальных услуг – </w:t>
      </w:r>
      <w:r w:rsidR="0042117D" w:rsidRPr="00591BB2">
        <w:rPr>
          <w:sz w:val="30"/>
          <w:szCs w:val="30"/>
        </w:rPr>
        <w:t>4,9</w:t>
      </w:r>
      <w:r w:rsidR="001D2443" w:rsidRPr="00591BB2">
        <w:rPr>
          <w:sz w:val="30"/>
          <w:szCs w:val="30"/>
        </w:rPr>
        <w:t xml:space="preserve">%, </w:t>
      </w:r>
      <w:r w:rsidR="00EB6296" w:rsidRPr="00591BB2">
        <w:rPr>
          <w:sz w:val="30"/>
          <w:szCs w:val="30"/>
        </w:rPr>
        <w:t xml:space="preserve">деятельности по операциям с </w:t>
      </w:r>
      <w:r w:rsidR="006A277D" w:rsidRPr="00591BB2">
        <w:rPr>
          <w:sz w:val="30"/>
          <w:szCs w:val="30"/>
        </w:rPr>
        <w:t xml:space="preserve">недвижимым </w:t>
      </w:r>
      <w:r w:rsidR="006A277D" w:rsidRPr="00591BB2">
        <w:rPr>
          <w:sz w:val="30"/>
          <w:szCs w:val="30"/>
        </w:rPr>
        <w:lastRenderedPageBreak/>
        <w:t xml:space="preserve">имуществом – </w:t>
      </w:r>
      <w:r w:rsidR="0042117D" w:rsidRPr="00591BB2">
        <w:rPr>
          <w:sz w:val="30"/>
          <w:szCs w:val="30"/>
        </w:rPr>
        <w:t>12</w:t>
      </w:r>
      <w:r w:rsidR="006A277D" w:rsidRPr="00591BB2">
        <w:rPr>
          <w:sz w:val="30"/>
          <w:szCs w:val="30"/>
        </w:rPr>
        <w:t>,</w:t>
      </w:r>
      <w:r w:rsidR="0042117D" w:rsidRPr="00591BB2">
        <w:rPr>
          <w:sz w:val="30"/>
          <w:szCs w:val="30"/>
        </w:rPr>
        <w:t>2</w:t>
      </w:r>
      <w:r w:rsidR="006A277D" w:rsidRPr="00591BB2">
        <w:rPr>
          <w:sz w:val="30"/>
          <w:szCs w:val="30"/>
        </w:rPr>
        <w:t xml:space="preserve">%, </w:t>
      </w:r>
      <w:r w:rsidRPr="00591BB2">
        <w:rPr>
          <w:sz w:val="30"/>
          <w:szCs w:val="30"/>
        </w:rPr>
        <w:t xml:space="preserve">торговли - </w:t>
      </w:r>
      <w:r w:rsidR="001D2443" w:rsidRPr="00591BB2">
        <w:rPr>
          <w:sz w:val="30"/>
          <w:szCs w:val="30"/>
        </w:rPr>
        <w:t>8</w:t>
      </w:r>
      <w:r w:rsidRPr="00591BB2">
        <w:rPr>
          <w:sz w:val="30"/>
          <w:szCs w:val="30"/>
        </w:rPr>
        <w:t>,</w:t>
      </w:r>
      <w:r w:rsidR="001B0B45" w:rsidRPr="00591BB2">
        <w:rPr>
          <w:sz w:val="30"/>
          <w:szCs w:val="30"/>
        </w:rPr>
        <w:t>7</w:t>
      </w:r>
      <w:r w:rsidRPr="00591BB2">
        <w:rPr>
          <w:sz w:val="30"/>
          <w:szCs w:val="30"/>
        </w:rPr>
        <w:t>%</w:t>
      </w:r>
      <w:r w:rsidR="001D2443" w:rsidRPr="00591BB2">
        <w:rPr>
          <w:sz w:val="30"/>
          <w:szCs w:val="30"/>
        </w:rPr>
        <w:t xml:space="preserve">, образования – </w:t>
      </w:r>
      <w:r w:rsidR="001B0B45" w:rsidRPr="00591BB2">
        <w:rPr>
          <w:sz w:val="30"/>
          <w:szCs w:val="30"/>
        </w:rPr>
        <w:t>6,8</w:t>
      </w:r>
      <w:r w:rsidR="001D2443" w:rsidRPr="00591BB2">
        <w:rPr>
          <w:sz w:val="30"/>
          <w:szCs w:val="30"/>
        </w:rPr>
        <w:t>%,</w:t>
      </w:r>
      <w:r w:rsidRPr="00591BB2">
        <w:rPr>
          <w:sz w:val="30"/>
          <w:szCs w:val="30"/>
        </w:rPr>
        <w:t xml:space="preserve"> </w:t>
      </w:r>
      <w:r w:rsidR="001D2443" w:rsidRPr="00591BB2">
        <w:rPr>
          <w:sz w:val="30"/>
          <w:szCs w:val="30"/>
        </w:rPr>
        <w:t>прочие виды услуг</w:t>
      </w:r>
      <w:r w:rsidR="006A277D" w:rsidRPr="00591BB2">
        <w:rPr>
          <w:sz w:val="30"/>
          <w:szCs w:val="30"/>
        </w:rPr>
        <w:t xml:space="preserve"> – </w:t>
      </w:r>
      <w:r w:rsidR="001B0B45" w:rsidRPr="00591BB2">
        <w:rPr>
          <w:sz w:val="30"/>
          <w:szCs w:val="30"/>
        </w:rPr>
        <w:t>20,2</w:t>
      </w:r>
      <w:r w:rsidR="006A277D" w:rsidRPr="00591BB2">
        <w:rPr>
          <w:sz w:val="30"/>
          <w:szCs w:val="30"/>
        </w:rPr>
        <w:t>%.</w:t>
      </w:r>
    </w:p>
    <w:p w:rsidR="00EB30C9" w:rsidRPr="00591BB2" w:rsidRDefault="00591BB2" w:rsidP="00642ED2">
      <w:pPr>
        <w:pStyle w:val="213"/>
        <w:shd w:val="clear" w:color="auto" w:fill="auto"/>
        <w:spacing w:before="0" w:line="300" w:lineRule="auto"/>
        <w:ind w:right="24" w:firstLine="567"/>
        <w:jc w:val="both"/>
        <w:rPr>
          <w:color w:val="548DD4" w:themeColor="text2" w:themeTint="99"/>
          <w:sz w:val="30"/>
          <w:szCs w:val="30"/>
        </w:rPr>
      </w:pPr>
      <w:r w:rsidRPr="00591BB2">
        <w:rPr>
          <w:rFonts w:eastAsia="Calibri"/>
          <w:sz w:val="30"/>
          <w:szCs w:val="30"/>
        </w:rPr>
        <w:t>По итогам 2023 года ожидаемый номинальный объем ВРП с учетом роста объемов производства промышленной и сельскохозяйственной продукции, потребительского рынка, а также повышенной среднегодовой инфляции, составит, по предварительной оценке, 139,5 млрд</w:t>
      </w:r>
      <w:r>
        <w:rPr>
          <w:rFonts w:eastAsia="Calibri"/>
          <w:sz w:val="30"/>
          <w:szCs w:val="30"/>
        </w:rPr>
        <w:t>.</w:t>
      </w:r>
      <w:r w:rsidRPr="00591BB2">
        <w:rPr>
          <w:rFonts w:eastAsia="Calibri"/>
          <w:sz w:val="30"/>
          <w:szCs w:val="30"/>
        </w:rPr>
        <w:t xml:space="preserve"> рублей с индексом физического объема 103,6% к уровню 2022 года, в  2024 году - 154,8 млрд</w:t>
      </w:r>
      <w:r>
        <w:rPr>
          <w:rFonts w:eastAsia="Calibri"/>
          <w:sz w:val="30"/>
          <w:szCs w:val="30"/>
        </w:rPr>
        <w:t>.</w:t>
      </w:r>
      <w:r w:rsidRPr="00591BB2">
        <w:rPr>
          <w:rFonts w:eastAsia="Calibri"/>
          <w:sz w:val="30"/>
          <w:szCs w:val="30"/>
        </w:rPr>
        <w:t xml:space="preserve"> рублей, с индексом физического объема  102,8% к уровню 2023 года.</w:t>
      </w:r>
    </w:p>
    <w:p w:rsidR="0067296B" w:rsidRPr="00EC4EFE" w:rsidRDefault="0067296B" w:rsidP="00642ED2">
      <w:pPr>
        <w:pStyle w:val="a9"/>
        <w:spacing w:after="0" w:line="300" w:lineRule="auto"/>
        <w:ind w:right="24" w:firstLine="567"/>
        <w:jc w:val="both"/>
        <w:rPr>
          <w:sz w:val="30"/>
          <w:szCs w:val="30"/>
        </w:rPr>
      </w:pPr>
      <w:r w:rsidRPr="00EC4EFE">
        <w:rPr>
          <w:sz w:val="30"/>
          <w:szCs w:val="30"/>
        </w:rPr>
        <w:t xml:space="preserve">Ситуацию в сфере промышленности в текущем году можно охарактеризовать как стабильную, с тенденцией </w:t>
      </w:r>
      <w:r w:rsidR="00EC4EFE" w:rsidRPr="00EC4EFE">
        <w:rPr>
          <w:sz w:val="30"/>
          <w:szCs w:val="30"/>
        </w:rPr>
        <w:t xml:space="preserve">медленного </w:t>
      </w:r>
      <w:r w:rsidRPr="00EC4EFE">
        <w:rPr>
          <w:sz w:val="30"/>
          <w:szCs w:val="30"/>
        </w:rPr>
        <w:t xml:space="preserve">роста </w:t>
      </w:r>
      <w:r w:rsidR="00EC4EFE" w:rsidRPr="00EC4EFE">
        <w:rPr>
          <w:sz w:val="30"/>
          <w:szCs w:val="30"/>
        </w:rPr>
        <w:t>инвестиционной активности, потребительского спроса и кредитной активности</w:t>
      </w:r>
      <w:r w:rsidRPr="00EC4EFE">
        <w:rPr>
          <w:sz w:val="30"/>
          <w:szCs w:val="30"/>
        </w:rPr>
        <w:t>.</w:t>
      </w:r>
    </w:p>
    <w:p w:rsidR="00EC4EFE" w:rsidRPr="00EC4EFE" w:rsidRDefault="00123984" w:rsidP="00EC4EFE">
      <w:pPr>
        <w:suppressLineNumbers/>
        <w:suppressAutoHyphens/>
        <w:spacing w:line="300" w:lineRule="auto"/>
        <w:ind w:firstLine="709"/>
        <w:jc w:val="both"/>
        <w:rPr>
          <w:sz w:val="30"/>
          <w:szCs w:val="30"/>
        </w:rPr>
      </w:pPr>
      <w:r>
        <w:rPr>
          <w:sz w:val="30"/>
          <w:szCs w:val="30"/>
        </w:rPr>
        <w:t>Рост и</w:t>
      </w:r>
      <w:r w:rsidR="00EC4EFE" w:rsidRPr="00EC4EFE">
        <w:rPr>
          <w:sz w:val="30"/>
          <w:szCs w:val="30"/>
        </w:rPr>
        <w:t>ндекс</w:t>
      </w:r>
      <w:r>
        <w:rPr>
          <w:sz w:val="30"/>
          <w:szCs w:val="30"/>
        </w:rPr>
        <w:t>а</w:t>
      </w:r>
      <w:r w:rsidR="00EC4EFE" w:rsidRPr="00EC4EFE">
        <w:rPr>
          <w:sz w:val="30"/>
          <w:szCs w:val="30"/>
        </w:rPr>
        <w:t xml:space="preserve"> промышленного производства</w:t>
      </w:r>
      <w:r w:rsidR="00EC4EFE" w:rsidRPr="00EC4EFE">
        <w:rPr>
          <w:bCs/>
          <w:sz w:val="30"/>
          <w:szCs w:val="30"/>
        </w:rPr>
        <w:t xml:space="preserve">  в январе-</w:t>
      </w:r>
      <w:r w:rsidR="00E41D0E">
        <w:rPr>
          <w:bCs/>
          <w:sz w:val="30"/>
          <w:szCs w:val="30"/>
        </w:rPr>
        <w:t>июне</w:t>
      </w:r>
      <w:r w:rsidR="00EC4EFE" w:rsidRPr="00EC4EFE">
        <w:rPr>
          <w:bCs/>
          <w:sz w:val="30"/>
          <w:szCs w:val="30"/>
        </w:rPr>
        <w:t xml:space="preserve"> 2024 года к соответствующему периоду 2023 года</w:t>
      </w:r>
      <w:r w:rsidR="00EC4EFE" w:rsidRPr="00EC4EFE">
        <w:rPr>
          <w:sz w:val="30"/>
          <w:szCs w:val="30"/>
        </w:rPr>
        <w:t xml:space="preserve"> в целом составил 10</w:t>
      </w:r>
      <w:r w:rsidR="00E41D0E">
        <w:rPr>
          <w:sz w:val="30"/>
          <w:szCs w:val="30"/>
        </w:rPr>
        <w:t>4</w:t>
      </w:r>
      <w:r w:rsidR="00EC4EFE" w:rsidRPr="00EC4EFE">
        <w:rPr>
          <w:sz w:val="30"/>
          <w:szCs w:val="30"/>
        </w:rPr>
        <w:t xml:space="preserve">,4%, в том числе в </w:t>
      </w:r>
      <w:r w:rsidR="00EC4EFE" w:rsidRPr="00EC4EFE">
        <w:rPr>
          <w:bCs/>
          <w:sz w:val="30"/>
          <w:szCs w:val="30"/>
        </w:rPr>
        <w:t>добыче полезных ископаемых – 102,</w:t>
      </w:r>
      <w:r w:rsidR="00E41D0E">
        <w:rPr>
          <w:bCs/>
          <w:sz w:val="30"/>
          <w:szCs w:val="30"/>
        </w:rPr>
        <w:t>6</w:t>
      </w:r>
      <w:r w:rsidR="00EC4EFE" w:rsidRPr="00EC4EFE">
        <w:rPr>
          <w:bCs/>
          <w:sz w:val="30"/>
          <w:szCs w:val="30"/>
        </w:rPr>
        <w:t>%</w:t>
      </w:r>
      <w:r w:rsidR="00EC4EFE" w:rsidRPr="00EC4EFE">
        <w:rPr>
          <w:sz w:val="30"/>
          <w:szCs w:val="30"/>
        </w:rPr>
        <w:t>, в обрабатывающих производствах – 10</w:t>
      </w:r>
      <w:r w:rsidR="00E41D0E">
        <w:rPr>
          <w:sz w:val="30"/>
          <w:szCs w:val="30"/>
        </w:rPr>
        <w:t>8,8</w:t>
      </w:r>
      <w:r w:rsidR="00EC4EFE" w:rsidRPr="00EC4EFE">
        <w:rPr>
          <w:sz w:val="30"/>
          <w:szCs w:val="30"/>
        </w:rPr>
        <w:t>%, в о</w:t>
      </w:r>
      <w:r w:rsidR="00EC4EFE" w:rsidRPr="00EC4EFE">
        <w:rPr>
          <w:bCs/>
          <w:iCs/>
          <w:sz w:val="30"/>
          <w:szCs w:val="30"/>
        </w:rPr>
        <w:t>беспечении электрической энергией, газом и паром, кондиционировании воздуха</w:t>
      </w:r>
      <w:r w:rsidR="00EC4EFE" w:rsidRPr="00EC4EFE">
        <w:rPr>
          <w:sz w:val="30"/>
          <w:szCs w:val="30"/>
        </w:rPr>
        <w:t xml:space="preserve"> – 9</w:t>
      </w:r>
      <w:r w:rsidR="00E41D0E">
        <w:rPr>
          <w:sz w:val="30"/>
          <w:szCs w:val="30"/>
        </w:rPr>
        <w:t>8</w:t>
      </w:r>
      <w:r w:rsidR="00EC4EFE" w:rsidRPr="00EC4EFE">
        <w:rPr>
          <w:sz w:val="30"/>
          <w:szCs w:val="30"/>
        </w:rPr>
        <w:t>,</w:t>
      </w:r>
      <w:r w:rsidR="00E41D0E">
        <w:rPr>
          <w:sz w:val="30"/>
          <w:szCs w:val="30"/>
        </w:rPr>
        <w:t>0</w:t>
      </w:r>
      <w:r w:rsidR="00EC4EFE" w:rsidRPr="00EC4EFE">
        <w:rPr>
          <w:sz w:val="30"/>
          <w:szCs w:val="30"/>
        </w:rPr>
        <w:t>%, в водоснабжении, водоотведении, организации сбора и утилизации отходов, деятельности по ликвидации загрязнений – 9</w:t>
      </w:r>
      <w:r w:rsidR="00E41D0E">
        <w:rPr>
          <w:sz w:val="30"/>
          <w:szCs w:val="30"/>
        </w:rPr>
        <w:t>8,2</w:t>
      </w:r>
      <w:r w:rsidR="00EC4EFE" w:rsidRPr="00EC4EFE">
        <w:rPr>
          <w:sz w:val="30"/>
          <w:szCs w:val="30"/>
        </w:rPr>
        <w:t>%.</w:t>
      </w:r>
    </w:p>
    <w:p w:rsidR="00591BB2" w:rsidRPr="00591BB2" w:rsidRDefault="00591BB2" w:rsidP="00642ED2">
      <w:pPr>
        <w:pStyle w:val="a9"/>
        <w:spacing w:after="0" w:line="300" w:lineRule="auto"/>
        <w:ind w:left="20" w:right="24" w:firstLine="547"/>
        <w:jc w:val="both"/>
        <w:rPr>
          <w:color w:val="548DD4" w:themeColor="text2" w:themeTint="99"/>
          <w:sz w:val="30"/>
          <w:szCs w:val="30"/>
        </w:rPr>
      </w:pPr>
      <w:r w:rsidRPr="00591BB2">
        <w:rPr>
          <w:color w:val="000000"/>
          <w:sz w:val="30"/>
          <w:szCs w:val="30"/>
        </w:rPr>
        <w:t>В текущем 2024 году промышленные предприятия региона работают в условиях новых реалий, связанных с создавшейся геополитической и экономической ситуацией, введением в отношении Российской Федерации и российских предприятий экономических и политических санкций, в основном обеспечивая сохранение достигнутых в 2023 году позиций по объемам производства</w:t>
      </w:r>
      <w:r>
        <w:rPr>
          <w:color w:val="000000"/>
          <w:sz w:val="30"/>
          <w:szCs w:val="30"/>
        </w:rPr>
        <w:t>.</w:t>
      </w:r>
    </w:p>
    <w:p w:rsidR="00EB30C9" w:rsidRPr="00111BFB" w:rsidRDefault="00EB30C9" w:rsidP="00642ED2">
      <w:pPr>
        <w:pStyle w:val="a9"/>
        <w:spacing w:after="0" w:line="300" w:lineRule="auto"/>
        <w:ind w:left="20" w:right="24" w:firstLine="547"/>
        <w:jc w:val="both"/>
        <w:rPr>
          <w:sz w:val="30"/>
          <w:szCs w:val="30"/>
        </w:rPr>
      </w:pPr>
      <w:r w:rsidRPr="00111BFB">
        <w:rPr>
          <w:sz w:val="30"/>
          <w:szCs w:val="30"/>
        </w:rPr>
        <w:t xml:space="preserve">По показателю инвестиции в основной капитал </w:t>
      </w:r>
      <w:r w:rsidR="00096D34" w:rsidRPr="00111BFB">
        <w:rPr>
          <w:sz w:val="30"/>
          <w:szCs w:val="30"/>
        </w:rPr>
        <w:t>за 2023 год</w:t>
      </w:r>
      <w:r w:rsidR="00642ED2" w:rsidRPr="00111BFB">
        <w:rPr>
          <w:sz w:val="30"/>
          <w:szCs w:val="30"/>
        </w:rPr>
        <w:t xml:space="preserve"> </w:t>
      </w:r>
      <w:r w:rsidR="00096D34" w:rsidRPr="00111BFB">
        <w:rPr>
          <w:sz w:val="30"/>
          <w:szCs w:val="30"/>
        </w:rPr>
        <w:t>на</w:t>
      </w:r>
      <w:r w:rsidRPr="00111BFB">
        <w:rPr>
          <w:sz w:val="30"/>
          <w:szCs w:val="30"/>
        </w:rPr>
        <w:t>блюда</w:t>
      </w:r>
      <w:r w:rsidR="00111BFB" w:rsidRPr="00111BFB">
        <w:rPr>
          <w:sz w:val="30"/>
          <w:szCs w:val="30"/>
        </w:rPr>
        <w:t>лась</w:t>
      </w:r>
      <w:r w:rsidRPr="00111BFB">
        <w:rPr>
          <w:sz w:val="30"/>
          <w:szCs w:val="30"/>
        </w:rPr>
        <w:t xml:space="preserve"> </w:t>
      </w:r>
      <w:r w:rsidR="00096D34" w:rsidRPr="00111BFB">
        <w:rPr>
          <w:sz w:val="30"/>
          <w:szCs w:val="30"/>
        </w:rPr>
        <w:t>отрицательная</w:t>
      </w:r>
      <w:r w:rsidRPr="00111BFB">
        <w:rPr>
          <w:sz w:val="30"/>
          <w:szCs w:val="30"/>
        </w:rPr>
        <w:t xml:space="preserve"> динамика</w:t>
      </w:r>
      <w:r w:rsidR="00111BFB">
        <w:rPr>
          <w:sz w:val="30"/>
          <w:szCs w:val="30"/>
        </w:rPr>
        <w:t xml:space="preserve"> относительно 2022 года</w:t>
      </w:r>
      <w:r w:rsidRPr="00111BFB">
        <w:rPr>
          <w:sz w:val="30"/>
          <w:szCs w:val="30"/>
        </w:rPr>
        <w:t xml:space="preserve">. </w:t>
      </w:r>
      <w:r w:rsidR="00096D34" w:rsidRPr="00111BFB">
        <w:rPr>
          <w:sz w:val="30"/>
          <w:szCs w:val="30"/>
        </w:rPr>
        <w:t xml:space="preserve">Отрицательная динамика инвестиций связана с неблагоприятной экономической ситуацией, ростом инфляции, ростом ставок рефинансирования по кредитам, а также завершением реализации ряда инвестиционных проектов в </w:t>
      </w:r>
      <w:r w:rsidR="00111BFB" w:rsidRPr="00111BFB">
        <w:rPr>
          <w:sz w:val="30"/>
          <w:szCs w:val="30"/>
        </w:rPr>
        <w:t>2022</w:t>
      </w:r>
      <w:r w:rsidR="00096D34" w:rsidRPr="00111BFB">
        <w:rPr>
          <w:sz w:val="30"/>
          <w:szCs w:val="30"/>
        </w:rPr>
        <w:t xml:space="preserve"> год</w:t>
      </w:r>
      <w:r w:rsidR="00111BFB" w:rsidRPr="00111BFB">
        <w:rPr>
          <w:sz w:val="30"/>
          <w:szCs w:val="30"/>
        </w:rPr>
        <w:t>у</w:t>
      </w:r>
      <w:r w:rsidR="00096D34" w:rsidRPr="00111BFB">
        <w:rPr>
          <w:sz w:val="30"/>
          <w:szCs w:val="30"/>
        </w:rPr>
        <w:t>.</w:t>
      </w:r>
      <w:r w:rsidR="00096D34" w:rsidRPr="00232261">
        <w:rPr>
          <w:color w:val="548DD4" w:themeColor="text2" w:themeTint="99"/>
          <w:sz w:val="30"/>
          <w:szCs w:val="30"/>
        </w:rPr>
        <w:t xml:space="preserve"> </w:t>
      </w:r>
      <w:r w:rsidR="00111BFB" w:rsidRPr="00111BFB">
        <w:rPr>
          <w:sz w:val="30"/>
          <w:szCs w:val="30"/>
        </w:rPr>
        <w:t>За 1 квартал 2024 года инвестиции в основной капитал оцениваются Росстатом в сумме 3519,1 млн.рублей, что на 19,7% больше, чем в соответствующем периоде 2023 года</w:t>
      </w:r>
      <w:r w:rsidR="00452420" w:rsidRPr="00111BFB">
        <w:rPr>
          <w:sz w:val="30"/>
          <w:szCs w:val="30"/>
        </w:rPr>
        <w:t>.</w:t>
      </w:r>
      <w:r w:rsidR="00642ED2" w:rsidRPr="00232261">
        <w:rPr>
          <w:color w:val="548DD4" w:themeColor="text2" w:themeTint="99"/>
          <w:sz w:val="30"/>
          <w:szCs w:val="30"/>
        </w:rPr>
        <w:t xml:space="preserve"> </w:t>
      </w:r>
      <w:r w:rsidRPr="00111BFB">
        <w:rPr>
          <w:sz w:val="30"/>
          <w:szCs w:val="30"/>
        </w:rPr>
        <w:t>По</w:t>
      </w:r>
      <w:r w:rsidR="00111BFB" w:rsidRPr="00111BFB">
        <w:rPr>
          <w:sz w:val="30"/>
          <w:szCs w:val="30"/>
        </w:rPr>
        <w:t xml:space="preserve"> предварительной оценке по</w:t>
      </w:r>
      <w:r w:rsidRPr="00111BFB">
        <w:rPr>
          <w:sz w:val="30"/>
          <w:szCs w:val="30"/>
        </w:rPr>
        <w:t xml:space="preserve"> итогам 202</w:t>
      </w:r>
      <w:r w:rsidR="00111BFB" w:rsidRPr="00111BFB">
        <w:rPr>
          <w:sz w:val="30"/>
          <w:szCs w:val="30"/>
        </w:rPr>
        <w:t>4</w:t>
      </w:r>
      <w:r w:rsidRPr="00111BFB">
        <w:rPr>
          <w:sz w:val="30"/>
          <w:szCs w:val="30"/>
        </w:rPr>
        <w:t xml:space="preserve"> г</w:t>
      </w:r>
      <w:r w:rsidR="00690E5A" w:rsidRPr="00111BFB">
        <w:rPr>
          <w:sz w:val="30"/>
          <w:szCs w:val="30"/>
        </w:rPr>
        <w:t>ода о</w:t>
      </w:r>
      <w:r w:rsidRPr="00111BFB">
        <w:rPr>
          <w:sz w:val="30"/>
          <w:szCs w:val="30"/>
        </w:rPr>
        <w:t xml:space="preserve">бъем </w:t>
      </w:r>
      <w:r w:rsidRPr="00111BFB">
        <w:rPr>
          <w:sz w:val="30"/>
          <w:szCs w:val="30"/>
        </w:rPr>
        <w:lastRenderedPageBreak/>
        <w:t xml:space="preserve">инвестиций в основной капитал </w:t>
      </w:r>
      <w:r w:rsidR="00111BFB" w:rsidRPr="00111BFB">
        <w:rPr>
          <w:sz w:val="30"/>
          <w:szCs w:val="30"/>
        </w:rPr>
        <w:t>составит около 31,3</w:t>
      </w:r>
      <w:r w:rsidRPr="00111BFB">
        <w:rPr>
          <w:sz w:val="30"/>
          <w:szCs w:val="30"/>
        </w:rPr>
        <w:t xml:space="preserve"> млрд. руб.</w:t>
      </w:r>
      <w:r w:rsidR="00111BFB" w:rsidRPr="00111BFB">
        <w:rPr>
          <w:sz w:val="30"/>
          <w:szCs w:val="30"/>
        </w:rPr>
        <w:t xml:space="preserve"> (100</w:t>
      </w:r>
      <w:r w:rsidRPr="00111BFB">
        <w:rPr>
          <w:sz w:val="30"/>
          <w:szCs w:val="30"/>
        </w:rPr>
        <w:t xml:space="preserve">% к уровню </w:t>
      </w:r>
      <w:r w:rsidR="00111BFB" w:rsidRPr="00111BFB">
        <w:rPr>
          <w:sz w:val="30"/>
          <w:szCs w:val="30"/>
        </w:rPr>
        <w:t>2023 года</w:t>
      </w:r>
      <w:r w:rsidRPr="00111BFB">
        <w:rPr>
          <w:sz w:val="30"/>
          <w:szCs w:val="30"/>
        </w:rPr>
        <w:t xml:space="preserve"> в сопоставимых ценах</w:t>
      </w:r>
      <w:r w:rsidR="00111BFB" w:rsidRPr="00111BFB">
        <w:rPr>
          <w:sz w:val="30"/>
          <w:szCs w:val="30"/>
        </w:rPr>
        <w:t>)</w:t>
      </w:r>
      <w:r w:rsidRPr="00111BFB">
        <w:rPr>
          <w:sz w:val="30"/>
          <w:szCs w:val="30"/>
        </w:rPr>
        <w:t>.</w:t>
      </w:r>
    </w:p>
    <w:p w:rsidR="00EB30C9" w:rsidRDefault="00EB30C9" w:rsidP="00642ED2">
      <w:pPr>
        <w:pStyle w:val="a9"/>
        <w:spacing w:after="0" w:line="300" w:lineRule="auto"/>
        <w:ind w:left="20" w:right="24" w:firstLine="547"/>
        <w:jc w:val="both"/>
        <w:rPr>
          <w:sz w:val="30"/>
          <w:szCs w:val="30"/>
        </w:rPr>
      </w:pPr>
      <w:r w:rsidRPr="00936E25">
        <w:rPr>
          <w:sz w:val="30"/>
          <w:szCs w:val="30"/>
        </w:rPr>
        <w:t xml:space="preserve">Объем продукции сельского хозяйства, произведенной всеми сельхозпроизводителями, </w:t>
      </w:r>
      <w:r w:rsidR="00936E25" w:rsidRPr="00936E25">
        <w:rPr>
          <w:sz w:val="30"/>
          <w:szCs w:val="30"/>
        </w:rPr>
        <w:t>в</w:t>
      </w:r>
      <w:r w:rsidRPr="00936E25">
        <w:rPr>
          <w:sz w:val="30"/>
          <w:szCs w:val="30"/>
        </w:rPr>
        <w:t xml:space="preserve"> 202</w:t>
      </w:r>
      <w:r w:rsidR="00690E5A" w:rsidRPr="00936E25">
        <w:rPr>
          <w:sz w:val="30"/>
          <w:szCs w:val="30"/>
        </w:rPr>
        <w:t>3</w:t>
      </w:r>
      <w:r w:rsidRPr="00936E25">
        <w:rPr>
          <w:sz w:val="30"/>
          <w:szCs w:val="30"/>
        </w:rPr>
        <w:t xml:space="preserve"> год</w:t>
      </w:r>
      <w:r w:rsidR="00936E25" w:rsidRPr="00936E25">
        <w:rPr>
          <w:sz w:val="30"/>
          <w:szCs w:val="30"/>
        </w:rPr>
        <w:t>у</w:t>
      </w:r>
      <w:r w:rsidRPr="00936E25">
        <w:rPr>
          <w:sz w:val="30"/>
          <w:szCs w:val="30"/>
        </w:rPr>
        <w:t xml:space="preserve"> сложился в сумме </w:t>
      </w:r>
      <w:r w:rsidR="00936E25" w:rsidRPr="00936E25">
        <w:rPr>
          <w:sz w:val="30"/>
          <w:szCs w:val="30"/>
        </w:rPr>
        <w:t>43550,4 млн.ру</w:t>
      </w:r>
      <w:r w:rsidRPr="00936E25">
        <w:rPr>
          <w:sz w:val="30"/>
          <w:szCs w:val="30"/>
        </w:rPr>
        <w:t xml:space="preserve">блей, что на </w:t>
      </w:r>
      <w:r w:rsidR="00936E25" w:rsidRPr="00936E25">
        <w:rPr>
          <w:sz w:val="30"/>
          <w:szCs w:val="30"/>
        </w:rPr>
        <w:t>3,3</w:t>
      </w:r>
      <w:r w:rsidRPr="00936E25">
        <w:rPr>
          <w:sz w:val="30"/>
          <w:szCs w:val="30"/>
        </w:rPr>
        <w:t xml:space="preserve">% </w:t>
      </w:r>
      <w:r w:rsidR="00936E25" w:rsidRPr="00936E25">
        <w:rPr>
          <w:sz w:val="30"/>
          <w:szCs w:val="30"/>
        </w:rPr>
        <w:t>больше</w:t>
      </w:r>
      <w:r w:rsidRPr="00936E25">
        <w:rPr>
          <w:sz w:val="30"/>
          <w:szCs w:val="30"/>
        </w:rPr>
        <w:t xml:space="preserve"> чем за прошл</w:t>
      </w:r>
      <w:r w:rsidR="00936E25" w:rsidRPr="00936E25">
        <w:rPr>
          <w:sz w:val="30"/>
          <w:szCs w:val="30"/>
        </w:rPr>
        <w:t xml:space="preserve">ый 2022 </w:t>
      </w:r>
      <w:r w:rsidRPr="00936E25">
        <w:rPr>
          <w:sz w:val="30"/>
          <w:szCs w:val="30"/>
        </w:rPr>
        <w:t xml:space="preserve">год. </w:t>
      </w:r>
    </w:p>
    <w:p w:rsidR="00936E25" w:rsidRPr="00936E25" w:rsidRDefault="00936E25" w:rsidP="00642ED2">
      <w:pPr>
        <w:pStyle w:val="a9"/>
        <w:spacing w:after="0" w:line="300" w:lineRule="auto"/>
        <w:ind w:left="20" w:right="24" w:firstLine="547"/>
        <w:jc w:val="both"/>
        <w:rPr>
          <w:sz w:val="30"/>
          <w:szCs w:val="30"/>
        </w:rPr>
      </w:pPr>
      <w:r>
        <w:rPr>
          <w:sz w:val="30"/>
          <w:szCs w:val="30"/>
        </w:rPr>
        <w:t xml:space="preserve">По итогам января-июня 2024 года объем производства всех сельхозпроизводителей оценивается Росстатом на уровне 13,7 млрд.рублей, индекс производства – 102,2% к уровню января-июня 2023 года. </w:t>
      </w:r>
    </w:p>
    <w:p w:rsidR="00EB30C9" w:rsidRPr="00CE03B9" w:rsidRDefault="00EB30C9" w:rsidP="00642ED2">
      <w:pPr>
        <w:pStyle w:val="a9"/>
        <w:spacing w:after="0" w:line="300" w:lineRule="auto"/>
        <w:ind w:left="20" w:right="24" w:firstLine="547"/>
        <w:jc w:val="both"/>
        <w:rPr>
          <w:sz w:val="30"/>
          <w:szCs w:val="30"/>
        </w:rPr>
      </w:pPr>
      <w:r w:rsidRPr="00CE03B9">
        <w:rPr>
          <w:sz w:val="30"/>
          <w:szCs w:val="30"/>
        </w:rPr>
        <w:t>В 202</w:t>
      </w:r>
      <w:r w:rsidR="00690E5A" w:rsidRPr="00CE03B9">
        <w:rPr>
          <w:sz w:val="30"/>
          <w:szCs w:val="30"/>
        </w:rPr>
        <w:t>3</w:t>
      </w:r>
      <w:r w:rsidRPr="00CE03B9">
        <w:rPr>
          <w:sz w:val="30"/>
          <w:szCs w:val="30"/>
        </w:rPr>
        <w:t xml:space="preserve"> г</w:t>
      </w:r>
      <w:r w:rsidR="00690E5A" w:rsidRPr="00CE03B9">
        <w:rPr>
          <w:sz w:val="30"/>
          <w:szCs w:val="30"/>
        </w:rPr>
        <w:t>од</w:t>
      </w:r>
      <w:r w:rsidR="00111BFB" w:rsidRPr="00CE03B9">
        <w:rPr>
          <w:sz w:val="30"/>
          <w:szCs w:val="30"/>
        </w:rPr>
        <w:t>у</w:t>
      </w:r>
      <w:r w:rsidRPr="00CE03B9">
        <w:rPr>
          <w:sz w:val="30"/>
          <w:szCs w:val="30"/>
        </w:rPr>
        <w:t xml:space="preserve"> объем работ, выполненных по виду деятельности «Строительство», составил 1</w:t>
      </w:r>
      <w:r w:rsidR="00111BFB" w:rsidRPr="00CE03B9">
        <w:rPr>
          <w:sz w:val="30"/>
          <w:szCs w:val="30"/>
        </w:rPr>
        <w:t>6128,5</w:t>
      </w:r>
      <w:r w:rsidRPr="00CE03B9">
        <w:rPr>
          <w:sz w:val="30"/>
          <w:szCs w:val="30"/>
        </w:rPr>
        <w:t xml:space="preserve"> мл</w:t>
      </w:r>
      <w:r w:rsidR="00111BFB" w:rsidRPr="00CE03B9">
        <w:rPr>
          <w:sz w:val="30"/>
          <w:szCs w:val="30"/>
        </w:rPr>
        <w:t>н</w:t>
      </w:r>
      <w:r w:rsidRPr="00CE03B9">
        <w:rPr>
          <w:sz w:val="30"/>
          <w:szCs w:val="30"/>
        </w:rPr>
        <w:t>. руб.</w:t>
      </w:r>
      <w:r w:rsidR="00111BFB" w:rsidRPr="00CE03B9">
        <w:rPr>
          <w:sz w:val="30"/>
          <w:szCs w:val="30"/>
        </w:rPr>
        <w:t xml:space="preserve"> при индексе физического объема 74,3% к уровню 2022 года, в январе-июне 2024 года – 4729,2 млн.рублей и 67,8% к уровню января-июня 2023 года, соответственно.</w:t>
      </w:r>
      <w:r w:rsidRPr="00CE03B9">
        <w:rPr>
          <w:sz w:val="30"/>
          <w:szCs w:val="30"/>
        </w:rPr>
        <w:t xml:space="preserve"> По</w:t>
      </w:r>
      <w:r w:rsidR="00CE03B9" w:rsidRPr="00CE03B9">
        <w:rPr>
          <w:sz w:val="30"/>
          <w:szCs w:val="30"/>
        </w:rPr>
        <w:t xml:space="preserve"> оценке, в 2024 году объем</w:t>
      </w:r>
      <w:r w:rsidRPr="00CE03B9">
        <w:rPr>
          <w:sz w:val="30"/>
          <w:szCs w:val="30"/>
        </w:rPr>
        <w:t xml:space="preserve"> выполненных работ по виду деятельности «Строительство» </w:t>
      </w:r>
      <w:r w:rsidR="00CE03B9" w:rsidRPr="00CE03B9">
        <w:rPr>
          <w:sz w:val="30"/>
          <w:szCs w:val="30"/>
        </w:rPr>
        <w:t>сохранится</w:t>
      </w:r>
      <w:r w:rsidR="00690E5A" w:rsidRPr="00CE03B9">
        <w:rPr>
          <w:sz w:val="30"/>
          <w:szCs w:val="30"/>
        </w:rPr>
        <w:t xml:space="preserve"> </w:t>
      </w:r>
      <w:r w:rsidR="00CE03B9" w:rsidRPr="00CE03B9">
        <w:rPr>
          <w:sz w:val="30"/>
          <w:szCs w:val="30"/>
        </w:rPr>
        <w:t>на уровне 2023 года и составит 16300,7 млн.рублей, индекс физического объема составит порядка 95% к 2023 году</w:t>
      </w:r>
      <w:r w:rsidRPr="00CE03B9">
        <w:rPr>
          <w:sz w:val="30"/>
          <w:szCs w:val="30"/>
        </w:rPr>
        <w:t>.</w:t>
      </w:r>
    </w:p>
    <w:p w:rsidR="009F11CC" w:rsidRPr="00CE03B9" w:rsidRDefault="005450E2" w:rsidP="00642ED2">
      <w:pPr>
        <w:pStyle w:val="a9"/>
        <w:spacing w:after="0" w:line="300" w:lineRule="auto"/>
        <w:ind w:right="24" w:firstLine="547"/>
        <w:jc w:val="both"/>
        <w:rPr>
          <w:sz w:val="30"/>
          <w:szCs w:val="30"/>
        </w:rPr>
      </w:pPr>
      <w:r w:rsidRPr="00CE03B9">
        <w:rPr>
          <w:sz w:val="30"/>
          <w:szCs w:val="30"/>
        </w:rPr>
        <w:t>По</w:t>
      </w:r>
      <w:r w:rsidR="00690E5A" w:rsidRPr="00CE03B9">
        <w:rPr>
          <w:sz w:val="30"/>
          <w:szCs w:val="30"/>
        </w:rPr>
        <w:t xml:space="preserve">ложительная динамика в отрасли во многом обусловлена ростом жилищного строительства на протяжении </w:t>
      </w:r>
      <w:r w:rsidR="00CE03B9" w:rsidRPr="00CE03B9">
        <w:rPr>
          <w:sz w:val="30"/>
          <w:szCs w:val="30"/>
        </w:rPr>
        <w:t xml:space="preserve">последних </w:t>
      </w:r>
      <w:r w:rsidR="00690E5A" w:rsidRPr="00CE03B9">
        <w:rPr>
          <w:sz w:val="30"/>
          <w:szCs w:val="30"/>
        </w:rPr>
        <w:t>3 лет.</w:t>
      </w:r>
      <w:r w:rsidR="00642ED2" w:rsidRPr="00CE03B9">
        <w:rPr>
          <w:sz w:val="30"/>
          <w:szCs w:val="30"/>
        </w:rPr>
        <w:t xml:space="preserve"> </w:t>
      </w:r>
      <w:r w:rsidR="00690E5A" w:rsidRPr="00CE03B9">
        <w:rPr>
          <w:sz w:val="30"/>
          <w:szCs w:val="30"/>
        </w:rPr>
        <w:t>Так</w:t>
      </w:r>
      <w:r w:rsidR="00642ED2" w:rsidRPr="00CE03B9">
        <w:rPr>
          <w:sz w:val="30"/>
          <w:szCs w:val="30"/>
        </w:rPr>
        <w:t>,</w:t>
      </w:r>
      <w:r w:rsidR="00690E5A" w:rsidRPr="00CE03B9">
        <w:rPr>
          <w:sz w:val="30"/>
          <w:szCs w:val="30"/>
        </w:rPr>
        <w:t xml:space="preserve"> в 2021 году было ведено 235,2 тысяч кв.метров жилья</w:t>
      </w:r>
      <w:r w:rsidR="00CE03B9" w:rsidRPr="00CE03B9">
        <w:rPr>
          <w:sz w:val="30"/>
          <w:szCs w:val="30"/>
        </w:rPr>
        <w:t xml:space="preserve"> (</w:t>
      </w:r>
      <w:r w:rsidR="00690E5A" w:rsidRPr="00CE03B9">
        <w:rPr>
          <w:sz w:val="30"/>
          <w:szCs w:val="30"/>
        </w:rPr>
        <w:t>в 1,8 раза больше, чем в 2020 году</w:t>
      </w:r>
      <w:r w:rsidR="00CE03B9" w:rsidRPr="00CE03B9">
        <w:rPr>
          <w:sz w:val="30"/>
          <w:szCs w:val="30"/>
        </w:rPr>
        <w:t>)</w:t>
      </w:r>
      <w:r w:rsidR="00690E5A" w:rsidRPr="00CE03B9">
        <w:rPr>
          <w:sz w:val="30"/>
          <w:szCs w:val="30"/>
        </w:rPr>
        <w:t>, в 2022 году – 309,0 тысяч кв.метров жилья</w:t>
      </w:r>
      <w:r w:rsidR="00CE03B9" w:rsidRPr="00CE03B9">
        <w:rPr>
          <w:sz w:val="30"/>
          <w:szCs w:val="30"/>
        </w:rPr>
        <w:t xml:space="preserve"> (</w:t>
      </w:r>
      <w:r w:rsidR="00690E5A" w:rsidRPr="00CE03B9">
        <w:rPr>
          <w:sz w:val="30"/>
          <w:szCs w:val="30"/>
        </w:rPr>
        <w:t>на 31,4%</w:t>
      </w:r>
      <w:r w:rsidR="001B643F" w:rsidRPr="00CE03B9">
        <w:rPr>
          <w:sz w:val="30"/>
          <w:szCs w:val="30"/>
        </w:rPr>
        <w:t xml:space="preserve"> больше</w:t>
      </w:r>
      <w:r w:rsidR="00690E5A" w:rsidRPr="00CE03B9">
        <w:rPr>
          <w:sz w:val="30"/>
          <w:szCs w:val="30"/>
        </w:rPr>
        <w:t>, чем в 2021 году</w:t>
      </w:r>
      <w:r w:rsidR="00CE03B9" w:rsidRPr="00CE03B9">
        <w:rPr>
          <w:sz w:val="30"/>
          <w:szCs w:val="30"/>
        </w:rPr>
        <w:t>), в 2023 году – 419,9 тысяч кв.метров жилья (на 35,9% больше, чем в 2022 году)</w:t>
      </w:r>
      <w:r w:rsidR="00690E5A" w:rsidRPr="00CE03B9">
        <w:rPr>
          <w:sz w:val="30"/>
          <w:szCs w:val="30"/>
        </w:rPr>
        <w:t xml:space="preserve">. </w:t>
      </w:r>
      <w:r w:rsidR="009F11CC" w:rsidRPr="00CE03B9">
        <w:rPr>
          <w:sz w:val="30"/>
          <w:szCs w:val="30"/>
        </w:rPr>
        <w:t>В январе-</w:t>
      </w:r>
      <w:r w:rsidR="00CE03B9" w:rsidRPr="00CE03B9">
        <w:rPr>
          <w:sz w:val="30"/>
          <w:szCs w:val="30"/>
        </w:rPr>
        <w:t>июне</w:t>
      </w:r>
      <w:r w:rsidR="009F11CC" w:rsidRPr="00CE03B9">
        <w:rPr>
          <w:sz w:val="30"/>
          <w:szCs w:val="30"/>
        </w:rPr>
        <w:t xml:space="preserve"> 202</w:t>
      </w:r>
      <w:r w:rsidR="00CE03B9" w:rsidRPr="00CE03B9">
        <w:rPr>
          <w:sz w:val="30"/>
          <w:szCs w:val="30"/>
        </w:rPr>
        <w:t>4</w:t>
      </w:r>
      <w:r w:rsidR="009F11CC" w:rsidRPr="00CE03B9">
        <w:rPr>
          <w:sz w:val="30"/>
          <w:szCs w:val="30"/>
        </w:rPr>
        <w:t xml:space="preserve"> года показатель уже составил </w:t>
      </w:r>
      <w:r w:rsidR="00CE03B9" w:rsidRPr="00CE03B9">
        <w:rPr>
          <w:sz w:val="30"/>
          <w:szCs w:val="30"/>
        </w:rPr>
        <w:t>191,5</w:t>
      </w:r>
      <w:r w:rsidR="009F11CC" w:rsidRPr="00CE03B9">
        <w:rPr>
          <w:sz w:val="30"/>
          <w:szCs w:val="30"/>
        </w:rPr>
        <w:t xml:space="preserve"> тысяч кв.метров жилья, что на </w:t>
      </w:r>
      <w:r w:rsidR="00CE03B9" w:rsidRPr="00CE03B9">
        <w:rPr>
          <w:sz w:val="30"/>
          <w:szCs w:val="30"/>
        </w:rPr>
        <w:t>13,4</w:t>
      </w:r>
      <w:r w:rsidR="009F11CC" w:rsidRPr="00CE03B9">
        <w:rPr>
          <w:sz w:val="30"/>
          <w:szCs w:val="30"/>
        </w:rPr>
        <w:t xml:space="preserve">% </w:t>
      </w:r>
      <w:r w:rsidR="00CE03B9" w:rsidRPr="00CE03B9">
        <w:rPr>
          <w:sz w:val="30"/>
          <w:szCs w:val="30"/>
        </w:rPr>
        <w:t>меньше</w:t>
      </w:r>
      <w:r w:rsidR="009F11CC" w:rsidRPr="00CE03B9">
        <w:rPr>
          <w:sz w:val="30"/>
          <w:szCs w:val="30"/>
        </w:rPr>
        <w:t>, чем в аналогичном периоде 202</w:t>
      </w:r>
      <w:r w:rsidR="00CE03B9" w:rsidRPr="00CE03B9">
        <w:rPr>
          <w:sz w:val="30"/>
          <w:szCs w:val="30"/>
        </w:rPr>
        <w:t>3</w:t>
      </w:r>
      <w:r w:rsidR="009F11CC" w:rsidRPr="00CE03B9">
        <w:rPr>
          <w:sz w:val="30"/>
          <w:szCs w:val="30"/>
        </w:rPr>
        <w:t xml:space="preserve"> года. По  </w:t>
      </w:r>
      <w:r w:rsidRPr="00CE03B9">
        <w:rPr>
          <w:sz w:val="30"/>
          <w:szCs w:val="30"/>
        </w:rPr>
        <w:t xml:space="preserve">оценочным данным, </w:t>
      </w:r>
      <w:r w:rsidR="009F11CC" w:rsidRPr="00CE03B9">
        <w:rPr>
          <w:sz w:val="30"/>
          <w:szCs w:val="30"/>
        </w:rPr>
        <w:t xml:space="preserve">объем введенного жилья по итогам </w:t>
      </w:r>
      <w:r w:rsidRPr="00CE03B9">
        <w:rPr>
          <w:sz w:val="30"/>
          <w:szCs w:val="30"/>
        </w:rPr>
        <w:t>202</w:t>
      </w:r>
      <w:r w:rsidR="00CE03B9" w:rsidRPr="00CE03B9">
        <w:rPr>
          <w:sz w:val="30"/>
          <w:szCs w:val="30"/>
        </w:rPr>
        <w:t>4</w:t>
      </w:r>
      <w:r w:rsidRPr="00CE03B9">
        <w:rPr>
          <w:sz w:val="30"/>
          <w:szCs w:val="30"/>
        </w:rPr>
        <w:t xml:space="preserve"> год</w:t>
      </w:r>
      <w:r w:rsidR="009F11CC" w:rsidRPr="00CE03B9">
        <w:rPr>
          <w:sz w:val="30"/>
          <w:szCs w:val="30"/>
        </w:rPr>
        <w:t>а</w:t>
      </w:r>
      <w:r w:rsidRPr="00CE03B9">
        <w:rPr>
          <w:sz w:val="30"/>
          <w:szCs w:val="30"/>
        </w:rPr>
        <w:t xml:space="preserve"> составит </w:t>
      </w:r>
      <w:r w:rsidR="00CE03B9" w:rsidRPr="00CE03B9">
        <w:rPr>
          <w:sz w:val="30"/>
          <w:szCs w:val="30"/>
        </w:rPr>
        <w:t>263,0</w:t>
      </w:r>
      <w:r w:rsidR="009F11CC" w:rsidRPr="00CE03B9">
        <w:rPr>
          <w:sz w:val="30"/>
          <w:szCs w:val="30"/>
        </w:rPr>
        <w:t xml:space="preserve"> тысяч кв.метров жилья.</w:t>
      </w:r>
    </w:p>
    <w:p w:rsidR="009F11CC" w:rsidRPr="00D957E2" w:rsidRDefault="003A550A" w:rsidP="00642ED2">
      <w:pPr>
        <w:pStyle w:val="a9"/>
        <w:spacing w:after="0" w:line="300" w:lineRule="auto"/>
        <w:ind w:right="24" w:firstLine="567"/>
        <w:jc w:val="both"/>
        <w:rPr>
          <w:sz w:val="30"/>
          <w:szCs w:val="30"/>
        </w:rPr>
      </w:pPr>
      <w:r w:rsidRPr="00CE03B9">
        <w:rPr>
          <w:sz w:val="30"/>
          <w:szCs w:val="30"/>
        </w:rPr>
        <w:t>По рынку труда</w:t>
      </w:r>
      <w:r w:rsidR="00642ED2" w:rsidRPr="00CE03B9">
        <w:rPr>
          <w:sz w:val="30"/>
          <w:szCs w:val="30"/>
        </w:rPr>
        <w:t xml:space="preserve"> </w:t>
      </w:r>
      <w:r w:rsidR="009F11CC" w:rsidRPr="00CE03B9">
        <w:rPr>
          <w:sz w:val="30"/>
          <w:szCs w:val="30"/>
        </w:rPr>
        <w:t>ситуация в республике в истекшем периоде 202</w:t>
      </w:r>
      <w:r w:rsidR="00CE03B9" w:rsidRPr="00CE03B9">
        <w:rPr>
          <w:sz w:val="30"/>
          <w:szCs w:val="30"/>
        </w:rPr>
        <w:t>4</w:t>
      </w:r>
      <w:r w:rsidR="009F11CC" w:rsidRPr="00CE03B9">
        <w:rPr>
          <w:sz w:val="30"/>
          <w:szCs w:val="30"/>
        </w:rPr>
        <w:t xml:space="preserve"> года остается стабильной. С учетом положительной динамики за 202</w:t>
      </w:r>
      <w:r w:rsidR="00CE03B9" w:rsidRPr="00CE03B9">
        <w:rPr>
          <w:sz w:val="30"/>
          <w:szCs w:val="30"/>
        </w:rPr>
        <w:t>3</w:t>
      </w:r>
      <w:r w:rsidR="009F11CC" w:rsidRPr="00CE03B9">
        <w:rPr>
          <w:sz w:val="30"/>
          <w:szCs w:val="30"/>
        </w:rPr>
        <w:t xml:space="preserve"> год и </w:t>
      </w:r>
      <w:r w:rsidR="00CE03B9" w:rsidRPr="00CE03B9">
        <w:rPr>
          <w:sz w:val="30"/>
          <w:szCs w:val="30"/>
        </w:rPr>
        <w:t>январь-июнь</w:t>
      </w:r>
      <w:r w:rsidR="009F11CC" w:rsidRPr="00CE03B9">
        <w:rPr>
          <w:sz w:val="30"/>
          <w:szCs w:val="30"/>
        </w:rPr>
        <w:t xml:space="preserve"> 202</w:t>
      </w:r>
      <w:r w:rsidR="00CE03B9" w:rsidRPr="00CE03B9">
        <w:rPr>
          <w:sz w:val="30"/>
          <w:szCs w:val="30"/>
        </w:rPr>
        <w:t>4</w:t>
      </w:r>
      <w:r w:rsidR="009F11CC" w:rsidRPr="00CE03B9">
        <w:rPr>
          <w:sz w:val="30"/>
          <w:szCs w:val="30"/>
        </w:rPr>
        <w:t xml:space="preserve"> года, по уточненной оценке, за 202</w:t>
      </w:r>
      <w:r w:rsidR="00CE03B9" w:rsidRPr="00CE03B9">
        <w:rPr>
          <w:sz w:val="30"/>
          <w:szCs w:val="30"/>
        </w:rPr>
        <w:t>4</w:t>
      </w:r>
      <w:r w:rsidR="009F11CC" w:rsidRPr="00CE03B9">
        <w:rPr>
          <w:sz w:val="30"/>
          <w:szCs w:val="30"/>
        </w:rPr>
        <w:t xml:space="preserve"> год численность рабочей силы в регионе </w:t>
      </w:r>
      <w:r w:rsidR="009F11CC" w:rsidRPr="00D957E2">
        <w:rPr>
          <w:sz w:val="30"/>
          <w:szCs w:val="30"/>
        </w:rPr>
        <w:t>составит 22</w:t>
      </w:r>
      <w:r w:rsidR="00CE03B9" w:rsidRPr="00D957E2">
        <w:rPr>
          <w:sz w:val="30"/>
          <w:szCs w:val="30"/>
        </w:rPr>
        <w:t>8</w:t>
      </w:r>
      <w:r w:rsidR="009F11CC" w:rsidRPr="00D957E2">
        <w:rPr>
          <w:sz w:val="30"/>
          <w:szCs w:val="30"/>
        </w:rPr>
        <w:t>,</w:t>
      </w:r>
      <w:r w:rsidR="00CE03B9" w:rsidRPr="00D957E2">
        <w:rPr>
          <w:sz w:val="30"/>
          <w:szCs w:val="30"/>
        </w:rPr>
        <w:t>7</w:t>
      </w:r>
      <w:r w:rsidR="009F11CC" w:rsidRPr="00D957E2">
        <w:rPr>
          <w:sz w:val="30"/>
          <w:szCs w:val="30"/>
        </w:rPr>
        <w:t xml:space="preserve"> тысяч человек, численность населения, занятого в экономике – 2</w:t>
      </w:r>
      <w:r w:rsidR="00CE03B9" w:rsidRPr="00D957E2">
        <w:rPr>
          <w:sz w:val="30"/>
          <w:szCs w:val="30"/>
        </w:rPr>
        <w:t>12</w:t>
      </w:r>
      <w:r w:rsidR="009F11CC" w:rsidRPr="00D957E2">
        <w:rPr>
          <w:sz w:val="30"/>
          <w:szCs w:val="30"/>
        </w:rPr>
        <w:t xml:space="preserve"> тысяч человек. </w:t>
      </w:r>
    </w:p>
    <w:p w:rsidR="009F11CC" w:rsidRPr="00D957E2" w:rsidRDefault="009F11CC" w:rsidP="00642ED2">
      <w:pPr>
        <w:pStyle w:val="a9"/>
        <w:spacing w:after="0" w:line="300" w:lineRule="auto"/>
        <w:ind w:right="24" w:firstLine="567"/>
        <w:jc w:val="both"/>
        <w:rPr>
          <w:sz w:val="30"/>
          <w:szCs w:val="30"/>
        </w:rPr>
      </w:pPr>
      <w:r w:rsidRPr="00D957E2">
        <w:rPr>
          <w:sz w:val="30"/>
          <w:szCs w:val="30"/>
        </w:rPr>
        <w:t xml:space="preserve">Численность безработных в 2023 году оценивается на </w:t>
      </w:r>
      <w:r w:rsidR="00D957E2" w:rsidRPr="00D957E2">
        <w:rPr>
          <w:sz w:val="30"/>
          <w:szCs w:val="30"/>
        </w:rPr>
        <w:t>у</w:t>
      </w:r>
      <w:r w:rsidRPr="00D957E2">
        <w:rPr>
          <w:sz w:val="30"/>
          <w:szCs w:val="30"/>
        </w:rPr>
        <w:t>ровне 16,</w:t>
      </w:r>
      <w:r w:rsidR="00D957E2" w:rsidRPr="00D957E2">
        <w:rPr>
          <w:sz w:val="30"/>
          <w:szCs w:val="30"/>
        </w:rPr>
        <w:t xml:space="preserve">7 </w:t>
      </w:r>
      <w:r w:rsidRPr="00D957E2">
        <w:rPr>
          <w:sz w:val="30"/>
          <w:szCs w:val="30"/>
        </w:rPr>
        <w:t xml:space="preserve">тысяч человек, а уровень безработицы оценивается на уровне 7,3% от рабочей силы. </w:t>
      </w:r>
    </w:p>
    <w:p w:rsidR="00D957E2" w:rsidRPr="00D957E2" w:rsidRDefault="009F11CC" w:rsidP="00642ED2">
      <w:pPr>
        <w:pStyle w:val="a9"/>
        <w:spacing w:after="0" w:line="300" w:lineRule="auto"/>
        <w:ind w:right="24" w:firstLine="567"/>
        <w:jc w:val="both"/>
        <w:rPr>
          <w:sz w:val="30"/>
          <w:szCs w:val="30"/>
        </w:rPr>
      </w:pPr>
      <w:r w:rsidRPr="00D957E2">
        <w:rPr>
          <w:sz w:val="30"/>
          <w:szCs w:val="30"/>
        </w:rPr>
        <w:t xml:space="preserve">Об улучшении </w:t>
      </w:r>
      <w:r w:rsidR="00CF7EA9" w:rsidRPr="00D957E2">
        <w:rPr>
          <w:sz w:val="30"/>
          <w:szCs w:val="30"/>
        </w:rPr>
        <w:t xml:space="preserve">ситуации на рынке труда в 2023 году по сравнению с 2022 годом свидетельствует также сокращение численности безработных граждан, официально зарегистрированных на конец года в государственной </w:t>
      </w:r>
      <w:r w:rsidR="00CF7EA9" w:rsidRPr="00D957E2">
        <w:rPr>
          <w:sz w:val="30"/>
          <w:szCs w:val="30"/>
        </w:rPr>
        <w:lastRenderedPageBreak/>
        <w:t xml:space="preserve">службе занятости населения (с 2,2 тысяч человек до </w:t>
      </w:r>
      <w:r w:rsidR="00D957E2" w:rsidRPr="00D957E2">
        <w:rPr>
          <w:sz w:val="30"/>
          <w:szCs w:val="30"/>
        </w:rPr>
        <w:t>1,5</w:t>
      </w:r>
      <w:r w:rsidR="00CF7EA9" w:rsidRPr="00D957E2">
        <w:rPr>
          <w:sz w:val="30"/>
          <w:szCs w:val="30"/>
        </w:rPr>
        <w:t xml:space="preserve"> тысяч человек</w:t>
      </w:r>
      <w:r w:rsidR="00D957E2" w:rsidRPr="00D957E2">
        <w:rPr>
          <w:sz w:val="30"/>
          <w:szCs w:val="30"/>
        </w:rPr>
        <w:t xml:space="preserve">), на конец июня 2024 года – 1,4 тысячи человек. </w:t>
      </w:r>
    </w:p>
    <w:p w:rsidR="005450E2" w:rsidRPr="00D957E2" w:rsidRDefault="005450E2" w:rsidP="00642ED2">
      <w:pPr>
        <w:pStyle w:val="a9"/>
        <w:spacing w:after="0" w:line="300" w:lineRule="auto"/>
        <w:ind w:right="24" w:firstLine="567"/>
        <w:jc w:val="both"/>
        <w:rPr>
          <w:sz w:val="30"/>
          <w:szCs w:val="30"/>
        </w:rPr>
      </w:pPr>
      <w:r w:rsidRPr="00D957E2">
        <w:rPr>
          <w:sz w:val="30"/>
          <w:szCs w:val="30"/>
        </w:rPr>
        <w:t xml:space="preserve">Уровень официальной (или регистрируемой) безработицы </w:t>
      </w:r>
      <w:r w:rsidR="00CF7EA9" w:rsidRPr="00D957E2">
        <w:rPr>
          <w:sz w:val="30"/>
          <w:szCs w:val="30"/>
        </w:rPr>
        <w:t xml:space="preserve">по итогам </w:t>
      </w:r>
      <w:r w:rsidRPr="00D957E2">
        <w:rPr>
          <w:sz w:val="30"/>
          <w:szCs w:val="30"/>
        </w:rPr>
        <w:t xml:space="preserve"> 202</w:t>
      </w:r>
      <w:r w:rsidR="00D957E2" w:rsidRPr="00D957E2">
        <w:rPr>
          <w:sz w:val="30"/>
          <w:szCs w:val="30"/>
        </w:rPr>
        <w:t>3</w:t>
      </w:r>
      <w:r w:rsidRPr="00D957E2">
        <w:rPr>
          <w:sz w:val="30"/>
          <w:szCs w:val="30"/>
        </w:rPr>
        <w:t xml:space="preserve"> год </w:t>
      </w:r>
      <w:r w:rsidR="00CF7EA9" w:rsidRPr="00D957E2">
        <w:rPr>
          <w:sz w:val="30"/>
          <w:szCs w:val="30"/>
        </w:rPr>
        <w:t>и за январь-</w:t>
      </w:r>
      <w:r w:rsidR="00D957E2" w:rsidRPr="00D957E2">
        <w:rPr>
          <w:sz w:val="30"/>
          <w:szCs w:val="30"/>
        </w:rPr>
        <w:t>июнь</w:t>
      </w:r>
      <w:r w:rsidR="00CF7EA9" w:rsidRPr="00D957E2">
        <w:rPr>
          <w:sz w:val="30"/>
          <w:szCs w:val="30"/>
        </w:rPr>
        <w:t xml:space="preserve"> 202</w:t>
      </w:r>
      <w:r w:rsidR="00D957E2" w:rsidRPr="00D957E2">
        <w:rPr>
          <w:sz w:val="30"/>
          <w:szCs w:val="30"/>
        </w:rPr>
        <w:t>4</w:t>
      </w:r>
      <w:r w:rsidR="00CF7EA9" w:rsidRPr="00D957E2">
        <w:rPr>
          <w:sz w:val="30"/>
          <w:szCs w:val="30"/>
        </w:rPr>
        <w:t xml:space="preserve"> года составил </w:t>
      </w:r>
      <w:r w:rsidR="00D957E2" w:rsidRPr="00D957E2">
        <w:rPr>
          <w:sz w:val="30"/>
          <w:szCs w:val="30"/>
        </w:rPr>
        <w:t>0,6</w:t>
      </w:r>
      <w:r w:rsidR="00CF7EA9" w:rsidRPr="00D957E2">
        <w:rPr>
          <w:sz w:val="30"/>
          <w:szCs w:val="30"/>
        </w:rPr>
        <w:t>%</w:t>
      </w:r>
      <w:r w:rsidR="00D957E2" w:rsidRPr="00D957E2">
        <w:rPr>
          <w:sz w:val="30"/>
          <w:szCs w:val="30"/>
        </w:rPr>
        <w:t xml:space="preserve"> (исторический минимум)</w:t>
      </w:r>
      <w:r w:rsidR="00CF7EA9" w:rsidRPr="00D957E2">
        <w:rPr>
          <w:sz w:val="30"/>
          <w:szCs w:val="30"/>
        </w:rPr>
        <w:t>. С учетом этой тенденции, на конец 202</w:t>
      </w:r>
      <w:r w:rsidR="00D957E2" w:rsidRPr="00D957E2">
        <w:rPr>
          <w:sz w:val="30"/>
          <w:szCs w:val="30"/>
        </w:rPr>
        <w:t>4</w:t>
      </w:r>
      <w:r w:rsidR="00CF7EA9" w:rsidRPr="00D957E2">
        <w:rPr>
          <w:sz w:val="30"/>
          <w:szCs w:val="30"/>
        </w:rPr>
        <w:t xml:space="preserve"> года </w:t>
      </w:r>
      <w:r w:rsidR="00D957E2" w:rsidRPr="00D957E2">
        <w:rPr>
          <w:sz w:val="30"/>
          <w:szCs w:val="30"/>
        </w:rPr>
        <w:t xml:space="preserve">и далее в прогнозируемом периоде до 2027 года, </w:t>
      </w:r>
      <w:r w:rsidR="00CF7EA9" w:rsidRPr="00D957E2">
        <w:rPr>
          <w:sz w:val="30"/>
          <w:szCs w:val="30"/>
        </w:rPr>
        <w:t>этот показатель сохранится в пределах 0,</w:t>
      </w:r>
      <w:r w:rsidR="00D957E2" w:rsidRPr="00D957E2">
        <w:rPr>
          <w:sz w:val="30"/>
          <w:szCs w:val="30"/>
        </w:rPr>
        <w:t>7</w:t>
      </w:r>
      <w:r w:rsidR="00CF7EA9" w:rsidRPr="00D957E2">
        <w:rPr>
          <w:sz w:val="30"/>
          <w:szCs w:val="30"/>
        </w:rPr>
        <w:t>-0,9%</w:t>
      </w:r>
      <w:r w:rsidRPr="00D957E2">
        <w:rPr>
          <w:sz w:val="30"/>
          <w:szCs w:val="30"/>
        </w:rPr>
        <w:t xml:space="preserve"> от численности рабочей силы. </w:t>
      </w:r>
    </w:p>
    <w:p w:rsidR="00CF7EA9" w:rsidRPr="00D957E2" w:rsidRDefault="005450E2" w:rsidP="00642ED2">
      <w:pPr>
        <w:pStyle w:val="a9"/>
        <w:spacing w:after="0" w:line="300" w:lineRule="auto"/>
        <w:ind w:right="24" w:firstLine="567"/>
        <w:jc w:val="both"/>
        <w:rPr>
          <w:sz w:val="30"/>
          <w:szCs w:val="30"/>
        </w:rPr>
      </w:pPr>
      <w:r w:rsidRPr="00D957E2">
        <w:rPr>
          <w:sz w:val="30"/>
          <w:szCs w:val="30"/>
        </w:rPr>
        <w:t xml:space="preserve">Значимым направлением повышения уровня жизни людей являются денежные доходы на душу населения, в основу которых входят реальные располагаемые денежные доходы населения. </w:t>
      </w:r>
    </w:p>
    <w:p w:rsidR="00141151" w:rsidRPr="00D957E2" w:rsidRDefault="005450E2" w:rsidP="00642ED2">
      <w:pPr>
        <w:pStyle w:val="a9"/>
        <w:spacing w:after="0" w:line="300" w:lineRule="auto"/>
        <w:ind w:right="24" w:firstLine="567"/>
        <w:jc w:val="both"/>
        <w:rPr>
          <w:sz w:val="30"/>
          <w:szCs w:val="30"/>
        </w:rPr>
      </w:pPr>
      <w:r w:rsidRPr="00D957E2">
        <w:rPr>
          <w:sz w:val="30"/>
          <w:szCs w:val="30"/>
        </w:rPr>
        <w:t>По итогам 202</w:t>
      </w:r>
      <w:r w:rsidR="00D957E2" w:rsidRPr="00D957E2">
        <w:rPr>
          <w:sz w:val="30"/>
          <w:szCs w:val="30"/>
        </w:rPr>
        <w:t>4</w:t>
      </w:r>
      <w:r w:rsidRPr="00D957E2">
        <w:rPr>
          <w:sz w:val="30"/>
          <w:szCs w:val="30"/>
        </w:rPr>
        <w:t xml:space="preserve"> года</w:t>
      </w:r>
      <w:r w:rsidR="00CF7EA9" w:rsidRPr="00D957E2">
        <w:rPr>
          <w:sz w:val="30"/>
          <w:szCs w:val="30"/>
        </w:rPr>
        <w:t xml:space="preserve">, по оценке, реальные располагаемые денежные доходы населения будут выше прошлогодних на </w:t>
      </w:r>
      <w:r w:rsidR="00D957E2" w:rsidRPr="00D957E2">
        <w:rPr>
          <w:sz w:val="30"/>
          <w:szCs w:val="30"/>
        </w:rPr>
        <w:t>3,6</w:t>
      </w:r>
      <w:r w:rsidR="00CF7EA9" w:rsidRPr="00D957E2">
        <w:rPr>
          <w:sz w:val="30"/>
          <w:szCs w:val="30"/>
        </w:rPr>
        <w:t>%</w:t>
      </w:r>
      <w:r w:rsidR="00141151" w:rsidRPr="00D957E2">
        <w:rPr>
          <w:sz w:val="30"/>
          <w:szCs w:val="30"/>
        </w:rPr>
        <w:t>.</w:t>
      </w:r>
    </w:p>
    <w:p w:rsidR="00CC0C4D" w:rsidRDefault="005450E2" w:rsidP="00642ED2">
      <w:pPr>
        <w:pStyle w:val="a9"/>
        <w:spacing w:after="0" w:line="300" w:lineRule="auto"/>
        <w:ind w:right="24" w:firstLine="567"/>
        <w:jc w:val="both"/>
        <w:rPr>
          <w:color w:val="548DD4" w:themeColor="text2" w:themeTint="99"/>
          <w:sz w:val="30"/>
          <w:szCs w:val="30"/>
        </w:rPr>
      </w:pPr>
      <w:r w:rsidRPr="00CC0C4D">
        <w:rPr>
          <w:sz w:val="30"/>
          <w:szCs w:val="30"/>
        </w:rPr>
        <w:t xml:space="preserve">В </w:t>
      </w:r>
      <w:r w:rsidR="00141151" w:rsidRPr="00CC0C4D">
        <w:rPr>
          <w:sz w:val="30"/>
          <w:szCs w:val="30"/>
        </w:rPr>
        <w:t>2023 году, по оценке, численность населения с денежными доходами ниже величины прожиточного минимума (уровень бедности) продолж</w:t>
      </w:r>
      <w:r w:rsidR="00CC0C4D" w:rsidRPr="00CC0C4D">
        <w:rPr>
          <w:sz w:val="30"/>
          <w:szCs w:val="30"/>
        </w:rPr>
        <w:t xml:space="preserve">ала </w:t>
      </w:r>
      <w:r w:rsidR="00141151" w:rsidRPr="00CC0C4D">
        <w:rPr>
          <w:sz w:val="30"/>
          <w:szCs w:val="30"/>
        </w:rPr>
        <w:t xml:space="preserve"> сокращаться и состави</w:t>
      </w:r>
      <w:r w:rsidR="00CC0C4D" w:rsidRPr="00CC0C4D">
        <w:rPr>
          <w:sz w:val="30"/>
          <w:szCs w:val="30"/>
        </w:rPr>
        <w:t>ла</w:t>
      </w:r>
      <w:r w:rsidR="00141151" w:rsidRPr="00CC0C4D">
        <w:rPr>
          <w:sz w:val="30"/>
          <w:szCs w:val="30"/>
        </w:rPr>
        <w:t xml:space="preserve"> 20,</w:t>
      </w:r>
      <w:r w:rsidR="00CC0C4D" w:rsidRPr="00CC0C4D">
        <w:rPr>
          <w:sz w:val="30"/>
          <w:szCs w:val="30"/>
        </w:rPr>
        <w:t>6</w:t>
      </w:r>
      <w:r w:rsidR="00141151" w:rsidRPr="00CC0C4D">
        <w:rPr>
          <w:sz w:val="30"/>
          <w:szCs w:val="30"/>
        </w:rPr>
        <w:t>% (фактический показатель за 2022 год – 2</w:t>
      </w:r>
      <w:r w:rsidR="00CC0C4D" w:rsidRPr="00CC0C4D">
        <w:rPr>
          <w:sz w:val="30"/>
          <w:szCs w:val="30"/>
        </w:rPr>
        <w:t>1,5</w:t>
      </w:r>
      <w:r w:rsidR="00141151" w:rsidRPr="00CC0C4D">
        <w:rPr>
          <w:sz w:val="30"/>
          <w:szCs w:val="30"/>
        </w:rPr>
        <w:t>%)</w:t>
      </w:r>
      <w:r w:rsidRPr="00CC0C4D">
        <w:rPr>
          <w:sz w:val="30"/>
          <w:szCs w:val="30"/>
        </w:rPr>
        <w:t>.</w:t>
      </w:r>
    </w:p>
    <w:p w:rsidR="00D463F3" w:rsidRPr="00CC0C4D" w:rsidRDefault="00CC0C4D" w:rsidP="00642ED2">
      <w:pPr>
        <w:pStyle w:val="a9"/>
        <w:spacing w:after="0" w:line="300" w:lineRule="auto"/>
        <w:ind w:right="24" w:firstLine="567"/>
        <w:jc w:val="both"/>
        <w:rPr>
          <w:sz w:val="30"/>
          <w:szCs w:val="30"/>
        </w:rPr>
      </w:pPr>
      <w:r w:rsidRPr="00CC0C4D">
        <w:rPr>
          <w:sz w:val="30"/>
          <w:szCs w:val="30"/>
        </w:rPr>
        <w:t>В 2024 году этот показатель, по предварительным оценкам, снизится до 19,6%.</w:t>
      </w:r>
      <w:r w:rsidR="005450E2" w:rsidRPr="00CC0C4D">
        <w:rPr>
          <w:sz w:val="30"/>
          <w:szCs w:val="30"/>
        </w:rPr>
        <w:t xml:space="preserve"> </w:t>
      </w:r>
    </w:p>
    <w:p w:rsidR="005450E2" w:rsidRPr="00CC0C4D" w:rsidRDefault="005450E2" w:rsidP="00642ED2">
      <w:pPr>
        <w:pStyle w:val="a9"/>
        <w:spacing w:after="0" w:line="300" w:lineRule="auto"/>
        <w:ind w:right="24" w:firstLine="567"/>
        <w:jc w:val="both"/>
        <w:rPr>
          <w:sz w:val="30"/>
          <w:szCs w:val="30"/>
        </w:rPr>
      </w:pPr>
      <w:r w:rsidRPr="00CC0C4D">
        <w:rPr>
          <w:sz w:val="30"/>
          <w:szCs w:val="30"/>
        </w:rPr>
        <w:t xml:space="preserve">Основным компонентом денежных доходов населения остается среднемесячная номинальная начисленная заработная плата. В целом по Республике </w:t>
      </w:r>
      <w:r w:rsidR="00CC0C4D" w:rsidRPr="00CC0C4D">
        <w:rPr>
          <w:sz w:val="30"/>
          <w:szCs w:val="30"/>
        </w:rPr>
        <w:t>в среднем за 2023 год составила 40388,2 тыс.рублей и по сравнению с 2022 годом увеличилась на 13,9%. В январе-мае 2024 года</w:t>
      </w:r>
      <w:r w:rsidRPr="00CC0C4D">
        <w:rPr>
          <w:sz w:val="30"/>
          <w:szCs w:val="30"/>
        </w:rPr>
        <w:t xml:space="preserve"> номинальная начисленная заработная плата выросла по сравнению с уровнем </w:t>
      </w:r>
      <w:r w:rsidR="00722CC2" w:rsidRPr="00CC0C4D">
        <w:rPr>
          <w:sz w:val="30"/>
          <w:szCs w:val="30"/>
        </w:rPr>
        <w:t xml:space="preserve">аналогичного периода </w:t>
      </w:r>
      <w:r w:rsidRPr="00CC0C4D">
        <w:rPr>
          <w:sz w:val="30"/>
          <w:szCs w:val="30"/>
        </w:rPr>
        <w:t>20</w:t>
      </w:r>
      <w:r w:rsidR="00D463F3" w:rsidRPr="00CC0C4D">
        <w:rPr>
          <w:sz w:val="30"/>
          <w:szCs w:val="30"/>
        </w:rPr>
        <w:t>2</w:t>
      </w:r>
      <w:r w:rsidR="00CC0C4D" w:rsidRPr="00CC0C4D">
        <w:rPr>
          <w:sz w:val="30"/>
          <w:szCs w:val="30"/>
        </w:rPr>
        <w:t>3</w:t>
      </w:r>
      <w:r w:rsidRPr="00CC0C4D">
        <w:rPr>
          <w:sz w:val="30"/>
          <w:szCs w:val="30"/>
        </w:rPr>
        <w:t xml:space="preserve"> г</w:t>
      </w:r>
      <w:r w:rsidR="00722CC2" w:rsidRPr="00CC0C4D">
        <w:rPr>
          <w:sz w:val="30"/>
          <w:szCs w:val="30"/>
        </w:rPr>
        <w:t xml:space="preserve">ода </w:t>
      </w:r>
      <w:r w:rsidRPr="00CC0C4D">
        <w:rPr>
          <w:sz w:val="30"/>
          <w:szCs w:val="30"/>
        </w:rPr>
        <w:t>на 1</w:t>
      </w:r>
      <w:r w:rsidR="00CC0C4D" w:rsidRPr="00CC0C4D">
        <w:rPr>
          <w:sz w:val="30"/>
          <w:szCs w:val="30"/>
        </w:rPr>
        <w:t>8,8</w:t>
      </w:r>
      <w:r w:rsidRPr="00CC0C4D">
        <w:rPr>
          <w:sz w:val="30"/>
          <w:szCs w:val="30"/>
        </w:rPr>
        <w:t>%</w:t>
      </w:r>
      <w:r w:rsidR="00722CC2" w:rsidRPr="00CC0C4D">
        <w:rPr>
          <w:sz w:val="30"/>
          <w:szCs w:val="30"/>
        </w:rPr>
        <w:t xml:space="preserve"> и составила </w:t>
      </w:r>
      <w:r w:rsidR="00CC0C4D" w:rsidRPr="00CC0C4D">
        <w:rPr>
          <w:sz w:val="30"/>
          <w:szCs w:val="30"/>
        </w:rPr>
        <w:t>44591,2</w:t>
      </w:r>
      <w:r w:rsidRPr="00CC0C4D">
        <w:rPr>
          <w:sz w:val="30"/>
          <w:szCs w:val="30"/>
        </w:rPr>
        <w:t xml:space="preserve"> руб.</w:t>
      </w:r>
    </w:p>
    <w:p w:rsidR="005450E2" w:rsidRPr="00CC0C4D" w:rsidRDefault="005450E2" w:rsidP="00642ED2">
      <w:pPr>
        <w:pStyle w:val="a9"/>
        <w:spacing w:after="0" w:line="300" w:lineRule="auto"/>
        <w:ind w:right="24" w:firstLine="567"/>
        <w:jc w:val="both"/>
        <w:rPr>
          <w:sz w:val="30"/>
          <w:szCs w:val="30"/>
        </w:rPr>
      </w:pPr>
      <w:r w:rsidRPr="00CC0C4D">
        <w:rPr>
          <w:sz w:val="30"/>
          <w:szCs w:val="30"/>
        </w:rPr>
        <w:t>Согласно оценке, по итогам 202</w:t>
      </w:r>
      <w:r w:rsidR="00CC0C4D" w:rsidRPr="00CC0C4D">
        <w:rPr>
          <w:sz w:val="30"/>
          <w:szCs w:val="30"/>
        </w:rPr>
        <w:t>4</w:t>
      </w:r>
      <w:r w:rsidRPr="00CC0C4D">
        <w:rPr>
          <w:sz w:val="30"/>
          <w:szCs w:val="30"/>
        </w:rPr>
        <w:t xml:space="preserve"> года номинальная начисленная заработная плата составит </w:t>
      </w:r>
      <w:r w:rsidR="00CC0C4D" w:rsidRPr="00CC0C4D">
        <w:rPr>
          <w:sz w:val="30"/>
          <w:szCs w:val="30"/>
        </w:rPr>
        <w:t>45868,0</w:t>
      </w:r>
      <w:r w:rsidRPr="00CC0C4D">
        <w:rPr>
          <w:sz w:val="30"/>
          <w:szCs w:val="30"/>
        </w:rPr>
        <w:t xml:space="preserve"> руб., с темпом роста</w:t>
      </w:r>
      <w:r w:rsidR="00722CC2" w:rsidRPr="00CC0C4D">
        <w:rPr>
          <w:sz w:val="30"/>
          <w:szCs w:val="30"/>
        </w:rPr>
        <w:t xml:space="preserve"> к уровню 202</w:t>
      </w:r>
      <w:r w:rsidR="00CC0C4D" w:rsidRPr="00CC0C4D">
        <w:rPr>
          <w:sz w:val="30"/>
          <w:szCs w:val="30"/>
        </w:rPr>
        <w:t>3</w:t>
      </w:r>
      <w:r w:rsidR="00722CC2" w:rsidRPr="00CC0C4D">
        <w:rPr>
          <w:sz w:val="30"/>
          <w:szCs w:val="30"/>
        </w:rPr>
        <w:t xml:space="preserve"> года – 1</w:t>
      </w:r>
      <w:r w:rsidR="00CC0C4D" w:rsidRPr="00CC0C4D">
        <w:rPr>
          <w:sz w:val="30"/>
          <w:szCs w:val="30"/>
        </w:rPr>
        <w:t>3,6</w:t>
      </w:r>
      <w:r w:rsidR="00722CC2" w:rsidRPr="00CC0C4D">
        <w:rPr>
          <w:sz w:val="30"/>
          <w:szCs w:val="30"/>
        </w:rPr>
        <w:t>, к реальной заработной плат</w:t>
      </w:r>
      <w:r w:rsidR="00642ED2" w:rsidRPr="00CC0C4D">
        <w:rPr>
          <w:sz w:val="30"/>
          <w:szCs w:val="30"/>
        </w:rPr>
        <w:t xml:space="preserve">е </w:t>
      </w:r>
      <w:r w:rsidR="00D463F3" w:rsidRPr="00CC0C4D">
        <w:rPr>
          <w:sz w:val="30"/>
          <w:szCs w:val="30"/>
        </w:rPr>
        <w:t>–</w:t>
      </w:r>
      <w:r w:rsidR="00642ED2" w:rsidRPr="00CC0C4D">
        <w:rPr>
          <w:sz w:val="30"/>
          <w:szCs w:val="30"/>
        </w:rPr>
        <w:t xml:space="preserve"> </w:t>
      </w:r>
      <w:r w:rsidR="00722CC2" w:rsidRPr="00CC0C4D">
        <w:rPr>
          <w:sz w:val="30"/>
          <w:szCs w:val="30"/>
        </w:rPr>
        <w:t>6,</w:t>
      </w:r>
      <w:r w:rsidR="00CC0C4D" w:rsidRPr="00CC0C4D">
        <w:rPr>
          <w:sz w:val="30"/>
          <w:szCs w:val="30"/>
        </w:rPr>
        <w:t>2</w:t>
      </w:r>
      <w:r w:rsidRPr="00CC0C4D">
        <w:rPr>
          <w:sz w:val="30"/>
          <w:szCs w:val="30"/>
        </w:rPr>
        <w:t xml:space="preserve">. </w:t>
      </w:r>
    </w:p>
    <w:p w:rsidR="005450E2" w:rsidRPr="00CC0C4D" w:rsidRDefault="005450E2" w:rsidP="00642ED2">
      <w:pPr>
        <w:pStyle w:val="a9"/>
        <w:spacing w:after="0" w:line="300" w:lineRule="auto"/>
        <w:ind w:right="24" w:firstLine="567"/>
        <w:jc w:val="both"/>
        <w:rPr>
          <w:sz w:val="30"/>
          <w:szCs w:val="30"/>
        </w:rPr>
      </w:pPr>
      <w:r w:rsidRPr="00CC0C4D">
        <w:rPr>
          <w:sz w:val="30"/>
          <w:szCs w:val="30"/>
        </w:rPr>
        <w:t>В 202</w:t>
      </w:r>
      <w:r w:rsidR="00CC0C4D" w:rsidRPr="00CC0C4D">
        <w:rPr>
          <w:sz w:val="30"/>
          <w:szCs w:val="30"/>
        </w:rPr>
        <w:t xml:space="preserve">4 </w:t>
      </w:r>
      <w:r w:rsidRPr="00CC0C4D">
        <w:rPr>
          <w:sz w:val="30"/>
          <w:szCs w:val="30"/>
        </w:rPr>
        <w:t>год</w:t>
      </w:r>
      <w:r w:rsidR="00CC0C4D" w:rsidRPr="00CC0C4D">
        <w:rPr>
          <w:sz w:val="30"/>
          <w:szCs w:val="30"/>
        </w:rPr>
        <w:t>у</w:t>
      </w:r>
      <w:r w:rsidR="00642ED2" w:rsidRPr="00CC0C4D">
        <w:rPr>
          <w:sz w:val="30"/>
          <w:szCs w:val="30"/>
        </w:rPr>
        <w:t xml:space="preserve"> </w:t>
      </w:r>
      <w:r w:rsidR="00A00A79" w:rsidRPr="00CC0C4D">
        <w:rPr>
          <w:sz w:val="30"/>
          <w:szCs w:val="30"/>
        </w:rPr>
        <w:t xml:space="preserve">заработная плата наемных работников оценивается в сумме </w:t>
      </w:r>
      <w:r w:rsidR="00CC0C4D" w:rsidRPr="00CC0C4D">
        <w:rPr>
          <w:sz w:val="30"/>
          <w:szCs w:val="30"/>
        </w:rPr>
        <w:t>33995,2 рублей</w:t>
      </w:r>
      <w:r w:rsidR="00A00A79" w:rsidRPr="00CC0C4D">
        <w:rPr>
          <w:sz w:val="30"/>
          <w:szCs w:val="30"/>
        </w:rPr>
        <w:t xml:space="preserve"> с </w:t>
      </w:r>
      <w:r w:rsidRPr="00CC0C4D">
        <w:rPr>
          <w:sz w:val="30"/>
          <w:szCs w:val="30"/>
        </w:rPr>
        <w:t>темп</w:t>
      </w:r>
      <w:r w:rsidR="00A00A79" w:rsidRPr="00CC0C4D">
        <w:rPr>
          <w:sz w:val="30"/>
          <w:szCs w:val="30"/>
        </w:rPr>
        <w:t>ом</w:t>
      </w:r>
      <w:r w:rsidRPr="00CC0C4D">
        <w:rPr>
          <w:sz w:val="30"/>
          <w:szCs w:val="30"/>
        </w:rPr>
        <w:t xml:space="preserve"> роста </w:t>
      </w:r>
      <w:r w:rsidR="00CC0C4D" w:rsidRPr="00CC0C4D">
        <w:rPr>
          <w:sz w:val="30"/>
          <w:szCs w:val="30"/>
        </w:rPr>
        <w:t>11,5</w:t>
      </w:r>
      <w:r w:rsidR="00A00A79" w:rsidRPr="00CC0C4D">
        <w:rPr>
          <w:sz w:val="30"/>
          <w:szCs w:val="30"/>
        </w:rPr>
        <w:t xml:space="preserve"> к ровню </w:t>
      </w:r>
      <w:r w:rsidR="00CC0C4D" w:rsidRPr="00CC0C4D">
        <w:rPr>
          <w:sz w:val="30"/>
          <w:szCs w:val="30"/>
        </w:rPr>
        <w:t xml:space="preserve">соответствующего периода </w:t>
      </w:r>
      <w:r w:rsidR="00A00A79" w:rsidRPr="00CC0C4D">
        <w:rPr>
          <w:sz w:val="30"/>
          <w:szCs w:val="30"/>
        </w:rPr>
        <w:t>202</w:t>
      </w:r>
      <w:r w:rsidR="00CC0C4D" w:rsidRPr="00CC0C4D">
        <w:rPr>
          <w:sz w:val="30"/>
          <w:szCs w:val="30"/>
        </w:rPr>
        <w:t>3</w:t>
      </w:r>
      <w:r w:rsidR="00A00A79" w:rsidRPr="00CC0C4D">
        <w:rPr>
          <w:sz w:val="30"/>
          <w:szCs w:val="30"/>
        </w:rPr>
        <w:t xml:space="preserve"> года в фактических ценах</w:t>
      </w:r>
      <w:r w:rsidRPr="00CC0C4D">
        <w:rPr>
          <w:sz w:val="30"/>
          <w:szCs w:val="30"/>
        </w:rPr>
        <w:t>.</w:t>
      </w:r>
    </w:p>
    <w:p w:rsidR="00BC631D" w:rsidRPr="00CC0C4D" w:rsidRDefault="00BC631D" w:rsidP="00A90BF2">
      <w:pPr>
        <w:pStyle w:val="1f4"/>
        <w:keepNext/>
        <w:keepLines/>
        <w:shd w:val="clear" w:color="auto" w:fill="auto"/>
        <w:spacing w:line="300" w:lineRule="auto"/>
        <w:ind w:right="24" w:firstLine="539"/>
        <w:jc w:val="center"/>
        <w:rPr>
          <w:b w:val="0"/>
          <w:sz w:val="30"/>
          <w:szCs w:val="30"/>
        </w:rPr>
      </w:pPr>
    </w:p>
    <w:p w:rsidR="00DB3D6B" w:rsidRPr="00CC0C4D" w:rsidRDefault="00DB3D6B" w:rsidP="00A90BF2">
      <w:pPr>
        <w:spacing w:line="300" w:lineRule="auto"/>
        <w:ind w:right="24" w:firstLine="720"/>
        <w:jc w:val="center"/>
        <w:rPr>
          <w:b/>
          <w:sz w:val="30"/>
          <w:szCs w:val="30"/>
        </w:rPr>
      </w:pPr>
      <w:r w:rsidRPr="00CC0C4D">
        <w:rPr>
          <w:b/>
          <w:sz w:val="30"/>
          <w:szCs w:val="30"/>
          <w:lang w:val="en-US"/>
        </w:rPr>
        <w:t>II</w:t>
      </w:r>
      <w:r w:rsidRPr="00CC0C4D">
        <w:rPr>
          <w:b/>
          <w:sz w:val="30"/>
          <w:szCs w:val="30"/>
        </w:rPr>
        <w:t xml:space="preserve">. Основные характеристики </w:t>
      </w:r>
      <w:r w:rsidR="00097335" w:rsidRPr="00CC0C4D">
        <w:rPr>
          <w:b/>
          <w:sz w:val="30"/>
          <w:szCs w:val="30"/>
        </w:rPr>
        <w:t>республиканского бюджета на 202</w:t>
      </w:r>
      <w:r w:rsidR="00CC0C4D">
        <w:rPr>
          <w:b/>
          <w:sz w:val="30"/>
          <w:szCs w:val="30"/>
        </w:rPr>
        <w:t>5</w:t>
      </w:r>
      <w:r w:rsidR="00097335" w:rsidRPr="00CC0C4D">
        <w:rPr>
          <w:b/>
          <w:sz w:val="30"/>
          <w:szCs w:val="30"/>
        </w:rPr>
        <w:t xml:space="preserve"> год и на плановый период 202</w:t>
      </w:r>
      <w:r w:rsidR="00CC0C4D">
        <w:rPr>
          <w:b/>
          <w:sz w:val="30"/>
          <w:szCs w:val="30"/>
        </w:rPr>
        <w:t>6</w:t>
      </w:r>
      <w:r w:rsidR="00097335" w:rsidRPr="00CC0C4D">
        <w:rPr>
          <w:b/>
          <w:sz w:val="30"/>
          <w:szCs w:val="30"/>
        </w:rPr>
        <w:t xml:space="preserve"> и 202</w:t>
      </w:r>
      <w:r w:rsidR="00CC0C4D">
        <w:rPr>
          <w:b/>
          <w:sz w:val="30"/>
          <w:szCs w:val="30"/>
        </w:rPr>
        <w:t>7</w:t>
      </w:r>
      <w:r w:rsidRPr="00CC0C4D">
        <w:rPr>
          <w:b/>
          <w:sz w:val="30"/>
          <w:szCs w:val="30"/>
        </w:rPr>
        <w:t xml:space="preserve"> годов </w:t>
      </w:r>
    </w:p>
    <w:p w:rsidR="00DB3D6B" w:rsidRPr="00CC0C4D" w:rsidRDefault="00DB3D6B" w:rsidP="00A90BF2">
      <w:pPr>
        <w:spacing w:line="300" w:lineRule="auto"/>
        <w:ind w:right="24" w:firstLine="720"/>
        <w:jc w:val="center"/>
        <w:rPr>
          <w:b/>
          <w:sz w:val="30"/>
          <w:szCs w:val="30"/>
        </w:rPr>
      </w:pPr>
    </w:p>
    <w:p w:rsidR="00097335" w:rsidRPr="00CC0C4D" w:rsidRDefault="00097335" w:rsidP="00642ED2">
      <w:pPr>
        <w:pStyle w:val="a9"/>
        <w:spacing w:after="0" w:line="300" w:lineRule="auto"/>
        <w:ind w:right="24" w:firstLine="567"/>
        <w:jc w:val="both"/>
        <w:rPr>
          <w:sz w:val="30"/>
          <w:szCs w:val="30"/>
        </w:rPr>
      </w:pPr>
      <w:r w:rsidRPr="00CC0C4D">
        <w:rPr>
          <w:sz w:val="30"/>
          <w:szCs w:val="30"/>
        </w:rPr>
        <w:lastRenderedPageBreak/>
        <w:t>Законопроект подготовлен в соответствии с требованиями Бюджетного кодекса Российской Федерации, федеральных и региональных законов, а также законопроектов, внесенных Правительством Карачаево-Черкесской Республики в Народное Собрание (Парламент) Карачаево-Черкесской Республики, которые направлены на регулирование бюджетных правоотношений</w:t>
      </w:r>
      <w:r w:rsidR="00DA2D6B" w:rsidRPr="00CC0C4D">
        <w:rPr>
          <w:sz w:val="30"/>
          <w:szCs w:val="30"/>
        </w:rPr>
        <w:t xml:space="preserve"> и должны быть принят</w:t>
      </w:r>
      <w:r w:rsidR="003A132B" w:rsidRPr="00CC0C4D">
        <w:rPr>
          <w:sz w:val="30"/>
          <w:szCs w:val="30"/>
        </w:rPr>
        <w:t>ы</w:t>
      </w:r>
      <w:r w:rsidR="00DA2D6B" w:rsidRPr="00CC0C4D">
        <w:rPr>
          <w:sz w:val="30"/>
          <w:szCs w:val="30"/>
        </w:rPr>
        <w:t xml:space="preserve"> до принятия проекта бюджета в </w:t>
      </w:r>
      <w:r w:rsidR="00DA2D6B" w:rsidRPr="00CC0C4D">
        <w:rPr>
          <w:sz w:val="30"/>
          <w:szCs w:val="30"/>
          <w:lang w:val="en-US"/>
        </w:rPr>
        <w:t>I</w:t>
      </w:r>
      <w:r w:rsidR="00DA2D6B" w:rsidRPr="00CC0C4D">
        <w:rPr>
          <w:sz w:val="30"/>
          <w:szCs w:val="30"/>
        </w:rPr>
        <w:t xml:space="preserve"> чтении</w:t>
      </w:r>
      <w:r w:rsidRPr="00CC0C4D">
        <w:rPr>
          <w:sz w:val="30"/>
          <w:szCs w:val="30"/>
        </w:rPr>
        <w:t>.</w:t>
      </w:r>
    </w:p>
    <w:p w:rsidR="00097335" w:rsidRPr="006B0337" w:rsidRDefault="00097335" w:rsidP="00642ED2">
      <w:pPr>
        <w:pStyle w:val="a9"/>
        <w:spacing w:after="0" w:line="300" w:lineRule="auto"/>
        <w:ind w:right="24" w:firstLine="567"/>
        <w:jc w:val="both"/>
        <w:rPr>
          <w:sz w:val="30"/>
          <w:szCs w:val="30"/>
        </w:rPr>
      </w:pPr>
      <w:r w:rsidRPr="006B0337">
        <w:rPr>
          <w:sz w:val="30"/>
          <w:szCs w:val="30"/>
        </w:rPr>
        <w:t>Общие требования к структуре и содержанию закона о бюджете установлены статьей 184.1 Бюджетного кодекса Российской Федерации.</w:t>
      </w:r>
    </w:p>
    <w:p w:rsidR="00097335" w:rsidRPr="006B0337" w:rsidRDefault="00097335" w:rsidP="00642ED2">
      <w:pPr>
        <w:pStyle w:val="a9"/>
        <w:spacing w:after="0" w:line="300" w:lineRule="auto"/>
        <w:ind w:right="24" w:firstLine="567"/>
        <w:jc w:val="both"/>
        <w:rPr>
          <w:sz w:val="30"/>
          <w:szCs w:val="30"/>
        </w:rPr>
      </w:pPr>
      <w:r w:rsidRPr="006B0337">
        <w:rPr>
          <w:sz w:val="30"/>
          <w:szCs w:val="30"/>
        </w:rPr>
        <w:t xml:space="preserve">В соответствии со статьей 23 Закона Карачаево-Черкесской Республики </w:t>
      </w:r>
      <w:r w:rsidR="005450E2" w:rsidRPr="006B0337">
        <w:rPr>
          <w:sz w:val="30"/>
          <w:szCs w:val="30"/>
        </w:rPr>
        <w:t>от 27.12.2013</w:t>
      </w:r>
      <w:r w:rsidR="00642ED2" w:rsidRPr="006B0337">
        <w:rPr>
          <w:sz w:val="30"/>
          <w:szCs w:val="30"/>
        </w:rPr>
        <w:t xml:space="preserve"> </w:t>
      </w:r>
      <w:r w:rsidR="005450E2" w:rsidRPr="006B0337">
        <w:rPr>
          <w:sz w:val="30"/>
          <w:szCs w:val="30"/>
        </w:rPr>
        <w:t>г</w:t>
      </w:r>
      <w:r w:rsidR="00642ED2" w:rsidRPr="006B0337">
        <w:rPr>
          <w:sz w:val="30"/>
          <w:szCs w:val="30"/>
        </w:rPr>
        <w:t>ода</w:t>
      </w:r>
      <w:r w:rsidR="005450E2" w:rsidRPr="006B0337">
        <w:rPr>
          <w:sz w:val="30"/>
          <w:szCs w:val="30"/>
        </w:rPr>
        <w:t xml:space="preserve"> №</w:t>
      </w:r>
      <w:r w:rsidR="00642ED2" w:rsidRPr="006B0337">
        <w:rPr>
          <w:sz w:val="30"/>
          <w:szCs w:val="30"/>
        </w:rPr>
        <w:t xml:space="preserve"> </w:t>
      </w:r>
      <w:r w:rsidR="005450E2" w:rsidRPr="006B0337">
        <w:rPr>
          <w:sz w:val="30"/>
          <w:szCs w:val="30"/>
        </w:rPr>
        <w:t xml:space="preserve">100-РЗ </w:t>
      </w:r>
      <w:r w:rsidR="00A431A7" w:rsidRPr="006B0337">
        <w:rPr>
          <w:sz w:val="30"/>
          <w:szCs w:val="30"/>
        </w:rPr>
        <w:t>«О бюджетном процессе в Карачаево-Черкесской Республике»</w:t>
      </w:r>
      <w:r w:rsidR="00642ED2" w:rsidRPr="006B0337">
        <w:rPr>
          <w:sz w:val="30"/>
          <w:szCs w:val="30"/>
        </w:rPr>
        <w:t xml:space="preserve"> </w:t>
      </w:r>
      <w:r w:rsidR="00A431A7" w:rsidRPr="006B0337">
        <w:rPr>
          <w:sz w:val="30"/>
          <w:szCs w:val="30"/>
        </w:rPr>
        <w:t>з</w:t>
      </w:r>
      <w:r w:rsidRPr="006B0337">
        <w:rPr>
          <w:sz w:val="30"/>
          <w:szCs w:val="30"/>
        </w:rPr>
        <w:t>аконопроект содержит показатели республиканского бюджета на</w:t>
      </w:r>
      <w:r w:rsidR="00642ED2" w:rsidRPr="006B0337">
        <w:rPr>
          <w:sz w:val="30"/>
          <w:szCs w:val="30"/>
        </w:rPr>
        <w:t xml:space="preserve"> </w:t>
      </w:r>
      <w:r w:rsidRPr="006B0337">
        <w:rPr>
          <w:sz w:val="30"/>
          <w:szCs w:val="30"/>
        </w:rPr>
        <w:t>202</w:t>
      </w:r>
      <w:r w:rsidR="006B0337" w:rsidRPr="006B0337">
        <w:rPr>
          <w:sz w:val="30"/>
          <w:szCs w:val="30"/>
        </w:rPr>
        <w:t>5</w:t>
      </w:r>
      <w:r w:rsidR="00AC3214" w:rsidRPr="006B0337">
        <w:rPr>
          <w:sz w:val="30"/>
          <w:szCs w:val="30"/>
        </w:rPr>
        <w:t xml:space="preserve"> </w:t>
      </w:r>
      <w:r w:rsidRPr="006B0337">
        <w:rPr>
          <w:sz w:val="30"/>
          <w:szCs w:val="30"/>
        </w:rPr>
        <w:t>год и на плановый период 202</w:t>
      </w:r>
      <w:r w:rsidR="006B0337" w:rsidRPr="006B0337">
        <w:rPr>
          <w:sz w:val="30"/>
          <w:szCs w:val="30"/>
        </w:rPr>
        <w:t>6</w:t>
      </w:r>
      <w:r w:rsidRPr="006B0337">
        <w:rPr>
          <w:sz w:val="30"/>
          <w:szCs w:val="30"/>
        </w:rPr>
        <w:t xml:space="preserve"> и 202</w:t>
      </w:r>
      <w:r w:rsidR="006B0337" w:rsidRPr="006B0337">
        <w:rPr>
          <w:sz w:val="30"/>
          <w:szCs w:val="30"/>
        </w:rPr>
        <w:t>7</w:t>
      </w:r>
      <w:r w:rsidRPr="006B0337">
        <w:rPr>
          <w:sz w:val="30"/>
          <w:szCs w:val="30"/>
        </w:rPr>
        <w:t xml:space="preserve"> годов.</w:t>
      </w:r>
    </w:p>
    <w:p w:rsidR="00097335" w:rsidRPr="006B0337" w:rsidRDefault="00097335" w:rsidP="00642ED2">
      <w:pPr>
        <w:pStyle w:val="a9"/>
        <w:spacing w:after="0" w:line="300" w:lineRule="auto"/>
        <w:ind w:right="24" w:firstLine="567"/>
        <w:jc w:val="both"/>
        <w:rPr>
          <w:sz w:val="30"/>
          <w:szCs w:val="30"/>
        </w:rPr>
      </w:pPr>
      <w:r w:rsidRPr="006B0337">
        <w:rPr>
          <w:sz w:val="30"/>
          <w:szCs w:val="30"/>
        </w:rPr>
        <w:t>Основные параметры республиканского бюджета определились по доходам - на 202</w:t>
      </w:r>
      <w:r w:rsidR="006B0337" w:rsidRPr="006B0337">
        <w:rPr>
          <w:sz w:val="30"/>
          <w:szCs w:val="30"/>
        </w:rPr>
        <w:t>5</w:t>
      </w:r>
      <w:r w:rsidRPr="006B0337">
        <w:rPr>
          <w:sz w:val="30"/>
          <w:szCs w:val="30"/>
        </w:rPr>
        <w:t xml:space="preserve"> год</w:t>
      </w:r>
      <w:r w:rsidR="00642ED2" w:rsidRPr="006B0337">
        <w:rPr>
          <w:sz w:val="30"/>
          <w:szCs w:val="30"/>
        </w:rPr>
        <w:t xml:space="preserve"> </w:t>
      </w:r>
      <w:r w:rsidR="00DD1E83" w:rsidRPr="006B0337">
        <w:rPr>
          <w:sz w:val="30"/>
          <w:szCs w:val="30"/>
        </w:rPr>
        <w:t>–</w:t>
      </w:r>
      <w:r w:rsidR="00642ED2" w:rsidRPr="006B0337">
        <w:rPr>
          <w:sz w:val="30"/>
          <w:szCs w:val="30"/>
        </w:rPr>
        <w:t xml:space="preserve"> </w:t>
      </w:r>
      <w:r w:rsidR="00E376A0" w:rsidRPr="006B0337">
        <w:rPr>
          <w:rStyle w:val="affa"/>
          <w:sz w:val="30"/>
          <w:szCs w:val="30"/>
        </w:rPr>
        <w:t>2</w:t>
      </w:r>
      <w:r w:rsidR="006B0337" w:rsidRPr="006B0337">
        <w:rPr>
          <w:rStyle w:val="affa"/>
          <w:sz w:val="30"/>
          <w:szCs w:val="30"/>
        </w:rPr>
        <w:t>9056829,5</w:t>
      </w:r>
      <w:r w:rsidRPr="006B0337">
        <w:rPr>
          <w:sz w:val="30"/>
          <w:szCs w:val="30"/>
        </w:rPr>
        <w:t xml:space="preserve"> тыс.рублей, </w:t>
      </w:r>
      <w:r w:rsidR="00A431A7" w:rsidRPr="006B0337">
        <w:rPr>
          <w:sz w:val="30"/>
          <w:szCs w:val="30"/>
        </w:rPr>
        <w:t xml:space="preserve">на плановые </w:t>
      </w:r>
      <w:r w:rsidRPr="006B0337">
        <w:rPr>
          <w:sz w:val="30"/>
          <w:szCs w:val="30"/>
        </w:rPr>
        <w:t>202</w:t>
      </w:r>
      <w:r w:rsidR="006B0337" w:rsidRPr="006B0337">
        <w:rPr>
          <w:sz w:val="30"/>
          <w:szCs w:val="30"/>
        </w:rPr>
        <w:t>6</w:t>
      </w:r>
      <w:r w:rsidR="00A431A7" w:rsidRPr="006B0337">
        <w:rPr>
          <w:sz w:val="30"/>
          <w:szCs w:val="30"/>
        </w:rPr>
        <w:t xml:space="preserve"> и 202</w:t>
      </w:r>
      <w:r w:rsidR="006B0337" w:rsidRPr="006B0337">
        <w:rPr>
          <w:sz w:val="30"/>
          <w:szCs w:val="30"/>
        </w:rPr>
        <w:t>7</w:t>
      </w:r>
      <w:r w:rsidR="00A431A7" w:rsidRPr="006B0337">
        <w:rPr>
          <w:sz w:val="30"/>
          <w:szCs w:val="30"/>
        </w:rPr>
        <w:t xml:space="preserve"> годы – </w:t>
      </w:r>
      <w:r w:rsidR="00A431A7" w:rsidRPr="006B0337">
        <w:rPr>
          <w:b/>
          <w:sz w:val="30"/>
          <w:szCs w:val="30"/>
        </w:rPr>
        <w:t>2</w:t>
      </w:r>
      <w:r w:rsidR="006B0337" w:rsidRPr="006B0337">
        <w:rPr>
          <w:b/>
          <w:sz w:val="30"/>
          <w:szCs w:val="30"/>
        </w:rPr>
        <w:t>9029335,8</w:t>
      </w:r>
      <w:r w:rsidR="00A431A7" w:rsidRPr="006B0337">
        <w:rPr>
          <w:sz w:val="30"/>
          <w:szCs w:val="30"/>
        </w:rPr>
        <w:t xml:space="preserve"> тыс.рублей</w:t>
      </w:r>
      <w:r w:rsidRPr="006B0337">
        <w:rPr>
          <w:sz w:val="30"/>
          <w:szCs w:val="30"/>
        </w:rPr>
        <w:t xml:space="preserve"> и </w:t>
      </w:r>
      <w:r w:rsidR="006B0337" w:rsidRPr="006B0337">
        <w:rPr>
          <w:rStyle w:val="affa"/>
          <w:sz w:val="30"/>
          <w:szCs w:val="30"/>
        </w:rPr>
        <w:t>30088513,8</w:t>
      </w:r>
      <w:r w:rsidRPr="006B0337">
        <w:rPr>
          <w:sz w:val="30"/>
          <w:szCs w:val="30"/>
        </w:rPr>
        <w:t xml:space="preserve"> тыс.рублей,</w:t>
      </w:r>
      <w:r w:rsidR="00642ED2" w:rsidRPr="006B0337">
        <w:rPr>
          <w:sz w:val="30"/>
          <w:szCs w:val="30"/>
        </w:rPr>
        <w:t xml:space="preserve"> </w:t>
      </w:r>
      <w:r w:rsidRPr="006B0337">
        <w:rPr>
          <w:sz w:val="30"/>
          <w:szCs w:val="30"/>
        </w:rPr>
        <w:t>соответственно, и по расходам — на 202</w:t>
      </w:r>
      <w:r w:rsidR="006B0337" w:rsidRPr="006B0337">
        <w:rPr>
          <w:sz w:val="30"/>
          <w:szCs w:val="30"/>
        </w:rPr>
        <w:t>5</w:t>
      </w:r>
      <w:r w:rsidRPr="006B0337">
        <w:rPr>
          <w:sz w:val="30"/>
          <w:szCs w:val="30"/>
        </w:rPr>
        <w:t xml:space="preserve"> год </w:t>
      </w:r>
      <w:r w:rsidR="00A431A7" w:rsidRPr="006B0337">
        <w:rPr>
          <w:sz w:val="30"/>
          <w:szCs w:val="30"/>
        </w:rPr>
        <w:t xml:space="preserve">– </w:t>
      </w:r>
      <w:r w:rsidR="006B0337" w:rsidRPr="006B0337">
        <w:rPr>
          <w:b/>
          <w:sz w:val="30"/>
          <w:szCs w:val="30"/>
        </w:rPr>
        <w:t>29316192,6</w:t>
      </w:r>
      <w:r w:rsidRPr="006B0337">
        <w:rPr>
          <w:sz w:val="30"/>
          <w:szCs w:val="30"/>
        </w:rPr>
        <w:t xml:space="preserve"> тыс.рублей, </w:t>
      </w:r>
      <w:r w:rsidR="00A431A7" w:rsidRPr="006B0337">
        <w:rPr>
          <w:sz w:val="30"/>
          <w:szCs w:val="30"/>
        </w:rPr>
        <w:t xml:space="preserve">на плановые </w:t>
      </w:r>
      <w:r w:rsidRPr="006B0337">
        <w:rPr>
          <w:sz w:val="30"/>
          <w:szCs w:val="30"/>
        </w:rPr>
        <w:t>202</w:t>
      </w:r>
      <w:r w:rsidR="006B0337" w:rsidRPr="006B0337">
        <w:rPr>
          <w:sz w:val="30"/>
          <w:szCs w:val="30"/>
        </w:rPr>
        <w:t>6</w:t>
      </w:r>
      <w:r w:rsidRPr="006B0337">
        <w:rPr>
          <w:sz w:val="30"/>
          <w:szCs w:val="30"/>
        </w:rPr>
        <w:t xml:space="preserve"> и 202</w:t>
      </w:r>
      <w:r w:rsidR="006B0337" w:rsidRPr="006B0337">
        <w:rPr>
          <w:sz w:val="30"/>
          <w:szCs w:val="30"/>
        </w:rPr>
        <w:t>7</w:t>
      </w:r>
      <w:r w:rsidRPr="006B0337">
        <w:rPr>
          <w:sz w:val="30"/>
          <w:szCs w:val="30"/>
        </w:rPr>
        <w:t xml:space="preserve"> годы</w:t>
      </w:r>
      <w:r w:rsidR="00642ED2" w:rsidRPr="006B0337">
        <w:rPr>
          <w:rStyle w:val="affa"/>
          <w:sz w:val="30"/>
          <w:szCs w:val="30"/>
        </w:rPr>
        <w:t xml:space="preserve"> </w:t>
      </w:r>
      <w:r w:rsidR="00A431A7" w:rsidRPr="006B0337">
        <w:rPr>
          <w:rStyle w:val="affa"/>
          <w:sz w:val="30"/>
          <w:szCs w:val="30"/>
        </w:rPr>
        <w:t>– 2</w:t>
      </w:r>
      <w:r w:rsidR="006B0337" w:rsidRPr="006B0337">
        <w:rPr>
          <w:rStyle w:val="affa"/>
          <w:sz w:val="30"/>
          <w:szCs w:val="30"/>
        </w:rPr>
        <w:t>9083186,1</w:t>
      </w:r>
      <w:r w:rsidR="00A431A7" w:rsidRPr="006B0337">
        <w:rPr>
          <w:rStyle w:val="affa"/>
          <w:b w:val="0"/>
          <w:sz w:val="30"/>
          <w:szCs w:val="30"/>
        </w:rPr>
        <w:t xml:space="preserve"> тыс.рублей и </w:t>
      </w:r>
      <w:r w:rsidR="006B0337" w:rsidRPr="006B0337">
        <w:rPr>
          <w:rStyle w:val="affa"/>
          <w:sz w:val="30"/>
          <w:szCs w:val="30"/>
        </w:rPr>
        <w:t>30137245,2</w:t>
      </w:r>
      <w:r w:rsidRPr="006B0337">
        <w:rPr>
          <w:sz w:val="30"/>
          <w:szCs w:val="30"/>
        </w:rPr>
        <w:t xml:space="preserve"> тыс.рублей, соответственно.</w:t>
      </w:r>
    </w:p>
    <w:p w:rsidR="00097335" w:rsidRPr="006B0337" w:rsidRDefault="00097335" w:rsidP="00642ED2">
      <w:pPr>
        <w:pStyle w:val="a9"/>
        <w:spacing w:after="0" w:line="300" w:lineRule="auto"/>
        <w:ind w:right="24" w:firstLine="567"/>
        <w:jc w:val="both"/>
        <w:rPr>
          <w:sz w:val="30"/>
          <w:szCs w:val="30"/>
        </w:rPr>
      </w:pPr>
      <w:r w:rsidRPr="006B0337">
        <w:rPr>
          <w:sz w:val="30"/>
          <w:szCs w:val="30"/>
        </w:rPr>
        <w:t>Расчет объема доходов республиканского бюджета осуществлен на основе базового варианта сценарных условий социально-экономического развития Российской Федерации и прогноза социально-экономического развития Карачаево-Черкесской Республики на 202</w:t>
      </w:r>
      <w:r w:rsidR="00123984">
        <w:rPr>
          <w:sz w:val="30"/>
          <w:szCs w:val="30"/>
        </w:rPr>
        <w:t>4</w:t>
      </w:r>
      <w:r w:rsidRPr="006B0337">
        <w:rPr>
          <w:sz w:val="30"/>
          <w:szCs w:val="30"/>
        </w:rPr>
        <w:t>-202</w:t>
      </w:r>
      <w:r w:rsidR="006B0337" w:rsidRPr="006B0337">
        <w:rPr>
          <w:sz w:val="30"/>
          <w:szCs w:val="30"/>
        </w:rPr>
        <w:t>7</w:t>
      </w:r>
      <w:r w:rsidRPr="006B0337">
        <w:rPr>
          <w:sz w:val="30"/>
          <w:szCs w:val="30"/>
        </w:rPr>
        <w:t xml:space="preserve"> годы, Основных направлений </w:t>
      </w:r>
      <w:r w:rsidR="006B0337" w:rsidRPr="006B0337">
        <w:rPr>
          <w:sz w:val="30"/>
          <w:szCs w:val="30"/>
        </w:rPr>
        <w:t xml:space="preserve">бюджетной, </w:t>
      </w:r>
      <w:r w:rsidRPr="006B0337">
        <w:rPr>
          <w:sz w:val="30"/>
          <w:szCs w:val="30"/>
        </w:rPr>
        <w:t xml:space="preserve">налоговой и </w:t>
      </w:r>
      <w:r w:rsidR="006B0337" w:rsidRPr="006B0337">
        <w:rPr>
          <w:sz w:val="30"/>
          <w:szCs w:val="30"/>
        </w:rPr>
        <w:t>таможенно-тарифной</w:t>
      </w:r>
      <w:r w:rsidRPr="006B0337">
        <w:rPr>
          <w:sz w:val="30"/>
          <w:szCs w:val="30"/>
        </w:rPr>
        <w:t xml:space="preserve"> политики Р</w:t>
      </w:r>
      <w:r w:rsidR="00EB7B13" w:rsidRPr="006B0337">
        <w:rPr>
          <w:sz w:val="30"/>
          <w:szCs w:val="30"/>
        </w:rPr>
        <w:t>оссийской Федерации</w:t>
      </w:r>
      <w:r w:rsidR="006B0337" w:rsidRPr="006B0337">
        <w:rPr>
          <w:sz w:val="30"/>
          <w:szCs w:val="30"/>
        </w:rPr>
        <w:t xml:space="preserve"> на 2025 год и плановый период 2026 и 2027 годов, Основных направлений налоговой и бюджетной политики</w:t>
      </w:r>
      <w:r w:rsidRPr="006B0337">
        <w:rPr>
          <w:sz w:val="30"/>
          <w:szCs w:val="30"/>
        </w:rPr>
        <w:t xml:space="preserve"> К</w:t>
      </w:r>
      <w:r w:rsidR="00EB7B13" w:rsidRPr="006B0337">
        <w:rPr>
          <w:sz w:val="30"/>
          <w:szCs w:val="30"/>
        </w:rPr>
        <w:t>арачаево-Черкесской Республики</w:t>
      </w:r>
      <w:r w:rsidRPr="006B0337">
        <w:rPr>
          <w:sz w:val="30"/>
          <w:szCs w:val="30"/>
        </w:rPr>
        <w:t xml:space="preserve"> на 202</w:t>
      </w:r>
      <w:r w:rsidR="006B0337" w:rsidRPr="006B0337">
        <w:rPr>
          <w:sz w:val="30"/>
          <w:szCs w:val="30"/>
        </w:rPr>
        <w:t>5</w:t>
      </w:r>
      <w:r w:rsidRPr="006B0337">
        <w:rPr>
          <w:sz w:val="30"/>
          <w:szCs w:val="30"/>
        </w:rPr>
        <w:t xml:space="preserve"> год и на плановый период</w:t>
      </w:r>
      <w:r w:rsidR="00AC3214" w:rsidRPr="006B0337">
        <w:rPr>
          <w:sz w:val="30"/>
          <w:szCs w:val="30"/>
        </w:rPr>
        <w:t xml:space="preserve"> </w:t>
      </w:r>
      <w:r w:rsidRPr="006B0337">
        <w:rPr>
          <w:sz w:val="30"/>
          <w:szCs w:val="30"/>
        </w:rPr>
        <w:t>202</w:t>
      </w:r>
      <w:r w:rsidR="006B0337" w:rsidRPr="006B0337">
        <w:rPr>
          <w:sz w:val="30"/>
          <w:szCs w:val="30"/>
        </w:rPr>
        <w:t>6</w:t>
      </w:r>
      <w:r w:rsidRPr="006B0337">
        <w:rPr>
          <w:sz w:val="30"/>
          <w:szCs w:val="30"/>
        </w:rPr>
        <w:t xml:space="preserve"> и 202</w:t>
      </w:r>
      <w:r w:rsidR="006B0337" w:rsidRPr="006B0337">
        <w:rPr>
          <w:sz w:val="30"/>
          <w:szCs w:val="30"/>
        </w:rPr>
        <w:t>7</w:t>
      </w:r>
      <w:r w:rsidRPr="006B0337">
        <w:rPr>
          <w:sz w:val="30"/>
          <w:szCs w:val="30"/>
        </w:rPr>
        <w:t xml:space="preserve"> годов, а также с учетом прогнозов главных администраторов доходов республиканского бюджета и оценки поступлений доходов в 202</w:t>
      </w:r>
      <w:r w:rsidR="006B0337" w:rsidRPr="006B0337">
        <w:rPr>
          <w:sz w:val="30"/>
          <w:szCs w:val="30"/>
        </w:rPr>
        <w:t>4</w:t>
      </w:r>
      <w:r w:rsidRPr="006B0337">
        <w:rPr>
          <w:sz w:val="30"/>
          <w:szCs w:val="30"/>
        </w:rPr>
        <w:t xml:space="preserve"> году.</w:t>
      </w:r>
    </w:p>
    <w:p w:rsidR="00E95727" w:rsidRPr="00BD5540" w:rsidRDefault="00BD5540" w:rsidP="00642ED2">
      <w:pPr>
        <w:pStyle w:val="ConsPlusNonformat"/>
        <w:spacing w:line="300" w:lineRule="auto"/>
        <w:ind w:right="24" w:firstLine="567"/>
        <w:jc w:val="both"/>
        <w:rPr>
          <w:rFonts w:ascii="Times New Roman" w:hAnsi="Times New Roman" w:cs="Times New Roman"/>
          <w:bCs/>
          <w:sz w:val="30"/>
          <w:szCs w:val="30"/>
        </w:rPr>
      </w:pPr>
      <w:r w:rsidRPr="00BD5540">
        <w:rPr>
          <w:rFonts w:ascii="Times New Roman" w:hAnsi="Times New Roman" w:cs="Times New Roman"/>
          <w:sz w:val="30"/>
          <w:szCs w:val="30"/>
        </w:rPr>
        <w:t xml:space="preserve">Бюджет </w:t>
      </w:r>
      <w:r w:rsidR="00E95727" w:rsidRPr="00BD5540">
        <w:rPr>
          <w:rFonts w:ascii="Times New Roman" w:hAnsi="Times New Roman" w:cs="Times New Roman"/>
          <w:sz w:val="30"/>
          <w:szCs w:val="30"/>
        </w:rPr>
        <w:t>Карачаево-Черкесской Республики</w:t>
      </w:r>
      <w:r w:rsidR="00E95727" w:rsidRPr="00BD5540">
        <w:rPr>
          <w:rFonts w:ascii="Times New Roman" w:hAnsi="Times New Roman" w:cs="Times New Roman"/>
          <w:bCs/>
          <w:sz w:val="30"/>
          <w:szCs w:val="30"/>
        </w:rPr>
        <w:t xml:space="preserve"> сформирован с </w:t>
      </w:r>
      <w:r w:rsidRPr="00BD5540">
        <w:rPr>
          <w:rFonts w:ascii="Times New Roman" w:hAnsi="Times New Roman" w:cs="Times New Roman"/>
          <w:bCs/>
          <w:sz w:val="30"/>
          <w:szCs w:val="30"/>
        </w:rPr>
        <w:t>дефицитом</w:t>
      </w:r>
      <w:r w:rsidR="00E95727" w:rsidRPr="00BD5540">
        <w:rPr>
          <w:rFonts w:ascii="Times New Roman" w:hAnsi="Times New Roman" w:cs="Times New Roman"/>
          <w:bCs/>
          <w:sz w:val="30"/>
          <w:szCs w:val="30"/>
        </w:rPr>
        <w:t xml:space="preserve"> на 202</w:t>
      </w:r>
      <w:r w:rsidRPr="00BD5540">
        <w:rPr>
          <w:rFonts w:ascii="Times New Roman" w:hAnsi="Times New Roman" w:cs="Times New Roman"/>
          <w:bCs/>
          <w:sz w:val="30"/>
          <w:szCs w:val="30"/>
        </w:rPr>
        <w:t>5</w:t>
      </w:r>
      <w:r w:rsidR="00E95727" w:rsidRPr="00BD5540">
        <w:rPr>
          <w:rFonts w:ascii="Times New Roman" w:hAnsi="Times New Roman" w:cs="Times New Roman"/>
          <w:bCs/>
          <w:sz w:val="30"/>
          <w:szCs w:val="30"/>
        </w:rPr>
        <w:t xml:space="preserve"> год </w:t>
      </w:r>
      <w:r w:rsidR="00EF11A5" w:rsidRPr="00BD5540">
        <w:rPr>
          <w:rFonts w:ascii="Times New Roman" w:hAnsi="Times New Roman" w:cs="Times New Roman"/>
          <w:bCs/>
          <w:sz w:val="30"/>
          <w:szCs w:val="30"/>
        </w:rPr>
        <w:t xml:space="preserve">- </w:t>
      </w:r>
      <w:r w:rsidR="00E95727" w:rsidRPr="00BD5540">
        <w:rPr>
          <w:rFonts w:ascii="Times New Roman" w:hAnsi="Times New Roman" w:cs="Times New Roman"/>
          <w:bCs/>
          <w:sz w:val="30"/>
          <w:szCs w:val="30"/>
        </w:rPr>
        <w:t xml:space="preserve">в сумме </w:t>
      </w:r>
      <w:r w:rsidRPr="00BD5540">
        <w:rPr>
          <w:rFonts w:ascii="Times New Roman" w:hAnsi="Times New Roman" w:cs="Times New Roman"/>
          <w:bCs/>
          <w:sz w:val="30"/>
          <w:szCs w:val="30"/>
        </w:rPr>
        <w:t>259363,1</w:t>
      </w:r>
      <w:r w:rsidR="008402FD" w:rsidRPr="00BD5540">
        <w:rPr>
          <w:rFonts w:ascii="Times New Roman" w:hAnsi="Times New Roman" w:cs="Times New Roman"/>
          <w:bCs/>
          <w:sz w:val="30"/>
          <w:szCs w:val="30"/>
        </w:rPr>
        <w:t xml:space="preserve"> </w:t>
      </w:r>
      <w:r w:rsidR="00E95727" w:rsidRPr="00BD5540">
        <w:rPr>
          <w:rFonts w:ascii="Times New Roman" w:hAnsi="Times New Roman" w:cs="Times New Roman"/>
          <w:bCs/>
          <w:sz w:val="30"/>
          <w:szCs w:val="30"/>
        </w:rPr>
        <w:t>тыс. рублей, а на 202</w:t>
      </w:r>
      <w:r w:rsidR="00123984">
        <w:rPr>
          <w:rFonts w:ascii="Times New Roman" w:hAnsi="Times New Roman" w:cs="Times New Roman"/>
          <w:bCs/>
          <w:sz w:val="30"/>
          <w:szCs w:val="30"/>
        </w:rPr>
        <w:t>6</w:t>
      </w:r>
      <w:r w:rsidR="00604E5D" w:rsidRPr="00BD5540">
        <w:rPr>
          <w:rFonts w:ascii="Times New Roman" w:hAnsi="Times New Roman" w:cs="Times New Roman"/>
          <w:bCs/>
          <w:sz w:val="30"/>
          <w:szCs w:val="30"/>
        </w:rPr>
        <w:t xml:space="preserve"> год</w:t>
      </w:r>
      <w:r w:rsidRPr="00BD5540">
        <w:rPr>
          <w:rFonts w:ascii="Times New Roman" w:hAnsi="Times New Roman" w:cs="Times New Roman"/>
          <w:bCs/>
          <w:sz w:val="30"/>
          <w:szCs w:val="30"/>
        </w:rPr>
        <w:t xml:space="preserve"> - </w:t>
      </w:r>
      <w:r w:rsidR="00604E5D" w:rsidRPr="00BD5540">
        <w:rPr>
          <w:rFonts w:ascii="Times New Roman" w:hAnsi="Times New Roman" w:cs="Times New Roman"/>
          <w:bCs/>
          <w:sz w:val="30"/>
          <w:szCs w:val="30"/>
        </w:rPr>
        <w:t xml:space="preserve">с </w:t>
      </w:r>
      <w:r w:rsidRPr="00BD5540">
        <w:rPr>
          <w:rFonts w:ascii="Times New Roman" w:hAnsi="Times New Roman" w:cs="Times New Roman"/>
          <w:bCs/>
          <w:sz w:val="30"/>
          <w:szCs w:val="30"/>
        </w:rPr>
        <w:t>дефиц</w:t>
      </w:r>
      <w:r w:rsidR="00604E5D" w:rsidRPr="00BD5540">
        <w:rPr>
          <w:rFonts w:ascii="Times New Roman" w:hAnsi="Times New Roman" w:cs="Times New Roman"/>
          <w:bCs/>
          <w:sz w:val="30"/>
          <w:szCs w:val="30"/>
        </w:rPr>
        <w:t xml:space="preserve">итом </w:t>
      </w:r>
      <w:r w:rsidRPr="00BD5540">
        <w:rPr>
          <w:rFonts w:ascii="Times New Roman" w:hAnsi="Times New Roman" w:cs="Times New Roman"/>
          <w:bCs/>
          <w:sz w:val="30"/>
          <w:szCs w:val="30"/>
        </w:rPr>
        <w:t>53850,3</w:t>
      </w:r>
      <w:r w:rsidR="00642ED2" w:rsidRPr="00BD5540">
        <w:rPr>
          <w:rFonts w:ascii="Times New Roman" w:hAnsi="Times New Roman" w:cs="Times New Roman"/>
          <w:bCs/>
          <w:sz w:val="30"/>
          <w:szCs w:val="30"/>
        </w:rPr>
        <w:t xml:space="preserve"> </w:t>
      </w:r>
      <w:r w:rsidR="00604E5D" w:rsidRPr="00BD5540">
        <w:rPr>
          <w:rFonts w:ascii="Times New Roman" w:hAnsi="Times New Roman" w:cs="Times New Roman"/>
          <w:bCs/>
          <w:sz w:val="30"/>
          <w:szCs w:val="30"/>
        </w:rPr>
        <w:t>тыс. рублей, на</w:t>
      </w:r>
      <w:r w:rsidR="00642ED2" w:rsidRPr="00BD5540">
        <w:rPr>
          <w:rFonts w:ascii="Times New Roman" w:hAnsi="Times New Roman" w:cs="Times New Roman"/>
          <w:bCs/>
          <w:sz w:val="30"/>
          <w:szCs w:val="30"/>
        </w:rPr>
        <w:t xml:space="preserve"> </w:t>
      </w:r>
      <w:r w:rsidR="00E95727" w:rsidRPr="00BD5540">
        <w:rPr>
          <w:rFonts w:ascii="Times New Roman" w:hAnsi="Times New Roman" w:cs="Times New Roman"/>
          <w:bCs/>
          <w:sz w:val="30"/>
          <w:szCs w:val="30"/>
        </w:rPr>
        <w:t>202</w:t>
      </w:r>
      <w:r w:rsidRPr="00BD5540">
        <w:rPr>
          <w:rFonts w:ascii="Times New Roman" w:hAnsi="Times New Roman" w:cs="Times New Roman"/>
          <w:bCs/>
          <w:sz w:val="30"/>
          <w:szCs w:val="30"/>
        </w:rPr>
        <w:t>7</w:t>
      </w:r>
      <w:r w:rsidR="00EF11A5" w:rsidRPr="00BD5540">
        <w:rPr>
          <w:rFonts w:ascii="Times New Roman" w:hAnsi="Times New Roman" w:cs="Times New Roman"/>
          <w:bCs/>
          <w:sz w:val="30"/>
          <w:szCs w:val="30"/>
        </w:rPr>
        <w:t xml:space="preserve"> год -</w:t>
      </w:r>
      <w:r w:rsidR="00604E5D" w:rsidRPr="00BD5540">
        <w:rPr>
          <w:rFonts w:ascii="Times New Roman" w:hAnsi="Times New Roman" w:cs="Times New Roman"/>
          <w:bCs/>
          <w:sz w:val="30"/>
          <w:szCs w:val="30"/>
        </w:rPr>
        <w:t xml:space="preserve"> с </w:t>
      </w:r>
      <w:r w:rsidRPr="00BD5540">
        <w:rPr>
          <w:rFonts w:ascii="Times New Roman" w:hAnsi="Times New Roman" w:cs="Times New Roman"/>
          <w:bCs/>
          <w:sz w:val="30"/>
          <w:szCs w:val="30"/>
        </w:rPr>
        <w:t>дефицитом</w:t>
      </w:r>
      <w:r w:rsidR="00642ED2" w:rsidRPr="00BD5540">
        <w:rPr>
          <w:rFonts w:ascii="Times New Roman" w:hAnsi="Times New Roman" w:cs="Times New Roman"/>
          <w:bCs/>
          <w:sz w:val="30"/>
          <w:szCs w:val="30"/>
        </w:rPr>
        <w:t xml:space="preserve"> </w:t>
      </w:r>
      <w:r w:rsidRPr="00BD5540">
        <w:rPr>
          <w:rFonts w:ascii="Times New Roman" w:hAnsi="Times New Roman" w:cs="Times New Roman"/>
          <w:bCs/>
          <w:sz w:val="30"/>
          <w:szCs w:val="30"/>
        </w:rPr>
        <w:t>48731,4</w:t>
      </w:r>
      <w:r w:rsidR="008402FD" w:rsidRPr="00BD5540">
        <w:rPr>
          <w:rFonts w:ascii="Times New Roman" w:hAnsi="Times New Roman" w:cs="Times New Roman"/>
          <w:bCs/>
          <w:sz w:val="30"/>
          <w:szCs w:val="30"/>
        </w:rPr>
        <w:t xml:space="preserve"> </w:t>
      </w:r>
      <w:r w:rsidR="00BA2FC8" w:rsidRPr="00BD5540">
        <w:rPr>
          <w:rFonts w:ascii="Times New Roman" w:hAnsi="Times New Roman" w:cs="Times New Roman"/>
          <w:bCs/>
          <w:sz w:val="30"/>
          <w:szCs w:val="30"/>
        </w:rPr>
        <w:t>тыс. рублей.</w:t>
      </w:r>
    </w:p>
    <w:p w:rsidR="00C47119" w:rsidRPr="00BD5540" w:rsidRDefault="00C47119" w:rsidP="00A90BF2">
      <w:pPr>
        <w:ind w:right="24" w:firstLine="720"/>
        <w:jc w:val="center"/>
        <w:rPr>
          <w:b/>
          <w:sz w:val="28"/>
          <w:szCs w:val="28"/>
        </w:rPr>
      </w:pPr>
    </w:p>
    <w:p w:rsidR="00C47119" w:rsidRPr="00BD5540" w:rsidRDefault="00C47119" w:rsidP="00A90BF2">
      <w:pPr>
        <w:ind w:right="24" w:firstLine="720"/>
        <w:jc w:val="center"/>
        <w:rPr>
          <w:b/>
          <w:sz w:val="30"/>
          <w:szCs w:val="30"/>
        </w:rPr>
      </w:pPr>
      <w:r w:rsidRPr="00BD5540">
        <w:rPr>
          <w:b/>
          <w:sz w:val="30"/>
          <w:szCs w:val="30"/>
        </w:rPr>
        <w:lastRenderedPageBreak/>
        <w:t>Основные параметры республиканского  бюджета на 202</w:t>
      </w:r>
      <w:r w:rsidR="00BD5540">
        <w:rPr>
          <w:b/>
          <w:sz w:val="30"/>
          <w:szCs w:val="30"/>
        </w:rPr>
        <w:t>5</w:t>
      </w:r>
      <w:r w:rsidRPr="00BD5540">
        <w:rPr>
          <w:b/>
          <w:sz w:val="30"/>
          <w:szCs w:val="30"/>
        </w:rPr>
        <w:t xml:space="preserve"> год и на плановый период 202</w:t>
      </w:r>
      <w:r w:rsidR="00BD5540">
        <w:rPr>
          <w:b/>
          <w:sz w:val="30"/>
          <w:szCs w:val="30"/>
        </w:rPr>
        <w:t>6</w:t>
      </w:r>
      <w:r w:rsidRPr="00BD5540">
        <w:rPr>
          <w:b/>
          <w:sz w:val="30"/>
          <w:szCs w:val="30"/>
        </w:rPr>
        <w:t xml:space="preserve"> и 202</w:t>
      </w:r>
      <w:r w:rsidR="00BD5540">
        <w:rPr>
          <w:b/>
          <w:sz w:val="30"/>
          <w:szCs w:val="30"/>
        </w:rPr>
        <w:t>7</w:t>
      </w:r>
      <w:r w:rsidRPr="00BD5540">
        <w:rPr>
          <w:b/>
          <w:sz w:val="30"/>
          <w:szCs w:val="30"/>
        </w:rPr>
        <w:t xml:space="preserve"> годов</w:t>
      </w:r>
    </w:p>
    <w:p w:rsidR="00DB3D6B" w:rsidRPr="00BD5540" w:rsidRDefault="00DB3D6B" w:rsidP="00F42DAA">
      <w:pPr>
        <w:autoSpaceDE w:val="0"/>
        <w:autoSpaceDN w:val="0"/>
        <w:adjustRightInd w:val="0"/>
        <w:ind w:right="157" w:firstLine="720"/>
        <w:jc w:val="right"/>
        <w:rPr>
          <w:sz w:val="28"/>
          <w:szCs w:val="28"/>
        </w:rPr>
      </w:pPr>
      <w:r w:rsidRPr="00BD5540">
        <w:t>таблица 2</w:t>
      </w:r>
    </w:p>
    <w:p w:rsidR="00111C53" w:rsidRPr="00BD5540" w:rsidRDefault="00111C53" w:rsidP="00111C53">
      <w:pPr>
        <w:ind w:right="157" w:firstLine="720"/>
        <w:jc w:val="right"/>
      </w:pPr>
      <w:r w:rsidRPr="00BD5540">
        <w:t>тыс. рублей</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340"/>
        <w:gridCol w:w="2520"/>
        <w:gridCol w:w="2003"/>
      </w:tblGrid>
      <w:tr w:rsidR="00111C53" w:rsidRPr="008A4BAC">
        <w:tc>
          <w:tcPr>
            <w:tcW w:w="3348" w:type="dxa"/>
          </w:tcPr>
          <w:p w:rsidR="00111C53" w:rsidRPr="008A4BAC" w:rsidRDefault="00111C53" w:rsidP="005B0331">
            <w:pPr>
              <w:ind w:right="157"/>
              <w:jc w:val="center"/>
            </w:pPr>
            <w:r w:rsidRPr="008A4BAC">
              <w:t>наименование</w:t>
            </w:r>
          </w:p>
        </w:tc>
        <w:tc>
          <w:tcPr>
            <w:tcW w:w="2340" w:type="dxa"/>
          </w:tcPr>
          <w:p w:rsidR="00111C53" w:rsidRPr="008A4BAC" w:rsidRDefault="00111C53" w:rsidP="005B0331">
            <w:pPr>
              <w:ind w:right="157"/>
              <w:jc w:val="center"/>
            </w:pPr>
            <w:r w:rsidRPr="008A4BAC">
              <w:t>202</w:t>
            </w:r>
            <w:r w:rsidR="008A4BAC" w:rsidRPr="008A4BAC">
              <w:t>5</w:t>
            </w:r>
            <w:r w:rsidRPr="008A4BAC">
              <w:t xml:space="preserve"> год</w:t>
            </w:r>
          </w:p>
          <w:p w:rsidR="00111C53" w:rsidRPr="008A4BAC" w:rsidRDefault="00111C53" w:rsidP="005B0331">
            <w:pPr>
              <w:ind w:right="157"/>
              <w:jc w:val="center"/>
            </w:pPr>
            <w:r w:rsidRPr="008A4BAC">
              <w:t>(проект)</w:t>
            </w:r>
          </w:p>
        </w:tc>
        <w:tc>
          <w:tcPr>
            <w:tcW w:w="2520" w:type="dxa"/>
          </w:tcPr>
          <w:p w:rsidR="00111C53" w:rsidRPr="008A4BAC" w:rsidRDefault="00111C53" w:rsidP="005B0331">
            <w:pPr>
              <w:ind w:right="157"/>
              <w:jc w:val="center"/>
            </w:pPr>
            <w:r w:rsidRPr="008A4BAC">
              <w:t>202</w:t>
            </w:r>
            <w:r w:rsidR="008A4BAC" w:rsidRPr="008A4BAC">
              <w:t>6</w:t>
            </w:r>
            <w:r w:rsidRPr="008A4BAC">
              <w:t xml:space="preserve"> год</w:t>
            </w:r>
          </w:p>
          <w:p w:rsidR="00111C53" w:rsidRPr="008A4BAC" w:rsidRDefault="00111C53" w:rsidP="005B0331">
            <w:pPr>
              <w:ind w:right="157"/>
              <w:jc w:val="center"/>
            </w:pPr>
            <w:r w:rsidRPr="008A4BAC">
              <w:t>(плановый)</w:t>
            </w:r>
          </w:p>
        </w:tc>
        <w:tc>
          <w:tcPr>
            <w:tcW w:w="2003" w:type="dxa"/>
          </w:tcPr>
          <w:p w:rsidR="00111C53" w:rsidRPr="008A4BAC" w:rsidRDefault="00111C53" w:rsidP="005B0331">
            <w:pPr>
              <w:ind w:right="157"/>
              <w:jc w:val="center"/>
            </w:pPr>
            <w:r w:rsidRPr="008A4BAC">
              <w:t>202</w:t>
            </w:r>
            <w:r w:rsidR="008A4BAC" w:rsidRPr="008A4BAC">
              <w:t>7</w:t>
            </w:r>
            <w:r w:rsidRPr="008A4BAC">
              <w:t xml:space="preserve"> год</w:t>
            </w:r>
          </w:p>
          <w:p w:rsidR="00111C53" w:rsidRPr="008A4BAC" w:rsidRDefault="00111C53" w:rsidP="005B0331">
            <w:pPr>
              <w:ind w:right="157"/>
              <w:jc w:val="center"/>
            </w:pPr>
            <w:r w:rsidRPr="008A4BAC">
              <w:t>(плановый)</w:t>
            </w:r>
          </w:p>
        </w:tc>
      </w:tr>
      <w:tr w:rsidR="00E1228A" w:rsidRPr="00232261">
        <w:tc>
          <w:tcPr>
            <w:tcW w:w="3348" w:type="dxa"/>
          </w:tcPr>
          <w:p w:rsidR="00111C53" w:rsidRPr="008A4BAC" w:rsidRDefault="00111C53" w:rsidP="005B0331">
            <w:pPr>
              <w:ind w:right="157"/>
              <w:jc w:val="both"/>
              <w:rPr>
                <w:b/>
                <w:sz w:val="28"/>
                <w:szCs w:val="28"/>
              </w:rPr>
            </w:pPr>
            <w:r w:rsidRPr="008A4BAC">
              <w:rPr>
                <w:b/>
                <w:sz w:val="28"/>
                <w:szCs w:val="28"/>
              </w:rPr>
              <w:t>Доходы всего</w:t>
            </w:r>
          </w:p>
        </w:tc>
        <w:tc>
          <w:tcPr>
            <w:tcW w:w="2340" w:type="dxa"/>
          </w:tcPr>
          <w:p w:rsidR="00111C53" w:rsidRPr="008A4BAC" w:rsidRDefault="008A4BAC" w:rsidP="008A4BAC">
            <w:pPr>
              <w:ind w:right="157"/>
              <w:jc w:val="center"/>
              <w:rPr>
                <w:b/>
                <w:sz w:val="28"/>
                <w:szCs w:val="28"/>
              </w:rPr>
            </w:pPr>
            <w:r w:rsidRPr="008A4BAC">
              <w:rPr>
                <w:b/>
                <w:sz w:val="28"/>
                <w:szCs w:val="28"/>
              </w:rPr>
              <w:t>29056829,5</w:t>
            </w:r>
          </w:p>
        </w:tc>
        <w:tc>
          <w:tcPr>
            <w:tcW w:w="2520" w:type="dxa"/>
          </w:tcPr>
          <w:p w:rsidR="00111C53" w:rsidRPr="008A4BAC" w:rsidRDefault="00111C53" w:rsidP="008A4BAC">
            <w:pPr>
              <w:ind w:right="157"/>
              <w:jc w:val="center"/>
              <w:rPr>
                <w:b/>
                <w:sz w:val="28"/>
                <w:szCs w:val="28"/>
              </w:rPr>
            </w:pPr>
            <w:r w:rsidRPr="008A4BAC">
              <w:rPr>
                <w:b/>
                <w:sz w:val="28"/>
                <w:szCs w:val="28"/>
              </w:rPr>
              <w:t>2</w:t>
            </w:r>
            <w:r w:rsidR="008A4BAC" w:rsidRPr="008A4BAC">
              <w:rPr>
                <w:b/>
                <w:sz w:val="28"/>
                <w:szCs w:val="28"/>
              </w:rPr>
              <w:t>9029335,8</w:t>
            </w:r>
          </w:p>
        </w:tc>
        <w:tc>
          <w:tcPr>
            <w:tcW w:w="2003" w:type="dxa"/>
          </w:tcPr>
          <w:p w:rsidR="00111C53" w:rsidRPr="008A4BAC" w:rsidRDefault="008A4BAC" w:rsidP="005B0331">
            <w:pPr>
              <w:ind w:right="157"/>
              <w:jc w:val="center"/>
              <w:rPr>
                <w:b/>
                <w:sz w:val="28"/>
                <w:szCs w:val="28"/>
              </w:rPr>
            </w:pPr>
            <w:r w:rsidRPr="008A4BAC">
              <w:rPr>
                <w:b/>
                <w:sz w:val="28"/>
                <w:szCs w:val="28"/>
              </w:rPr>
              <w:t>30088513,8</w:t>
            </w:r>
          </w:p>
        </w:tc>
      </w:tr>
      <w:tr w:rsidR="00111C53" w:rsidRPr="00232261">
        <w:tc>
          <w:tcPr>
            <w:tcW w:w="3348" w:type="dxa"/>
          </w:tcPr>
          <w:p w:rsidR="00111C53" w:rsidRPr="008A4BAC" w:rsidRDefault="00111C53" w:rsidP="005B0331">
            <w:pPr>
              <w:ind w:right="157"/>
              <w:jc w:val="both"/>
            </w:pPr>
            <w:r w:rsidRPr="008A4BAC">
              <w:t>В том числе:</w:t>
            </w:r>
          </w:p>
        </w:tc>
        <w:tc>
          <w:tcPr>
            <w:tcW w:w="2340" w:type="dxa"/>
          </w:tcPr>
          <w:p w:rsidR="00111C53" w:rsidRPr="00232261" w:rsidRDefault="00111C53" w:rsidP="005B0331">
            <w:pPr>
              <w:ind w:right="157"/>
              <w:jc w:val="center"/>
              <w:rPr>
                <w:color w:val="548DD4" w:themeColor="text2" w:themeTint="99"/>
                <w:sz w:val="28"/>
                <w:szCs w:val="28"/>
              </w:rPr>
            </w:pPr>
          </w:p>
        </w:tc>
        <w:tc>
          <w:tcPr>
            <w:tcW w:w="2520" w:type="dxa"/>
          </w:tcPr>
          <w:p w:rsidR="00111C53" w:rsidRPr="00232261" w:rsidRDefault="00111C53" w:rsidP="005B0331">
            <w:pPr>
              <w:ind w:right="157"/>
              <w:jc w:val="center"/>
              <w:rPr>
                <w:color w:val="548DD4" w:themeColor="text2" w:themeTint="99"/>
                <w:sz w:val="28"/>
                <w:szCs w:val="28"/>
              </w:rPr>
            </w:pPr>
          </w:p>
        </w:tc>
        <w:tc>
          <w:tcPr>
            <w:tcW w:w="2003" w:type="dxa"/>
          </w:tcPr>
          <w:p w:rsidR="00111C53" w:rsidRPr="00232261" w:rsidRDefault="00111C53" w:rsidP="005B0331">
            <w:pPr>
              <w:ind w:right="157"/>
              <w:jc w:val="center"/>
              <w:rPr>
                <w:color w:val="548DD4" w:themeColor="text2" w:themeTint="99"/>
                <w:sz w:val="28"/>
                <w:szCs w:val="28"/>
              </w:rPr>
            </w:pPr>
          </w:p>
        </w:tc>
      </w:tr>
      <w:tr w:rsidR="003A132B" w:rsidRPr="00232261">
        <w:tc>
          <w:tcPr>
            <w:tcW w:w="3348" w:type="dxa"/>
          </w:tcPr>
          <w:p w:rsidR="003A132B" w:rsidRPr="008A4BAC" w:rsidRDefault="003A132B" w:rsidP="005B0331">
            <w:pPr>
              <w:ind w:right="157"/>
              <w:jc w:val="both"/>
              <w:rPr>
                <w:b/>
              </w:rPr>
            </w:pPr>
            <w:r w:rsidRPr="008A4BAC">
              <w:rPr>
                <w:b/>
              </w:rPr>
              <w:t>Налоговые и неналоговые доходы в т. ч.</w:t>
            </w:r>
          </w:p>
        </w:tc>
        <w:tc>
          <w:tcPr>
            <w:tcW w:w="2340" w:type="dxa"/>
          </w:tcPr>
          <w:p w:rsidR="003A132B" w:rsidRPr="008A4BAC" w:rsidRDefault="008A4BAC" w:rsidP="00B538D4">
            <w:pPr>
              <w:ind w:right="157"/>
              <w:jc w:val="center"/>
            </w:pPr>
            <w:r w:rsidRPr="008A4BAC">
              <w:rPr>
                <w:b/>
                <w:sz w:val="28"/>
                <w:szCs w:val="28"/>
              </w:rPr>
              <w:t>12473005,4</w:t>
            </w:r>
          </w:p>
        </w:tc>
        <w:tc>
          <w:tcPr>
            <w:tcW w:w="2520" w:type="dxa"/>
          </w:tcPr>
          <w:p w:rsidR="003A132B" w:rsidRPr="008A4BAC" w:rsidRDefault="008A4BAC" w:rsidP="00B538D4">
            <w:pPr>
              <w:ind w:right="157"/>
              <w:jc w:val="center"/>
            </w:pPr>
            <w:r w:rsidRPr="008A4BAC">
              <w:rPr>
                <w:b/>
                <w:sz w:val="28"/>
                <w:szCs w:val="28"/>
              </w:rPr>
              <w:t>13303360,4</w:t>
            </w:r>
          </w:p>
        </w:tc>
        <w:tc>
          <w:tcPr>
            <w:tcW w:w="2003" w:type="dxa"/>
          </w:tcPr>
          <w:p w:rsidR="003A132B" w:rsidRPr="008A4BAC" w:rsidRDefault="008A4BAC" w:rsidP="00B538D4">
            <w:pPr>
              <w:ind w:right="157"/>
              <w:jc w:val="center"/>
            </w:pPr>
            <w:r w:rsidRPr="008A4BAC">
              <w:rPr>
                <w:b/>
                <w:sz w:val="28"/>
                <w:szCs w:val="28"/>
              </w:rPr>
              <w:t>14062217,4</w:t>
            </w:r>
          </w:p>
        </w:tc>
      </w:tr>
      <w:tr w:rsidR="003A132B" w:rsidRPr="00232261">
        <w:tc>
          <w:tcPr>
            <w:tcW w:w="3348" w:type="dxa"/>
          </w:tcPr>
          <w:p w:rsidR="003A132B" w:rsidRPr="008A4BAC" w:rsidRDefault="003A132B" w:rsidP="005B0331">
            <w:pPr>
              <w:ind w:right="157"/>
              <w:jc w:val="both"/>
            </w:pPr>
            <w:r w:rsidRPr="008A4BAC">
              <w:t>Налоговые доходы</w:t>
            </w:r>
          </w:p>
        </w:tc>
        <w:tc>
          <w:tcPr>
            <w:tcW w:w="2340" w:type="dxa"/>
          </w:tcPr>
          <w:p w:rsidR="003A132B" w:rsidRPr="00545CE7" w:rsidRDefault="00AC3214" w:rsidP="00B538D4">
            <w:pPr>
              <w:ind w:right="157"/>
              <w:jc w:val="center"/>
            </w:pPr>
            <w:r w:rsidRPr="00545CE7">
              <w:t>1</w:t>
            </w:r>
            <w:r w:rsidR="008A4BAC" w:rsidRPr="00545CE7">
              <w:t>20</w:t>
            </w:r>
            <w:r w:rsidR="00545CE7">
              <w:t>92275,2</w:t>
            </w:r>
          </w:p>
        </w:tc>
        <w:tc>
          <w:tcPr>
            <w:tcW w:w="2520" w:type="dxa"/>
          </w:tcPr>
          <w:p w:rsidR="003A132B" w:rsidRPr="00545CE7" w:rsidRDefault="00545CE7" w:rsidP="00B538D4">
            <w:pPr>
              <w:ind w:right="157"/>
              <w:jc w:val="center"/>
            </w:pPr>
            <w:r>
              <w:t>12917576,9</w:t>
            </w:r>
          </w:p>
        </w:tc>
        <w:tc>
          <w:tcPr>
            <w:tcW w:w="2003" w:type="dxa"/>
          </w:tcPr>
          <w:p w:rsidR="003A132B" w:rsidRPr="00545CE7" w:rsidRDefault="00545CE7" w:rsidP="00B538D4">
            <w:pPr>
              <w:ind w:right="157"/>
              <w:jc w:val="center"/>
            </w:pPr>
            <w:r w:rsidRPr="00545CE7">
              <w:t>136</w:t>
            </w:r>
            <w:r>
              <w:t>73564,8</w:t>
            </w:r>
          </w:p>
        </w:tc>
      </w:tr>
      <w:tr w:rsidR="003A132B" w:rsidRPr="00232261">
        <w:tc>
          <w:tcPr>
            <w:tcW w:w="3348" w:type="dxa"/>
          </w:tcPr>
          <w:p w:rsidR="003A132B" w:rsidRPr="008A4BAC" w:rsidRDefault="003A132B" w:rsidP="005B0331">
            <w:pPr>
              <w:ind w:right="157"/>
              <w:jc w:val="both"/>
            </w:pPr>
            <w:r w:rsidRPr="008A4BAC">
              <w:t>Неналоговые доходы</w:t>
            </w:r>
          </w:p>
        </w:tc>
        <w:tc>
          <w:tcPr>
            <w:tcW w:w="2340" w:type="dxa"/>
          </w:tcPr>
          <w:p w:rsidR="003A132B" w:rsidRPr="00545CE7" w:rsidRDefault="00545CE7" w:rsidP="00AC3214">
            <w:pPr>
              <w:ind w:right="157"/>
              <w:jc w:val="center"/>
            </w:pPr>
            <w:r>
              <w:t>380730,2</w:t>
            </w:r>
          </w:p>
        </w:tc>
        <w:tc>
          <w:tcPr>
            <w:tcW w:w="2520" w:type="dxa"/>
          </w:tcPr>
          <w:p w:rsidR="003A132B" w:rsidRPr="00545CE7" w:rsidRDefault="00545CE7" w:rsidP="00AC3214">
            <w:pPr>
              <w:ind w:right="157"/>
              <w:jc w:val="center"/>
            </w:pPr>
            <w:r>
              <w:t>385783,5</w:t>
            </w:r>
          </w:p>
        </w:tc>
        <w:tc>
          <w:tcPr>
            <w:tcW w:w="2003" w:type="dxa"/>
          </w:tcPr>
          <w:p w:rsidR="003A132B" w:rsidRPr="00545CE7" w:rsidRDefault="00545CE7" w:rsidP="00AC3214">
            <w:pPr>
              <w:ind w:right="157"/>
              <w:jc w:val="center"/>
            </w:pPr>
            <w:r>
              <w:t>388652,6</w:t>
            </w:r>
          </w:p>
        </w:tc>
      </w:tr>
      <w:tr w:rsidR="00111C53" w:rsidRPr="00232261">
        <w:tc>
          <w:tcPr>
            <w:tcW w:w="3348" w:type="dxa"/>
          </w:tcPr>
          <w:p w:rsidR="00111C53" w:rsidRPr="008A4BAC" w:rsidRDefault="00111C53" w:rsidP="005B0331">
            <w:pPr>
              <w:ind w:right="157"/>
              <w:jc w:val="both"/>
              <w:rPr>
                <w:b/>
              </w:rPr>
            </w:pPr>
            <w:r w:rsidRPr="008A4BAC">
              <w:rPr>
                <w:b/>
              </w:rPr>
              <w:t>Безвозмездные поступления</w:t>
            </w:r>
          </w:p>
        </w:tc>
        <w:tc>
          <w:tcPr>
            <w:tcW w:w="2340" w:type="dxa"/>
          </w:tcPr>
          <w:p w:rsidR="00111C53" w:rsidRPr="00545CE7" w:rsidRDefault="008A4BAC" w:rsidP="008A4BAC">
            <w:pPr>
              <w:ind w:right="157"/>
              <w:jc w:val="center"/>
              <w:rPr>
                <w:b/>
              </w:rPr>
            </w:pPr>
            <w:r w:rsidRPr="00545CE7">
              <w:rPr>
                <w:b/>
              </w:rPr>
              <w:t>16583824,1</w:t>
            </w:r>
          </w:p>
        </w:tc>
        <w:tc>
          <w:tcPr>
            <w:tcW w:w="2520" w:type="dxa"/>
          </w:tcPr>
          <w:p w:rsidR="00111C53" w:rsidRPr="00545CE7" w:rsidRDefault="008A4BAC" w:rsidP="005B0331">
            <w:pPr>
              <w:ind w:right="157"/>
              <w:jc w:val="center"/>
              <w:rPr>
                <w:b/>
              </w:rPr>
            </w:pPr>
            <w:r w:rsidRPr="00545CE7">
              <w:rPr>
                <w:b/>
              </w:rPr>
              <w:t>15725975,4</w:t>
            </w:r>
          </w:p>
        </w:tc>
        <w:tc>
          <w:tcPr>
            <w:tcW w:w="2003" w:type="dxa"/>
          </w:tcPr>
          <w:p w:rsidR="00111C53" w:rsidRPr="00545CE7" w:rsidRDefault="008A4BAC" w:rsidP="005B0331">
            <w:pPr>
              <w:ind w:right="157"/>
              <w:jc w:val="center"/>
              <w:rPr>
                <w:b/>
              </w:rPr>
            </w:pPr>
            <w:r w:rsidRPr="00545CE7">
              <w:rPr>
                <w:b/>
              </w:rPr>
              <w:t>16026296,4</w:t>
            </w:r>
          </w:p>
        </w:tc>
      </w:tr>
      <w:tr w:rsidR="00111C53" w:rsidRPr="00232261">
        <w:tc>
          <w:tcPr>
            <w:tcW w:w="3348" w:type="dxa"/>
          </w:tcPr>
          <w:p w:rsidR="00111C53" w:rsidRPr="008A4BAC" w:rsidRDefault="00111C53" w:rsidP="005B0331">
            <w:pPr>
              <w:ind w:right="157"/>
              <w:jc w:val="both"/>
              <w:rPr>
                <w:b/>
                <w:sz w:val="28"/>
                <w:szCs w:val="28"/>
              </w:rPr>
            </w:pPr>
            <w:r w:rsidRPr="008A4BAC">
              <w:rPr>
                <w:b/>
                <w:sz w:val="28"/>
                <w:szCs w:val="28"/>
              </w:rPr>
              <w:t xml:space="preserve">Расходы всего </w:t>
            </w:r>
          </w:p>
        </w:tc>
        <w:tc>
          <w:tcPr>
            <w:tcW w:w="2340" w:type="dxa"/>
          </w:tcPr>
          <w:p w:rsidR="00111C53" w:rsidRPr="008A4BAC" w:rsidRDefault="008A4BAC" w:rsidP="005B0331">
            <w:pPr>
              <w:ind w:right="157"/>
              <w:jc w:val="center"/>
              <w:rPr>
                <w:b/>
                <w:sz w:val="28"/>
                <w:szCs w:val="28"/>
              </w:rPr>
            </w:pPr>
            <w:r w:rsidRPr="008A4BAC">
              <w:rPr>
                <w:b/>
                <w:sz w:val="28"/>
                <w:szCs w:val="28"/>
              </w:rPr>
              <w:t>29316192,6</w:t>
            </w:r>
          </w:p>
        </w:tc>
        <w:tc>
          <w:tcPr>
            <w:tcW w:w="2520" w:type="dxa"/>
          </w:tcPr>
          <w:p w:rsidR="00111C53" w:rsidRPr="008A4BAC" w:rsidRDefault="008A4BAC" w:rsidP="005B0331">
            <w:pPr>
              <w:ind w:right="157"/>
              <w:jc w:val="center"/>
              <w:rPr>
                <w:b/>
                <w:sz w:val="28"/>
                <w:szCs w:val="28"/>
              </w:rPr>
            </w:pPr>
            <w:r w:rsidRPr="008A4BAC">
              <w:rPr>
                <w:b/>
                <w:sz w:val="28"/>
                <w:szCs w:val="28"/>
              </w:rPr>
              <w:t>29083186,1</w:t>
            </w:r>
          </w:p>
        </w:tc>
        <w:tc>
          <w:tcPr>
            <w:tcW w:w="2003" w:type="dxa"/>
          </w:tcPr>
          <w:p w:rsidR="00111C53" w:rsidRPr="008A4BAC" w:rsidRDefault="008A4BAC" w:rsidP="005B0331">
            <w:pPr>
              <w:ind w:right="157"/>
              <w:jc w:val="center"/>
              <w:rPr>
                <w:b/>
                <w:sz w:val="28"/>
                <w:szCs w:val="28"/>
              </w:rPr>
            </w:pPr>
            <w:r w:rsidRPr="008A4BAC">
              <w:rPr>
                <w:b/>
                <w:sz w:val="28"/>
                <w:szCs w:val="28"/>
              </w:rPr>
              <w:t>30137245,2</w:t>
            </w:r>
          </w:p>
        </w:tc>
      </w:tr>
      <w:tr w:rsidR="00111C53" w:rsidRPr="00232261">
        <w:tc>
          <w:tcPr>
            <w:tcW w:w="3348" w:type="dxa"/>
          </w:tcPr>
          <w:p w:rsidR="00111C53" w:rsidRPr="008A4BAC" w:rsidRDefault="00111C53" w:rsidP="005B0331">
            <w:pPr>
              <w:ind w:right="157"/>
              <w:jc w:val="both"/>
              <w:rPr>
                <w:sz w:val="28"/>
                <w:szCs w:val="28"/>
              </w:rPr>
            </w:pPr>
            <w:r w:rsidRPr="008A4BAC">
              <w:rPr>
                <w:sz w:val="28"/>
                <w:szCs w:val="28"/>
              </w:rPr>
              <w:t>Профицит (- дефицит)</w:t>
            </w:r>
          </w:p>
        </w:tc>
        <w:tc>
          <w:tcPr>
            <w:tcW w:w="2340" w:type="dxa"/>
          </w:tcPr>
          <w:p w:rsidR="00111C53" w:rsidRPr="008A4BAC" w:rsidRDefault="008A4BAC" w:rsidP="005B0331">
            <w:pPr>
              <w:ind w:right="157"/>
              <w:jc w:val="center"/>
              <w:rPr>
                <w:sz w:val="28"/>
                <w:szCs w:val="28"/>
              </w:rPr>
            </w:pPr>
            <w:r w:rsidRPr="008A4BAC">
              <w:rPr>
                <w:sz w:val="28"/>
                <w:szCs w:val="28"/>
              </w:rPr>
              <w:t>-259363,1</w:t>
            </w:r>
          </w:p>
        </w:tc>
        <w:tc>
          <w:tcPr>
            <w:tcW w:w="2520" w:type="dxa"/>
          </w:tcPr>
          <w:p w:rsidR="00111C53" w:rsidRPr="008A4BAC" w:rsidRDefault="008A4BAC" w:rsidP="005B0331">
            <w:pPr>
              <w:ind w:right="157"/>
              <w:jc w:val="center"/>
              <w:rPr>
                <w:sz w:val="28"/>
                <w:szCs w:val="28"/>
              </w:rPr>
            </w:pPr>
            <w:r w:rsidRPr="008A4BAC">
              <w:rPr>
                <w:sz w:val="28"/>
                <w:szCs w:val="28"/>
              </w:rPr>
              <w:t>-53850,3</w:t>
            </w:r>
          </w:p>
        </w:tc>
        <w:tc>
          <w:tcPr>
            <w:tcW w:w="2003" w:type="dxa"/>
          </w:tcPr>
          <w:p w:rsidR="00111C53" w:rsidRPr="008A4BAC" w:rsidRDefault="008A4BAC" w:rsidP="005B0331">
            <w:pPr>
              <w:ind w:right="157"/>
              <w:jc w:val="center"/>
              <w:rPr>
                <w:sz w:val="28"/>
                <w:szCs w:val="28"/>
              </w:rPr>
            </w:pPr>
            <w:r w:rsidRPr="008A4BAC">
              <w:rPr>
                <w:sz w:val="28"/>
                <w:szCs w:val="28"/>
              </w:rPr>
              <w:t>-48731,4</w:t>
            </w:r>
          </w:p>
        </w:tc>
      </w:tr>
    </w:tbl>
    <w:p w:rsidR="00111C53" w:rsidRPr="00232261" w:rsidRDefault="00111C53" w:rsidP="00111C53">
      <w:pPr>
        <w:pStyle w:val="a9"/>
        <w:spacing w:after="0"/>
        <w:ind w:right="157" w:firstLine="540"/>
        <w:jc w:val="both"/>
        <w:rPr>
          <w:color w:val="548DD4" w:themeColor="text2" w:themeTint="99"/>
          <w:sz w:val="28"/>
          <w:szCs w:val="28"/>
        </w:rPr>
      </w:pPr>
    </w:p>
    <w:p w:rsidR="003A132B" w:rsidRPr="00545CE7" w:rsidRDefault="003A132B" w:rsidP="00642ED2">
      <w:pPr>
        <w:pStyle w:val="a9"/>
        <w:spacing w:after="0" w:line="300" w:lineRule="auto"/>
        <w:ind w:left="23" w:right="23" w:firstLine="544"/>
        <w:jc w:val="both"/>
        <w:rPr>
          <w:sz w:val="30"/>
          <w:szCs w:val="30"/>
        </w:rPr>
      </w:pPr>
      <w:r w:rsidRPr="00545CE7">
        <w:rPr>
          <w:sz w:val="30"/>
          <w:szCs w:val="30"/>
        </w:rPr>
        <w:t>Прогноз налогов</w:t>
      </w:r>
      <w:r w:rsidR="00E1228A" w:rsidRPr="00545CE7">
        <w:rPr>
          <w:sz w:val="30"/>
          <w:szCs w:val="30"/>
        </w:rPr>
        <w:t>ых и неналоговых доходов на 202</w:t>
      </w:r>
      <w:r w:rsidR="00545CE7">
        <w:rPr>
          <w:sz w:val="30"/>
          <w:szCs w:val="30"/>
        </w:rPr>
        <w:t>5</w:t>
      </w:r>
      <w:r w:rsidRPr="00545CE7">
        <w:rPr>
          <w:sz w:val="30"/>
          <w:szCs w:val="30"/>
        </w:rPr>
        <w:t xml:space="preserve"> год сформирован по республиканскому бюджету в объеме</w:t>
      </w:r>
      <w:r w:rsidR="00642ED2" w:rsidRPr="00545CE7">
        <w:rPr>
          <w:sz w:val="30"/>
          <w:szCs w:val="30"/>
        </w:rPr>
        <w:t xml:space="preserve"> </w:t>
      </w:r>
      <w:r w:rsidR="00E1228A" w:rsidRPr="00545CE7">
        <w:rPr>
          <w:rStyle w:val="affa"/>
          <w:sz w:val="30"/>
          <w:szCs w:val="30"/>
        </w:rPr>
        <w:t>1</w:t>
      </w:r>
      <w:r w:rsidR="00545CE7" w:rsidRPr="00545CE7">
        <w:rPr>
          <w:rStyle w:val="affa"/>
          <w:sz w:val="30"/>
          <w:szCs w:val="30"/>
        </w:rPr>
        <w:t>2473005,4</w:t>
      </w:r>
      <w:r w:rsidRPr="00545CE7">
        <w:rPr>
          <w:sz w:val="30"/>
          <w:szCs w:val="30"/>
        </w:rPr>
        <w:t xml:space="preserve"> тыс.рублей, с ростом на </w:t>
      </w:r>
      <w:r w:rsidR="00545CE7" w:rsidRPr="00545CE7">
        <w:rPr>
          <w:sz w:val="30"/>
          <w:szCs w:val="30"/>
        </w:rPr>
        <w:t>20,5</w:t>
      </w:r>
      <w:r w:rsidRPr="00545CE7">
        <w:rPr>
          <w:sz w:val="30"/>
          <w:szCs w:val="30"/>
        </w:rPr>
        <w:t xml:space="preserve">% </w:t>
      </w:r>
      <w:r w:rsidR="004871D1" w:rsidRPr="00545CE7">
        <w:rPr>
          <w:sz w:val="30"/>
          <w:szCs w:val="30"/>
        </w:rPr>
        <w:t>к первоначальному плану и на 1,</w:t>
      </w:r>
      <w:r w:rsidR="00545CE7" w:rsidRPr="00545CE7">
        <w:rPr>
          <w:sz w:val="30"/>
          <w:szCs w:val="30"/>
        </w:rPr>
        <w:t>4</w:t>
      </w:r>
      <w:r w:rsidRPr="00545CE7">
        <w:rPr>
          <w:sz w:val="30"/>
          <w:szCs w:val="30"/>
        </w:rPr>
        <w:t xml:space="preserve">% </w:t>
      </w:r>
      <w:r w:rsidR="00EF11A5" w:rsidRPr="00545CE7">
        <w:rPr>
          <w:sz w:val="30"/>
          <w:szCs w:val="30"/>
        </w:rPr>
        <w:t>-</w:t>
      </w:r>
      <w:r w:rsidR="00642ED2" w:rsidRPr="00545CE7">
        <w:rPr>
          <w:sz w:val="30"/>
          <w:szCs w:val="30"/>
        </w:rPr>
        <w:t xml:space="preserve"> </w:t>
      </w:r>
      <w:r w:rsidRPr="00545CE7">
        <w:rPr>
          <w:sz w:val="30"/>
          <w:szCs w:val="30"/>
        </w:rPr>
        <w:t>к оценке исполнения 202</w:t>
      </w:r>
      <w:r w:rsidR="00545CE7" w:rsidRPr="00545CE7">
        <w:rPr>
          <w:sz w:val="30"/>
          <w:szCs w:val="30"/>
        </w:rPr>
        <w:t>4</w:t>
      </w:r>
      <w:r w:rsidRPr="00545CE7">
        <w:rPr>
          <w:sz w:val="30"/>
          <w:szCs w:val="30"/>
        </w:rPr>
        <w:t xml:space="preserve"> года.</w:t>
      </w:r>
    </w:p>
    <w:p w:rsidR="003A132B" w:rsidRPr="00C46FC7" w:rsidRDefault="003A132B" w:rsidP="00642ED2">
      <w:pPr>
        <w:pStyle w:val="a9"/>
        <w:spacing w:after="0" w:line="300" w:lineRule="auto"/>
        <w:ind w:left="23" w:right="23" w:firstLine="544"/>
        <w:jc w:val="both"/>
        <w:rPr>
          <w:sz w:val="30"/>
          <w:szCs w:val="30"/>
        </w:rPr>
      </w:pPr>
      <w:r w:rsidRPr="00C46FC7">
        <w:rPr>
          <w:sz w:val="30"/>
          <w:szCs w:val="30"/>
        </w:rPr>
        <w:t>Нал</w:t>
      </w:r>
      <w:r w:rsidR="00645973" w:rsidRPr="00C46FC7">
        <w:rPr>
          <w:sz w:val="30"/>
          <w:szCs w:val="30"/>
        </w:rPr>
        <w:t>оговые доходы определены на 202</w:t>
      </w:r>
      <w:r w:rsidR="00545CE7" w:rsidRPr="00C46FC7">
        <w:rPr>
          <w:sz w:val="30"/>
          <w:szCs w:val="30"/>
        </w:rPr>
        <w:t>5</w:t>
      </w:r>
      <w:r w:rsidR="00E1228A" w:rsidRPr="00C46FC7">
        <w:rPr>
          <w:sz w:val="30"/>
          <w:szCs w:val="30"/>
        </w:rPr>
        <w:t xml:space="preserve"> год в объеме </w:t>
      </w:r>
      <w:r w:rsidR="00AC3214" w:rsidRPr="00C46FC7">
        <w:rPr>
          <w:sz w:val="30"/>
          <w:szCs w:val="30"/>
        </w:rPr>
        <w:t>1</w:t>
      </w:r>
      <w:r w:rsidR="00545CE7" w:rsidRPr="00C46FC7">
        <w:rPr>
          <w:sz w:val="30"/>
          <w:szCs w:val="30"/>
        </w:rPr>
        <w:t>2092275,2</w:t>
      </w:r>
      <w:r w:rsidR="00AC3214" w:rsidRPr="00C46FC7">
        <w:rPr>
          <w:sz w:val="30"/>
          <w:szCs w:val="30"/>
        </w:rPr>
        <w:t xml:space="preserve"> </w:t>
      </w:r>
      <w:r w:rsidRPr="00C46FC7">
        <w:rPr>
          <w:sz w:val="30"/>
          <w:szCs w:val="30"/>
        </w:rPr>
        <w:t>тыс.рублей, что</w:t>
      </w:r>
      <w:r w:rsidR="00645973" w:rsidRPr="00C46FC7">
        <w:rPr>
          <w:sz w:val="30"/>
          <w:szCs w:val="30"/>
        </w:rPr>
        <w:t xml:space="preserve"> выше первоначального плана 202</w:t>
      </w:r>
      <w:r w:rsidR="00545CE7" w:rsidRPr="00C46FC7">
        <w:rPr>
          <w:sz w:val="30"/>
          <w:szCs w:val="30"/>
        </w:rPr>
        <w:t>4</w:t>
      </w:r>
      <w:r w:rsidRPr="00C46FC7">
        <w:rPr>
          <w:sz w:val="30"/>
          <w:szCs w:val="30"/>
        </w:rPr>
        <w:t xml:space="preserve"> года</w:t>
      </w:r>
      <w:r w:rsidR="00AA5AA8" w:rsidRPr="00C46FC7">
        <w:rPr>
          <w:sz w:val="30"/>
          <w:szCs w:val="30"/>
        </w:rPr>
        <w:t xml:space="preserve"> </w:t>
      </w:r>
      <w:r w:rsidR="00F57697" w:rsidRPr="00C46FC7">
        <w:rPr>
          <w:sz w:val="30"/>
          <w:szCs w:val="30"/>
        </w:rPr>
        <w:t xml:space="preserve">на </w:t>
      </w:r>
      <w:r w:rsidR="00545CE7" w:rsidRPr="00C46FC7">
        <w:rPr>
          <w:sz w:val="30"/>
          <w:szCs w:val="30"/>
        </w:rPr>
        <w:t>20,5</w:t>
      </w:r>
      <w:r w:rsidRPr="00C46FC7">
        <w:rPr>
          <w:sz w:val="30"/>
          <w:szCs w:val="30"/>
        </w:rPr>
        <w:t>%.</w:t>
      </w:r>
      <w:r w:rsidR="00AA5AA8" w:rsidRPr="00C46FC7">
        <w:rPr>
          <w:sz w:val="30"/>
          <w:szCs w:val="30"/>
        </w:rPr>
        <w:t xml:space="preserve"> </w:t>
      </w:r>
      <w:r w:rsidRPr="00C46FC7">
        <w:rPr>
          <w:sz w:val="30"/>
          <w:szCs w:val="30"/>
        </w:rPr>
        <w:t>Неналоговые доходы запланированы на 202</w:t>
      </w:r>
      <w:r w:rsidR="00545CE7" w:rsidRPr="00C46FC7">
        <w:rPr>
          <w:sz w:val="30"/>
          <w:szCs w:val="30"/>
        </w:rPr>
        <w:t>5</w:t>
      </w:r>
      <w:r w:rsidR="00645973" w:rsidRPr="00C46FC7">
        <w:rPr>
          <w:sz w:val="30"/>
          <w:szCs w:val="30"/>
        </w:rPr>
        <w:t xml:space="preserve"> год в сумме </w:t>
      </w:r>
      <w:r w:rsidR="00AC3214" w:rsidRPr="00C46FC7">
        <w:rPr>
          <w:sz w:val="30"/>
          <w:szCs w:val="30"/>
        </w:rPr>
        <w:t>3</w:t>
      </w:r>
      <w:r w:rsidR="00545CE7" w:rsidRPr="00C46FC7">
        <w:rPr>
          <w:sz w:val="30"/>
          <w:szCs w:val="30"/>
        </w:rPr>
        <w:t>80730,2</w:t>
      </w:r>
      <w:r w:rsidRPr="00C46FC7">
        <w:rPr>
          <w:sz w:val="30"/>
          <w:szCs w:val="30"/>
        </w:rPr>
        <w:t xml:space="preserve"> тыс.рублей</w:t>
      </w:r>
      <w:r w:rsidR="00AA5AA8" w:rsidRPr="00C46FC7">
        <w:rPr>
          <w:sz w:val="30"/>
          <w:szCs w:val="30"/>
        </w:rPr>
        <w:t>,</w:t>
      </w:r>
      <w:r w:rsidRPr="00C46FC7">
        <w:rPr>
          <w:sz w:val="30"/>
          <w:szCs w:val="30"/>
        </w:rPr>
        <w:t xml:space="preserve"> что </w:t>
      </w:r>
      <w:r w:rsidR="00F57697" w:rsidRPr="00C46FC7">
        <w:rPr>
          <w:sz w:val="30"/>
          <w:szCs w:val="30"/>
        </w:rPr>
        <w:t xml:space="preserve">выше плана текущего года на </w:t>
      </w:r>
      <w:r w:rsidR="00545CE7" w:rsidRPr="00C46FC7">
        <w:rPr>
          <w:sz w:val="30"/>
          <w:szCs w:val="30"/>
        </w:rPr>
        <w:t>19,5</w:t>
      </w:r>
      <w:r w:rsidRPr="00C46FC7">
        <w:rPr>
          <w:sz w:val="30"/>
          <w:szCs w:val="30"/>
        </w:rPr>
        <w:t>%.</w:t>
      </w:r>
    </w:p>
    <w:p w:rsidR="003A132B" w:rsidRPr="00C46FC7" w:rsidRDefault="003A132B" w:rsidP="00AA5AA8">
      <w:pPr>
        <w:pStyle w:val="a9"/>
        <w:spacing w:after="0" w:line="300" w:lineRule="auto"/>
        <w:ind w:left="23" w:right="23" w:firstLine="544"/>
        <w:jc w:val="both"/>
        <w:rPr>
          <w:sz w:val="30"/>
          <w:szCs w:val="30"/>
        </w:rPr>
      </w:pPr>
      <w:r w:rsidRPr="00C46FC7">
        <w:rPr>
          <w:sz w:val="30"/>
          <w:szCs w:val="30"/>
        </w:rPr>
        <w:t>Прогноз налоговых и неналоговых доходов на плановый период 202</w:t>
      </w:r>
      <w:r w:rsidR="00C46FC7" w:rsidRPr="00C46FC7">
        <w:rPr>
          <w:sz w:val="30"/>
          <w:szCs w:val="30"/>
        </w:rPr>
        <w:t>6</w:t>
      </w:r>
      <w:r w:rsidRPr="00C46FC7">
        <w:rPr>
          <w:sz w:val="30"/>
          <w:szCs w:val="30"/>
        </w:rPr>
        <w:t xml:space="preserve"> и 202</w:t>
      </w:r>
      <w:r w:rsidR="00C46FC7" w:rsidRPr="00C46FC7">
        <w:rPr>
          <w:sz w:val="30"/>
          <w:szCs w:val="30"/>
        </w:rPr>
        <w:t>7</w:t>
      </w:r>
      <w:r w:rsidRPr="00C46FC7">
        <w:rPr>
          <w:sz w:val="30"/>
          <w:szCs w:val="30"/>
        </w:rPr>
        <w:t xml:space="preserve"> годов по республиканскому бюджету сложился в объемах</w:t>
      </w:r>
      <w:r w:rsidR="00AA5AA8" w:rsidRPr="00C46FC7">
        <w:rPr>
          <w:sz w:val="30"/>
          <w:szCs w:val="30"/>
        </w:rPr>
        <w:t xml:space="preserve"> </w:t>
      </w:r>
      <w:r w:rsidR="00645973" w:rsidRPr="00C46FC7">
        <w:rPr>
          <w:rStyle w:val="affa"/>
          <w:sz w:val="30"/>
          <w:szCs w:val="30"/>
        </w:rPr>
        <w:t>1</w:t>
      </w:r>
      <w:r w:rsidR="00C46FC7" w:rsidRPr="00C46FC7">
        <w:rPr>
          <w:rStyle w:val="affa"/>
          <w:sz w:val="30"/>
          <w:szCs w:val="30"/>
        </w:rPr>
        <w:t>3303360,4</w:t>
      </w:r>
      <w:r w:rsidR="00645973" w:rsidRPr="00C46FC7">
        <w:rPr>
          <w:rStyle w:val="affa"/>
          <w:sz w:val="30"/>
          <w:szCs w:val="30"/>
        </w:rPr>
        <w:t xml:space="preserve"> </w:t>
      </w:r>
      <w:r w:rsidR="00A90BF2" w:rsidRPr="00C46FC7">
        <w:rPr>
          <w:rStyle w:val="affa"/>
          <w:b w:val="0"/>
          <w:sz w:val="30"/>
          <w:szCs w:val="30"/>
        </w:rPr>
        <w:t>тыс. рублей</w:t>
      </w:r>
      <w:r w:rsidRPr="00C46FC7">
        <w:rPr>
          <w:sz w:val="30"/>
          <w:szCs w:val="30"/>
        </w:rPr>
        <w:t xml:space="preserve"> и</w:t>
      </w:r>
      <w:r w:rsidRPr="00C46FC7">
        <w:rPr>
          <w:rStyle w:val="affa"/>
          <w:sz w:val="30"/>
          <w:szCs w:val="30"/>
        </w:rPr>
        <w:t xml:space="preserve"> 1</w:t>
      </w:r>
      <w:r w:rsidR="00C46FC7" w:rsidRPr="00C46FC7">
        <w:rPr>
          <w:rStyle w:val="affa"/>
          <w:sz w:val="30"/>
          <w:szCs w:val="30"/>
        </w:rPr>
        <w:t>4062217,4</w:t>
      </w:r>
      <w:r w:rsidRPr="00C46FC7">
        <w:rPr>
          <w:sz w:val="30"/>
          <w:szCs w:val="30"/>
        </w:rPr>
        <w:t xml:space="preserve"> тыс. рублей</w:t>
      </w:r>
      <w:r w:rsidR="00AA5AA8" w:rsidRPr="00C46FC7">
        <w:rPr>
          <w:sz w:val="30"/>
          <w:szCs w:val="30"/>
        </w:rPr>
        <w:t xml:space="preserve"> </w:t>
      </w:r>
      <w:r w:rsidRPr="00C46FC7">
        <w:rPr>
          <w:sz w:val="30"/>
          <w:szCs w:val="30"/>
        </w:rPr>
        <w:t>с ростом</w:t>
      </w:r>
      <w:r w:rsidR="00EF11A5" w:rsidRPr="00C46FC7">
        <w:rPr>
          <w:sz w:val="30"/>
          <w:szCs w:val="30"/>
        </w:rPr>
        <w:t>,</w:t>
      </w:r>
      <w:r w:rsidRPr="00C46FC7">
        <w:rPr>
          <w:sz w:val="30"/>
          <w:szCs w:val="30"/>
        </w:rPr>
        <w:t xml:space="preserve"> соответственно</w:t>
      </w:r>
      <w:r w:rsidR="00EF11A5" w:rsidRPr="00C46FC7">
        <w:rPr>
          <w:sz w:val="30"/>
          <w:szCs w:val="30"/>
        </w:rPr>
        <w:t>,</w:t>
      </w:r>
      <w:r w:rsidR="00F57697" w:rsidRPr="00C46FC7">
        <w:rPr>
          <w:sz w:val="30"/>
          <w:szCs w:val="30"/>
        </w:rPr>
        <w:t xml:space="preserve"> 1</w:t>
      </w:r>
      <w:r w:rsidR="00AC3214" w:rsidRPr="00C46FC7">
        <w:rPr>
          <w:sz w:val="30"/>
          <w:szCs w:val="30"/>
        </w:rPr>
        <w:t>06,</w:t>
      </w:r>
      <w:r w:rsidR="00C46FC7" w:rsidRPr="00C46FC7">
        <w:rPr>
          <w:sz w:val="30"/>
          <w:szCs w:val="30"/>
        </w:rPr>
        <w:t>7</w:t>
      </w:r>
      <w:r w:rsidR="00C527BC" w:rsidRPr="00C46FC7">
        <w:rPr>
          <w:sz w:val="30"/>
          <w:szCs w:val="30"/>
        </w:rPr>
        <w:t>%</w:t>
      </w:r>
      <w:r w:rsidRPr="00C46FC7">
        <w:rPr>
          <w:sz w:val="30"/>
          <w:szCs w:val="30"/>
        </w:rPr>
        <w:t xml:space="preserve"> и</w:t>
      </w:r>
      <w:r w:rsidR="00AA5AA8" w:rsidRPr="00C46FC7">
        <w:rPr>
          <w:sz w:val="30"/>
          <w:szCs w:val="30"/>
        </w:rPr>
        <w:t xml:space="preserve"> </w:t>
      </w:r>
      <w:r w:rsidR="00F57697" w:rsidRPr="00C46FC7">
        <w:rPr>
          <w:sz w:val="30"/>
          <w:szCs w:val="30"/>
        </w:rPr>
        <w:t>1</w:t>
      </w:r>
      <w:r w:rsidR="00AC3214" w:rsidRPr="00C46FC7">
        <w:rPr>
          <w:sz w:val="30"/>
          <w:szCs w:val="30"/>
        </w:rPr>
        <w:t>05,</w:t>
      </w:r>
      <w:r w:rsidR="00C46FC7" w:rsidRPr="00C46FC7">
        <w:rPr>
          <w:sz w:val="30"/>
          <w:szCs w:val="30"/>
        </w:rPr>
        <w:t>7</w:t>
      </w:r>
      <w:r w:rsidRPr="00C46FC7">
        <w:rPr>
          <w:sz w:val="30"/>
          <w:szCs w:val="30"/>
        </w:rPr>
        <w:t>%.</w:t>
      </w:r>
      <w:r w:rsidR="00AA5AA8" w:rsidRPr="00C46FC7">
        <w:rPr>
          <w:sz w:val="30"/>
          <w:szCs w:val="30"/>
        </w:rPr>
        <w:t xml:space="preserve"> </w:t>
      </w:r>
      <w:r w:rsidRPr="00C46FC7">
        <w:rPr>
          <w:sz w:val="30"/>
          <w:szCs w:val="30"/>
        </w:rPr>
        <w:t>Налоговые доход</w:t>
      </w:r>
      <w:r w:rsidR="00645973" w:rsidRPr="00C46FC7">
        <w:rPr>
          <w:sz w:val="30"/>
          <w:szCs w:val="30"/>
        </w:rPr>
        <w:t xml:space="preserve">ы определены в объемах </w:t>
      </w:r>
      <w:r w:rsidR="00AC3214" w:rsidRPr="00C46FC7">
        <w:rPr>
          <w:sz w:val="30"/>
          <w:szCs w:val="30"/>
        </w:rPr>
        <w:t>1</w:t>
      </w:r>
      <w:r w:rsidR="00C46FC7" w:rsidRPr="00C46FC7">
        <w:rPr>
          <w:sz w:val="30"/>
          <w:szCs w:val="30"/>
        </w:rPr>
        <w:t>2917576,9</w:t>
      </w:r>
      <w:r w:rsidR="00BF5D8C" w:rsidRPr="00C46FC7">
        <w:rPr>
          <w:sz w:val="30"/>
          <w:szCs w:val="30"/>
        </w:rPr>
        <w:t xml:space="preserve"> </w:t>
      </w:r>
      <w:r w:rsidR="008402FD" w:rsidRPr="00C46FC7">
        <w:rPr>
          <w:sz w:val="30"/>
          <w:szCs w:val="30"/>
        </w:rPr>
        <w:t xml:space="preserve">тыс.рублей </w:t>
      </w:r>
      <w:r w:rsidR="00BF5D8C" w:rsidRPr="00C46FC7">
        <w:rPr>
          <w:sz w:val="30"/>
          <w:szCs w:val="30"/>
        </w:rPr>
        <w:t xml:space="preserve">и </w:t>
      </w:r>
      <w:r w:rsidR="00AC3214" w:rsidRPr="00C46FC7">
        <w:rPr>
          <w:sz w:val="30"/>
          <w:szCs w:val="30"/>
        </w:rPr>
        <w:t>1</w:t>
      </w:r>
      <w:r w:rsidR="00C46FC7" w:rsidRPr="00C46FC7">
        <w:rPr>
          <w:sz w:val="30"/>
          <w:szCs w:val="30"/>
        </w:rPr>
        <w:t>3673564,8</w:t>
      </w:r>
      <w:r w:rsidRPr="00C46FC7">
        <w:rPr>
          <w:sz w:val="30"/>
          <w:szCs w:val="30"/>
        </w:rPr>
        <w:t xml:space="preserve"> тыс. рублей </w:t>
      </w:r>
      <w:r w:rsidR="00C527BC" w:rsidRPr="00C46FC7">
        <w:rPr>
          <w:sz w:val="30"/>
          <w:szCs w:val="30"/>
        </w:rPr>
        <w:t xml:space="preserve">с ростом </w:t>
      </w:r>
      <w:r w:rsidR="00AC3214" w:rsidRPr="00C46FC7">
        <w:rPr>
          <w:sz w:val="30"/>
          <w:szCs w:val="30"/>
        </w:rPr>
        <w:t>106,</w:t>
      </w:r>
      <w:r w:rsidR="00C46FC7" w:rsidRPr="00C46FC7">
        <w:rPr>
          <w:sz w:val="30"/>
          <w:szCs w:val="30"/>
        </w:rPr>
        <w:t>8</w:t>
      </w:r>
      <w:r w:rsidR="00C527BC" w:rsidRPr="00C46FC7">
        <w:rPr>
          <w:sz w:val="30"/>
          <w:szCs w:val="30"/>
        </w:rPr>
        <w:t>%</w:t>
      </w:r>
      <w:r w:rsidRPr="00C46FC7">
        <w:rPr>
          <w:sz w:val="30"/>
          <w:szCs w:val="30"/>
        </w:rPr>
        <w:t xml:space="preserve"> и</w:t>
      </w:r>
      <w:r w:rsidR="00C527BC" w:rsidRPr="00C46FC7">
        <w:rPr>
          <w:sz w:val="30"/>
          <w:szCs w:val="30"/>
        </w:rPr>
        <w:t xml:space="preserve"> 1</w:t>
      </w:r>
      <w:r w:rsidR="00AC3214" w:rsidRPr="00C46FC7">
        <w:rPr>
          <w:sz w:val="30"/>
          <w:szCs w:val="30"/>
        </w:rPr>
        <w:t>05</w:t>
      </w:r>
      <w:r w:rsidR="00C527BC" w:rsidRPr="00C46FC7">
        <w:rPr>
          <w:sz w:val="30"/>
          <w:szCs w:val="30"/>
        </w:rPr>
        <w:t>,</w:t>
      </w:r>
      <w:r w:rsidR="00C46FC7" w:rsidRPr="00C46FC7">
        <w:rPr>
          <w:sz w:val="30"/>
          <w:szCs w:val="30"/>
        </w:rPr>
        <w:t>9</w:t>
      </w:r>
      <w:r w:rsidRPr="00C46FC7">
        <w:rPr>
          <w:sz w:val="30"/>
          <w:szCs w:val="30"/>
        </w:rPr>
        <w:t>% соответственно. Неналоговые доходы</w:t>
      </w:r>
      <w:r w:rsidR="00BF5D8C" w:rsidRPr="00C46FC7">
        <w:rPr>
          <w:sz w:val="30"/>
          <w:szCs w:val="30"/>
        </w:rPr>
        <w:t xml:space="preserve"> запланированы в суммах </w:t>
      </w:r>
      <w:r w:rsidR="00C46FC7" w:rsidRPr="00C46FC7">
        <w:rPr>
          <w:sz w:val="30"/>
          <w:szCs w:val="30"/>
        </w:rPr>
        <w:t>385783,5</w:t>
      </w:r>
      <w:r w:rsidR="00BF5D8C" w:rsidRPr="00C46FC7">
        <w:rPr>
          <w:sz w:val="30"/>
          <w:szCs w:val="30"/>
        </w:rPr>
        <w:t xml:space="preserve"> </w:t>
      </w:r>
      <w:r w:rsidR="008402FD" w:rsidRPr="00C46FC7">
        <w:rPr>
          <w:sz w:val="30"/>
          <w:szCs w:val="30"/>
        </w:rPr>
        <w:t xml:space="preserve">тыс.рублей </w:t>
      </w:r>
      <w:r w:rsidR="00BF5D8C" w:rsidRPr="00C46FC7">
        <w:rPr>
          <w:sz w:val="30"/>
          <w:szCs w:val="30"/>
        </w:rPr>
        <w:t xml:space="preserve">и </w:t>
      </w:r>
      <w:r w:rsidR="00C46FC7" w:rsidRPr="00C46FC7">
        <w:rPr>
          <w:sz w:val="30"/>
          <w:szCs w:val="30"/>
        </w:rPr>
        <w:t>388652,6</w:t>
      </w:r>
      <w:r w:rsidRPr="00C46FC7">
        <w:rPr>
          <w:sz w:val="30"/>
          <w:szCs w:val="30"/>
        </w:rPr>
        <w:t xml:space="preserve"> тыс.рублей</w:t>
      </w:r>
      <w:r w:rsidR="00AA5AA8" w:rsidRPr="00C46FC7">
        <w:rPr>
          <w:sz w:val="30"/>
          <w:szCs w:val="30"/>
        </w:rPr>
        <w:t xml:space="preserve"> </w:t>
      </w:r>
      <w:r w:rsidR="00C527BC" w:rsidRPr="00C46FC7">
        <w:rPr>
          <w:sz w:val="30"/>
          <w:szCs w:val="30"/>
        </w:rPr>
        <w:t xml:space="preserve">– </w:t>
      </w:r>
      <w:r w:rsidR="00AC3214" w:rsidRPr="00C46FC7">
        <w:rPr>
          <w:sz w:val="30"/>
          <w:szCs w:val="30"/>
        </w:rPr>
        <w:t>10</w:t>
      </w:r>
      <w:r w:rsidR="00C46FC7" w:rsidRPr="00C46FC7">
        <w:rPr>
          <w:sz w:val="30"/>
          <w:szCs w:val="30"/>
        </w:rPr>
        <w:t>1,3</w:t>
      </w:r>
      <w:r w:rsidR="00AA5AA8" w:rsidRPr="00C46FC7">
        <w:rPr>
          <w:sz w:val="30"/>
          <w:szCs w:val="30"/>
        </w:rPr>
        <w:t>%</w:t>
      </w:r>
      <w:r w:rsidR="00C527BC" w:rsidRPr="00C46FC7">
        <w:rPr>
          <w:sz w:val="30"/>
          <w:szCs w:val="30"/>
        </w:rPr>
        <w:t xml:space="preserve"> и 1</w:t>
      </w:r>
      <w:r w:rsidR="00AC3214" w:rsidRPr="00C46FC7">
        <w:rPr>
          <w:sz w:val="30"/>
          <w:szCs w:val="30"/>
        </w:rPr>
        <w:t>0</w:t>
      </w:r>
      <w:r w:rsidR="00C46FC7" w:rsidRPr="00C46FC7">
        <w:rPr>
          <w:sz w:val="30"/>
          <w:szCs w:val="30"/>
        </w:rPr>
        <w:t>0,7</w:t>
      </w:r>
      <w:r w:rsidRPr="00C46FC7">
        <w:rPr>
          <w:sz w:val="30"/>
          <w:szCs w:val="30"/>
        </w:rPr>
        <w:t>%</w:t>
      </w:r>
      <w:r w:rsidR="00EF11A5" w:rsidRPr="00C46FC7">
        <w:rPr>
          <w:sz w:val="30"/>
          <w:szCs w:val="30"/>
        </w:rPr>
        <w:t>,</w:t>
      </w:r>
      <w:r w:rsidRPr="00C46FC7">
        <w:rPr>
          <w:sz w:val="30"/>
          <w:szCs w:val="30"/>
        </w:rPr>
        <w:t xml:space="preserve"> соответственно</w:t>
      </w:r>
      <w:r w:rsidR="00EF11A5" w:rsidRPr="00C46FC7">
        <w:rPr>
          <w:sz w:val="30"/>
          <w:szCs w:val="30"/>
        </w:rPr>
        <w:t>,</w:t>
      </w:r>
      <w:r w:rsidR="00C527BC" w:rsidRPr="00C46FC7">
        <w:rPr>
          <w:sz w:val="30"/>
          <w:szCs w:val="30"/>
        </w:rPr>
        <w:t xml:space="preserve"> к плану 202</w:t>
      </w:r>
      <w:r w:rsidR="00C46FC7" w:rsidRPr="00C46FC7">
        <w:rPr>
          <w:sz w:val="30"/>
          <w:szCs w:val="30"/>
        </w:rPr>
        <w:t>4</w:t>
      </w:r>
      <w:r w:rsidRPr="00C46FC7">
        <w:rPr>
          <w:sz w:val="30"/>
          <w:szCs w:val="30"/>
        </w:rPr>
        <w:t xml:space="preserve"> года.</w:t>
      </w:r>
    </w:p>
    <w:p w:rsidR="00AA5AA8" w:rsidRPr="002D3878" w:rsidRDefault="00CE5BA1" w:rsidP="008402FD">
      <w:pPr>
        <w:pStyle w:val="a9"/>
        <w:tabs>
          <w:tab w:val="left" w:pos="8087"/>
        </w:tabs>
        <w:spacing w:after="0" w:line="300" w:lineRule="auto"/>
        <w:ind w:left="23" w:right="23" w:hanging="23"/>
        <w:jc w:val="both"/>
        <w:rPr>
          <w:b/>
          <w:sz w:val="30"/>
          <w:szCs w:val="30"/>
        </w:rPr>
      </w:pPr>
      <w:r w:rsidRPr="002D3878">
        <w:rPr>
          <w:sz w:val="30"/>
          <w:szCs w:val="30"/>
        </w:rPr>
        <w:tab/>
      </w:r>
    </w:p>
    <w:p w:rsidR="003A132B" w:rsidRPr="002D3878" w:rsidRDefault="003A132B" w:rsidP="008402FD">
      <w:pPr>
        <w:pStyle w:val="a9"/>
        <w:numPr>
          <w:ilvl w:val="0"/>
          <w:numId w:val="34"/>
        </w:numPr>
        <w:tabs>
          <w:tab w:val="left" w:pos="0"/>
        </w:tabs>
        <w:spacing w:after="0" w:line="300" w:lineRule="auto"/>
        <w:ind w:left="0" w:right="23" w:firstLine="0"/>
        <w:jc w:val="center"/>
        <w:rPr>
          <w:b/>
          <w:sz w:val="30"/>
          <w:szCs w:val="30"/>
        </w:rPr>
      </w:pPr>
      <w:r w:rsidRPr="002D3878">
        <w:rPr>
          <w:b/>
          <w:sz w:val="30"/>
          <w:szCs w:val="30"/>
        </w:rPr>
        <w:t>Доходы</w:t>
      </w:r>
    </w:p>
    <w:p w:rsidR="00AA5AA8" w:rsidRPr="002D3878" w:rsidRDefault="00AA5AA8" w:rsidP="00AA5AA8">
      <w:pPr>
        <w:pStyle w:val="a9"/>
        <w:tabs>
          <w:tab w:val="left" w:pos="8087"/>
        </w:tabs>
        <w:spacing w:after="0" w:line="300" w:lineRule="auto"/>
        <w:ind w:left="1041" w:right="23"/>
        <w:rPr>
          <w:b/>
          <w:sz w:val="30"/>
          <w:szCs w:val="30"/>
        </w:rPr>
      </w:pPr>
    </w:p>
    <w:p w:rsidR="002D3878" w:rsidRPr="00A425AD" w:rsidRDefault="002D3878" w:rsidP="002D3878">
      <w:pPr>
        <w:pStyle w:val="a9"/>
        <w:tabs>
          <w:tab w:val="left" w:pos="879"/>
        </w:tabs>
        <w:spacing w:after="0" w:line="300" w:lineRule="auto"/>
        <w:ind w:right="24" w:firstLine="567"/>
        <w:jc w:val="both"/>
        <w:rPr>
          <w:sz w:val="30"/>
          <w:szCs w:val="30"/>
        </w:rPr>
      </w:pPr>
      <w:r w:rsidRPr="00A425AD">
        <w:rPr>
          <w:sz w:val="30"/>
          <w:szCs w:val="30"/>
        </w:rPr>
        <w:t>Формирование доходов республиканского бюджета на 2025-2027 годы осуществлялось в условиях действующего федерального и регионального законодательства. При планировании доходов республиканского бюджета учтены вступившие и вступающие в силу с 1 января 202</w:t>
      </w:r>
      <w:r>
        <w:rPr>
          <w:sz w:val="30"/>
          <w:szCs w:val="30"/>
        </w:rPr>
        <w:t>5</w:t>
      </w:r>
      <w:r w:rsidRPr="00A425AD">
        <w:rPr>
          <w:sz w:val="30"/>
          <w:szCs w:val="30"/>
        </w:rPr>
        <w:t xml:space="preserve"> года законодательные акты, предусматривающие внесение изменений и действие и дополнений в налоговое и бюджетное законодательство:</w:t>
      </w:r>
    </w:p>
    <w:p w:rsidR="002D3878" w:rsidRDefault="002D3878" w:rsidP="002D3878">
      <w:pPr>
        <w:pStyle w:val="a9"/>
        <w:tabs>
          <w:tab w:val="left" w:pos="879"/>
        </w:tabs>
        <w:spacing w:after="0" w:line="300" w:lineRule="auto"/>
        <w:ind w:right="24" w:firstLine="567"/>
        <w:jc w:val="both"/>
        <w:rPr>
          <w:sz w:val="30"/>
          <w:szCs w:val="30"/>
        </w:rPr>
      </w:pPr>
      <w:r w:rsidRPr="00A425AD">
        <w:rPr>
          <w:sz w:val="30"/>
          <w:szCs w:val="30"/>
        </w:rPr>
        <w:lastRenderedPageBreak/>
        <w:t>- действие в 2025-2027 годах пониженной ставки налога на прибыль организаций, подлежащего уплате в республиканский бюджет Карачаево-Черкесской Республики, 17,0%;</w:t>
      </w:r>
    </w:p>
    <w:p w:rsidR="002D3878" w:rsidRPr="00A425AD" w:rsidRDefault="002D3878" w:rsidP="002D3878">
      <w:pPr>
        <w:pStyle w:val="a9"/>
        <w:tabs>
          <w:tab w:val="left" w:pos="879"/>
        </w:tabs>
        <w:spacing w:after="0" w:line="300" w:lineRule="auto"/>
        <w:ind w:right="24" w:firstLine="567"/>
        <w:jc w:val="both"/>
        <w:rPr>
          <w:sz w:val="30"/>
          <w:szCs w:val="30"/>
        </w:rPr>
      </w:pPr>
      <w:r>
        <w:rPr>
          <w:sz w:val="30"/>
          <w:szCs w:val="30"/>
        </w:rPr>
        <w:t>-   повышение размера коэффициента, отражающего региональные особенности рынка труда, с 1,9 до 2,1, используемого для расчета размера фиксированных авансовых платежей, уплачиваемых иностранными гражданами, осуществляющими трудовую деятельность по найму в Российской Федерации на основании патента;</w:t>
      </w:r>
    </w:p>
    <w:p w:rsidR="002D3878" w:rsidRPr="005743BE" w:rsidRDefault="002D3878" w:rsidP="002D3878">
      <w:pPr>
        <w:pStyle w:val="a9"/>
        <w:tabs>
          <w:tab w:val="left" w:pos="898"/>
        </w:tabs>
        <w:spacing w:after="0" w:line="300" w:lineRule="auto"/>
        <w:ind w:left="20" w:right="24" w:firstLine="547"/>
        <w:jc w:val="both"/>
        <w:rPr>
          <w:sz w:val="30"/>
          <w:szCs w:val="30"/>
        </w:rPr>
      </w:pPr>
      <w:r w:rsidRPr="005743BE">
        <w:rPr>
          <w:sz w:val="30"/>
          <w:szCs w:val="30"/>
        </w:rPr>
        <w:t>- установление норматива зачисления доходов от уплаты акцизов на нефтепродукты, подлежащих распределению в бюджеты субъектов, в размере 74,9% в январе 2025 года и 68,5% с 1 февраля 2025 года до 1 января 2031 года;</w:t>
      </w:r>
    </w:p>
    <w:p w:rsidR="002D3878" w:rsidRPr="005743BE" w:rsidRDefault="002D3878" w:rsidP="002D3878">
      <w:pPr>
        <w:pStyle w:val="a9"/>
        <w:tabs>
          <w:tab w:val="left" w:pos="898"/>
        </w:tabs>
        <w:spacing w:after="0" w:line="300" w:lineRule="auto"/>
        <w:ind w:left="20" w:right="24" w:firstLine="547"/>
        <w:jc w:val="both"/>
        <w:rPr>
          <w:sz w:val="30"/>
          <w:szCs w:val="30"/>
        </w:rPr>
      </w:pPr>
      <w:r>
        <w:rPr>
          <w:sz w:val="30"/>
          <w:szCs w:val="30"/>
        </w:rPr>
        <w:t>- установление</w:t>
      </w:r>
      <w:r w:rsidRPr="005743BE">
        <w:rPr>
          <w:sz w:val="30"/>
          <w:szCs w:val="30"/>
        </w:rPr>
        <w:t xml:space="preserve"> норматива распределения доходов от платы акцизов на нефтепродукты в бюджет Карачаево-Черкесской Республики в целях формирования дорожных фондов субъектов Российской Федерации в размере 0,2449% - в 2025 году, 0,2444% - в 2026 году и 0,2513% - в 2027 году;</w:t>
      </w:r>
    </w:p>
    <w:p w:rsidR="002D3878" w:rsidRPr="00D32A23" w:rsidRDefault="002D3878" w:rsidP="002D3878">
      <w:pPr>
        <w:pStyle w:val="a9"/>
        <w:tabs>
          <w:tab w:val="left" w:pos="898"/>
        </w:tabs>
        <w:spacing w:after="0" w:line="300" w:lineRule="auto"/>
        <w:ind w:left="20" w:right="24" w:firstLine="547"/>
        <w:jc w:val="both"/>
        <w:rPr>
          <w:sz w:val="30"/>
          <w:szCs w:val="30"/>
        </w:rPr>
      </w:pPr>
      <w:r w:rsidRPr="00D32A23">
        <w:rPr>
          <w:sz w:val="30"/>
          <w:szCs w:val="30"/>
        </w:rPr>
        <w:t>- установление норматива распределения доходов от уплаты акцизов на нефтепродукты в бюджет Карачаево-Черкесской Республики в целях реализации национального проекта «Безопасные и качественные автомобильные дороги» в размере 0,3340% в 2025 году и 0,3125% в 2026 году;</w:t>
      </w:r>
    </w:p>
    <w:p w:rsidR="002D3878" w:rsidRPr="00CF4612" w:rsidRDefault="002D3878" w:rsidP="002D3878">
      <w:pPr>
        <w:pStyle w:val="a9"/>
        <w:tabs>
          <w:tab w:val="left" w:pos="898"/>
        </w:tabs>
        <w:spacing w:after="0" w:line="300" w:lineRule="auto"/>
        <w:ind w:left="20" w:right="24" w:firstLine="547"/>
        <w:jc w:val="both"/>
        <w:rPr>
          <w:sz w:val="30"/>
          <w:szCs w:val="30"/>
        </w:rPr>
      </w:pPr>
      <w:r w:rsidRPr="00CF4612">
        <w:rPr>
          <w:sz w:val="30"/>
          <w:szCs w:val="30"/>
        </w:rPr>
        <w:t>- установление норматива зачисления доходов от акцизов на алкогольную продукцию с объемной долей этилового спирта свыше 9% в бюджеты субъектов Российской Федерации 100% на 2025-2027 годах;</w:t>
      </w:r>
    </w:p>
    <w:p w:rsidR="002D3878" w:rsidRPr="006762D8" w:rsidRDefault="002D3878" w:rsidP="002D3878">
      <w:pPr>
        <w:pStyle w:val="a9"/>
        <w:tabs>
          <w:tab w:val="left" w:pos="898"/>
        </w:tabs>
        <w:spacing w:after="0" w:line="300" w:lineRule="auto"/>
        <w:ind w:left="20" w:right="24" w:firstLine="547"/>
        <w:jc w:val="both"/>
        <w:rPr>
          <w:sz w:val="30"/>
          <w:szCs w:val="30"/>
        </w:rPr>
      </w:pPr>
      <w:r w:rsidRPr="006762D8">
        <w:rPr>
          <w:sz w:val="30"/>
          <w:szCs w:val="30"/>
        </w:rPr>
        <w:t>- установление норматива распределения доходов от акцизов на алкогольную продукцию с объемной долей этилового спирта свыше 9 процентов подлежащих зачислению в бюджеты субъектов Российской Федерации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 в размере 0,0973% на 2025-2027 годы;</w:t>
      </w:r>
    </w:p>
    <w:p w:rsidR="002D3878" w:rsidRPr="006762D8" w:rsidRDefault="002D3878" w:rsidP="002D3878">
      <w:pPr>
        <w:pStyle w:val="a9"/>
        <w:tabs>
          <w:tab w:val="left" w:pos="774"/>
        </w:tabs>
        <w:spacing w:after="0" w:line="300" w:lineRule="auto"/>
        <w:ind w:left="20" w:right="24" w:firstLine="547"/>
        <w:jc w:val="both"/>
        <w:rPr>
          <w:sz w:val="30"/>
          <w:szCs w:val="30"/>
        </w:rPr>
      </w:pPr>
      <w:r w:rsidRPr="006762D8">
        <w:rPr>
          <w:sz w:val="30"/>
          <w:szCs w:val="30"/>
        </w:rPr>
        <w:t xml:space="preserve">- распределение доходов от уплаты акцизов на спирт этиловый из пищевого или непищевого сырья, акцизов на спиртосодержащую продукцию, производимых на территории Российской Федерации, </w:t>
      </w:r>
      <w:r w:rsidRPr="006762D8">
        <w:rPr>
          <w:sz w:val="30"/>
          <w:szCs w:val="30"/>
        </w:rPr>
        <w:lastRenderedPageBreak/>
        <w:t>подлежащих зачислению в бюджеты субъектов Российской Федерации в размере 50% объема указанных доходов, на 2025-2027 годы по нормативу 0,0311%;</w:t>
      </w:r>
    </w:p>
    <w:p w:rsidR="002D3878" w:rsidRPr="006762D8" w:rsidRDefault="002D3878" w:rsidP="002D3878">
      <w:pPr>
        <w:pStyle w:val="a9"/>
        <w:tabs>
          <w:tab w:val="left" w:pos="774"/>
        </w:tabs>
        <w:spacing w:after="0" w:line="300" w:lineRule="auto"/>
        <w:ind w:left="20" w:right="24" w:firstLine="547"/>
        <w:jc w:val="both"/>
        <w:rPr>
          <w:sz w:val="30"/>
          <w:szCs w:val="30"/>
        </w:rPr>
      </w:pPr>
      <w:r w:rsidRPr="006762D8">
        <w:rPr>
          <w:sz w:val="30"/>
          <w:szCs w:val="30"/>
        </w:rPr>
        <w:t xml:space="preserve">- направление платы за негативное воздействие на окружающую среду и штрафов за административные правонарушения в области охраны окружающей среды и природопользования в полном объеме на организацию работ по ликвидации накопленного вреда, а также иные мероприятия по предотвращению негативного воздействия хозяйственной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w:t>
      </w:r>
    </w:p>
    <w:p w:rsidR="002D3878" w:rsidRPr="006762D8" w:rsidRDefault="002D3878" w:rsidP="002D3878">
      <w:pPr>
        <w:pStyle w:val="a9"/>
        <w:tabs>
          <w:tab w:val="left" w:pos="860"/>
        </w:tabs>
        <w:spacing w:after="0" w:line="300" w:lineRule="auto"/>
        <w:ind w:left="23" w:right="23" w:firstLine="547"/>
        <w:jc w:val="both"/>
        <w:rPr>
          <w:sz w:val="30"/>
          <w:szCs w:val="30"/>
        </w:rPr>
      </w:pPr>
      <w:r w:rsidRPr="006762D8">
        <w:rPr>
          <w:sz w:val="30"/>
          <w:szCs w:val="30"/>
        </w:rPr>
        <w:t>- сохранение доли прибыли государственных унитарных предприятий и государственных казенных предприятий, остающейся после уплаты налогов и иных обязательных платежей, подлежащей перечислению в бюджет, в размере 50%.</w:t>
      </w:r>
    </w:p>
    <w:p w:rsidR="00B16223" w:rsidRPr="002D3878" w:rsidRDefault="00B16223" w:rsidP="00B16223">
      <w:pPr>
        <w:pStyle w:val="a9"/>
        <w:tabs>
          <w:tab w:val="left" w:pos="860"/>
        </w:tabs>
        <w:spacing w:after="0" w:line="300" w:lineRule="auto"/>
        <w:ind w:left="23" w:right="23" w:firstLine="720"/>
        <w:jc w:val="both"/>
        <w:rPr>
          <w:sz w:val="30"/>
          <w:szCs w:val="30"/>
        </w:rPr>
      </w:pPr>
    </w:p>
    <w:p w:rsidR="00B16223" w:rsidRPr="002D3878" w:rsidRDefault="00B16223" w:rsidP="008402FD">
      <w:pPr>
        <w:pStyle w:val="ConsPlusTitle"/>
        <w:spacing w:line="300" w:lineRule="auto"/>
        <w:ind w:right="24"/>
        <w:jc w:val="center"/>
        <w:outlineLvl w:val="2"/>
        <w:rPr>
          <w:rFonts w:ascii="Times New Roman" w:hAnsi="Times New Roman"/>
          <w:bCs/>
          <w:sz w:val="30"/>
          <w:szCs w:val="30"/>
        </w:rPr>
      </w:pPr>
      <w:r w:rsidRPr="002D3878">
        <w:rPr>
          <w:rFonts w:ascii="Times New Roman" w:hAnsi="Times New Roman"/>
          <w:bCs/>
          <w:sz w:val="30"/>
          <w:szCs w:val="30"/>
        </w:rPr>
        <w:t>Основные налоговые и неналоговые доходы республиканского бюджета на 202</w:t>
      </w:r>
      <w:r w:rsidR="002D3878" w:rsidRPr="002D3878">
        <w:rPr>
          <w:rFonts w:ascii="Times New Roman" w:hAnsi="Times New Roman"/>
          <w:bCs/>
          <w:sz w:val="30"/>
          <w:szCs w:val="30"/>
        </w:rPr>
        <w:t>5</w:t>
      </w:r>
      <w:r w:rsidRPr="002D3878">
        <w:rPr>
          <w:rFonts w:ascii="Times New Roman" w:hAnsi="Times New Roman"/>
          <w:bCs/>
          <w:sz w:val="30"/>
          <w:szCs w:val="30"/>
        </w:rPr>
        <w:t>-202</w:t>
      </w:r>
      <w:r w:rsidR="002D3878" w:rsidRPr="002D3878">
        <w:rPr>
          <w:rFonts w:ascii="Times New Roman" w:hAnsi="Times New Roman"/>
          <w:bCs/>
          <w:sz w:val="30"/>
          <w:szCs w:val="30"/>
        </w:rPr>
        <w:t>7</w:t>
      </w:r>
      <w:r w:rsidRPr="002D3878">
        <w:rPr>
          <w:rFonts w:ascii="Times New Roman" w:hAnsi="Times New Roman"/>
          <w:bCs/>
          <w:sz w:val="30"/>
          <w:szCs w:val="30"/>
        </w:rPr>
        <w:t xml:space="preserve"> годы</w:t>
      </w:r>
    </w:p>
    <w:p w:rsidR="00B16223" w:rsidRPr="002D3878" w:rsidRDefault="00B16223" w:rsidP="00B16223">
      <w:pPr>
        <w:pStyle w:val="ConsPlusTitle"/>
        <w:spacing w:line="300" w:lineRule="auto"/>
        <w:ind w:right="24" w:firstLine="720"/>
        <w:jc w:val="center"/>
        <w:rPr>
          <w:rFonts w:ascii="Times New Roman" w:hAnsi="Times New Roman"/>
          <w:i/>
          <w:iCs/>
          <w:sz w:val="30"/>
          <w:szCs w:val="30"/>
        </w:rPr>
      </w:pPr>
    </w:p>
    <w:p w:rsidR="002D3878" w:rsidRPr="00A64995" w:rsidRDefault="002D3878" w:rsidP="002D3878">
      <w:pPr>
        <w:widowControl w:val="0"/>
        <w:autoSpaceDE w:val="0"/>
        <w:autoSpaceDN w:val="0"/>
        <w:adjustRightInd w:val="0"/>
        <w:spacing w:line="300" w:lineRule="auto"/>
        <w:ind w:right="24"/>
        <w:jc w:val="center"/>
        <w:rPr>
          <w:b/>
          <w:bCs/>
          <w:i/>
          <w:iCs/>
          <w:sz w:val="30"/>
          <w:szCs w:val="30"/>
        </w:rPr>
      </w:pPr>
      <w:r w:rsidRPr="00A64995">
        <w:rPr>
          <w:b/>
          <w:bCs/>
          <w:i/>
          <w:iCs/>
          <w:sz w:val="30"/>
          <w:szCs w:val="30"/>
        </w:rPr>
        <w:t>Налог на прибыль организаций</w:t>
      </w:r>
    </w:p>
    <w:p w:rsidR="002D3878" w:rsidRPr="00A64995" w:rsidRDefault="002D3878" w:rsidP="002D3878">
      <w:pPr>
        <w:pStyle w:val="a9"/>
        <w:spacing w:after="0" w:line="300" w:lineRule="auto"/>
        <w:ind w:right="24" w:firstLine="560"/>
        <w:jc w:val="both"/>
        <w:rPr>
          <w:sz w:val="30"/>
          <w:szCs w:val="30"/>
        </w:rPr>
      </w:pPr>
      <w:r w:rsidRPr="00A64995">
        <w:rPr>
          <w:rStyle w:val="12pt3"/>
          <w:sz w:val="30"/>
          <w:szCs w:val="30"/>
        </w:rPr>
        <w:t>Прогноз</w:t>
      </w:r>
      <w:r w:rsidRPr="00A64995">
        <w:rPr>
          <w:sz w:val="30"/>
          <w:szCs w:val="30"/>
        </w:rPr>
        <w:t xml:space="preserve"> налога на прибыль организаций, зачисляемого в бюджет республики, рассчитан исходя из сложившейся налоговой базы для исчисления налога на прибыль за 2023 год, оценки 2024 года и прогноза на 2025 год, с учетом индексов роста прибыли прибыльных организаций, исходя из параметров прогноза Министерства экономического развития Карачаево-Черкесской Республики до 2027 года и прогноза социально-экономического развития Российской Федерации на 2025 год и на плановый период 2026 и 2027 годов. В расчете учтен налог по организациям, являющимся до 1 января 2023 года участниками договора о создании консолидированной группы налогоплательщиков, с учетом нормативов распределения доходов в бюджет Карачаево-Черкесской Республики в соответствии с приложением 5 к Федеральному закону «О федеральном бюджете на 2025 год и на плановый период 2026 и 2027 годов» и пунктом 2 статьи 56 Бюджетного кодекса РФ.</w:t>
      </w:r>
    </w:p>
    <w:p w:rsidR="002D3878" w:rsidRPr="00A64995" w:rsidRDefault="002D3878" w:rsidP="002D3878">
      <w:pPr>
        <w:pStyle w:val="a9"/>
        <w:spacing w:after="0" w:line="300" w:lineRule="auto"/>
        <w:ind w:right="24" w:firstLine="560"/>
        <w:jc w:val="both"/>
        <w:rPr>
          <w:sz w:val="30"/>
          <w:szCs w:val="30"/>
        </w:rPr>
      </w:pPr>
      <w:r w:rsidRPr="00A64995">
        <w:rPr>
          <w:sz w:val="30"/>
          <w:szCs w:val="30"/>
        </w:rPr>
        <w:lastRenderedPageBreak/>
        <w:t xml:space="preserve">В расчете налога также учтено сохранение до 2030 года пониженной ставки налога на прибыль организаций, зачисляемого в бюджеты субъектов Российской Федерации с 18% до </w:t>
      </w:r>
      <w:r w:rsidRPr="00A64995">
        <w:rPr>
          <w:rStyle w:val="1pt"/>
          <w:sz w:val="30"/>
          <w:szCs w:val="30"/>
        </w:rPr>
        <w:t>17%.</w:t>
      </w:r>
    </w:p>
    <w:p w:rsidR="002D3878" w:rsidRPr="00D36AFF" w:rsidRDefault="002D3878" w:rsidP="002D3878">
      <w:pPr>
        <w:pStyle w:val="a9"/>
        <w:spacing w:after="0" w:line="300" w:lineRule="auto"/>
        <w:ind w:right="24" w:firstLine="560"/>
        <w:jc w:val="both"/>
        <w:rPr>
          <w:sz w:val="30"/>
          <w:szCs w:val="30"/>
        </w:rPr>
      </w:pPr>
      <w:r w:rsidRPr="00D36AFF">
        <w:rPr>
          <w:sz w:val="30"/>
          <w:szCs w:val="30"/>
        </w:rPr>
        <w:t>Кроме того, в объеме поступлений налога на прибыль организаций учтены поступления по платежам, взыскиваемым по результатам контрольной работы, в связи с повышением эффективности налогового администрирования, погашением задолженности прошлых периодов и в связи с изменением законодательства.</w:t>
      </w:r>
    </w:p>
    <w:p w:rsidR="002D3878" w:rsidRPr="00D36AFF" w:rsidRDefault="002D3878" w:rsidP="002D3878">
      <w:pPr>
        <w:pStyle w:val="a9"/>
        <w:spacing w:after="0" w:line="300" w:lineRule="auto"/>
        <w:ind w:right="24" w:firstLine="560"/>
        <w:jc w:val="both"/>
        <w:rPr>
          <w:sz w:val="30"/>
          <w:szCs w:val="30"/>
        </w:rPr>
      </w:pPr>
      <w:r w:rsidRPr="00D36AFF">
        <w:rPr>
          <w:sz w:val="30"/>
          <w:szCs w:val="30"/>
        </w:rPr>
        <w:t>С учетом вышеизложенного, объем поступлений налога на прибыль организаций, подлежащего зачислению в республиканский бюджет, на 2025год прогнозируется в сумме</w:t>
      </w:r>
      <w:r w:rsidRPr="00D36AFF">
        <w:rPr>
          <w:rStyle w:val="141"/>
          <w:sz w:val="30"/>
          <w:szCs w:val="30"/>
        </w:rPr>
        <w:t xml:space="preserve"> 2502082,2</w:t>
      </w:r>
      <w:r w:rsidR="008A5E37">
        <w:rPr>
          <w:sz w:val="30"/>
          <w:szCs w:val="30"/>
        </w:rPr>
        <w:t xml:space="preserve"> </w:t>
      </w:r>
      <w:r w:rsidRPr="00D36AFF">
        <w:rPr>
          <w:sz w:val="30"/>
          <w:szCs w:val="30"/>
        </w:rPr>
        <w:t>тыс. рублей, на 2026 год –</w:t>
      </w:r>
      <w:r w:rsidRPr="00D36AFF">
        <w:rPr>
          <w:rStyle w:val="141"/>
          <w:sz w:val="30"/>
          <w:szCs w:val="30"/>
        </w:rPr>
        <w:t xml:space="preserve"> 2712918,3</w:t>
      </w:r>
      <w:r w:rsidR="008A5E37">
        <w:rPr>
          <w:rStyle w:val="141"/>
          <w:sz w:val="30"/>
          <w:szCs w:val="30"/>
        </w:rPr>
        <w:t xml:space="preserve"> </w:t>
      </w:r>
      <w:r w:rsidRPr="00D36AFF">
        <w:rPr>
          <w:sz w:val="30"/>
          <w:szCs w:val="30"/>
        </w:rPr>
        <w:t>тыс. рублей и на 2026 год –</w:t>
      </w:r>
      <w:r w:rsidR="008A5E37">
        <w:rPr>
          <w:rStyle w:val="141"/>
          <w:sz w:val="30"/>
          <w:szCs w:val="30"/>
        </w:rPr>
        <w:t xml:space="preserve"> </w:t>
      </w:r>
      <w:r w:rsidRPr="00D36AFF">
        <w:rPr>
          <w:rStyle w:val="141"/>
          <w:sz w:val="30"/>
          <w:szCs w:val="30"/>
        </w:rPr>
        <w:t>2927697,5</w:t>
      </w:r>
      <w:r w:rsidRPr="00D36AFF">
        <w:rPr>
          <w:sz w:val="30"/>
          <w:szCs w:val="30"/>
        </w:rPr>
        <w:t xml:space="preserve"> тыс. рублей.</w:t>
      </w:r>
    </w:p>
    <w:p w:rsidR="002D3878" w:rsidRPr="00232261" w:rsidRDefault="002D3878" w:rsidP="002D3878">
      <w:pPr>
        <w:widowControl w:val="0"/>
        <w:autoSpaceDE w:val="0"/>
        <w:autoSpaceDN w:val="0"/>
        <w:adjustRightInd w:val="0"/>
        <w:spacing w:line="300" w:lineRule="auto"/>
        <w:ind w:right="24" w:firstLine="567"/>
        <w:jc w:val="both"/>
        <w:rPr>
          <w:color w:val="548DD4" w:themeColor="text2" w:themeTint="99"/>
          <w:sz w:val="30"/>
          <w:szCs w:val="30"/>
        </w:rPr>
      </w:pPr>
    </w:p>
    <w:p w:rsidR="002D3878" w:rsidRPr="006A46D2" w:rsidRDefault="002D3878" w:rsidP="002D3878">
      <w:pPr>
        <w:autoSpaceDE w:val="0"/>
        <w:autoSpaceDN w:val="0"/>
        <w:adjustRightInd w:val="0"/>
        <w:spacing w:line="300" w:lineRule="auto"/>
        <w:ind w:right="24"/>
        <w:jc w:val="center"/>
        <w:rPr>
          <w:b/>
          <w:bCs/>
          <w:i/>
          <w:iCs/>
          <w:sz w:val="30"/>
          <w:szCs w:val="30"/>
        </w:rPr>
      </w:pPr>
      <w:r w:rsidRPr="006A46D2">
        <w:rPr>
          <w:b/>
          <w:bCs/>
          <w:i/>
          <w:iCs/>
          <w:sz w:val="30"/>
          <w:szCs w:val="30"/>
        </w:rPr>
        <w:t>Налог на доходы физических лиц</w:t>
      </w:r>
    </w:p>
    <w:p w:rsidR="002D3878" w:rsidRPr="006A46D2" w:rsidRDefault="002D3878" w:rsidP="002D3878">
      <w:pPr>
        <w:pStyle w:val="a9"/>
        <w:spacing w:after="0" w:line="300" w:lineRule="auto"/>
        <w:ind w:right="24" w:firstLine="560"/>
        <w:jc w:val="both"/>
        <w:rPr>
          <w:sz w:val="30"/>
          <w:szCs w:val="30"/>
        </w:rPr>
      </w:pPr>
      <w:r w:rsidRPr="006A46D2">
        <w:rPr>
          <w:sz w:val="30"/>
          <w:szCs w:val="30"/>
        </w:rPr>
        <w:t>Прогноз поступлений налога на доходы физических лиц рассчитан в соответствии с главой 23 части второй Налогового кодекса Российской Федерации.</w:t>
      </w:r>
    </w:p>
    <w:p w:rsidR="002D3878" w:rsidRPr="006A46D2" w:rsidRDefault="002D3878" w:rsidP="002D3878">
      <w:pPr>
        <w:pStyle w:val="a9"/>
        <w:spacing w:after="0" w:line="300" w:lineRule="auto"/>
        <w:ind w:right="24" w:firstLine="560"/>
        <w:jc w:val="both"/>
        <w:rPr>
          <w:sz w:val="30"/>
          <w:szCs w:val="30"/>
        </w:rPr>
      </w:pPr>
      <w:r w:rsidRPr="006A46D2">
        <w:rPr>
          <w:sz w:val="30"/>
          <w:szCs w:val="30"/>
        </w:rPr>
        <w:t>Расчет прогноза налога на доходы физических лиц основан на данных Управления федеральной налоговой службы по Карачаево-Черкесской Республике о налоговой базе и структуре начислений по налогу с учетом темпов роста фонда оплаты труда, в соответствии с прогнозом Министерства экономического развития Карачаево-Черкесской Республики до 2027 года.</w:t>
      </w:r>
    </w:p>
    <w:p w:rsidR="002D3878" w:rsidRPr="006A46D2" w:rsidRDefault="002D3878" w:rsidP="002D3878">
      <w:pPr>
        <w:pStyle w:val="a9"/>
        <w:spacing w:after="0" w:line="300" w:lineRule="auto"/>
        <w:ind w:right="24" w:firstLine="560"/>
        <w:jc w:val="both"/>
        <w:rPr>
          <w:sz w:val="30"/>
          <w:szCs w:val="30"/>
        </w:rPr>
      </w:pPr>
      <w:r w:rsidRPr="006A46D2">
        <w:rPr>
          <w:sz w:val="30"/>
          <w:szCs w:val="30"/>
        </w:rPr>
        <w:t>Прогноз поступлений по налогу на доходы физических лиц в республиканский бюджет Карачаево-Черкесской Республики составил:</w:t>
      </w:r>
    </w:p>
    <w:p w:rsidR="002D3878" w:rsidRPr="006A46D2" w:rsidRDefault="002D3878" w:rsidP="002D3878">
      <w:pPr>
        <w:pStyle w:val="a9"/>
        <w:spacing w:after="0" w:line="300" w:lineRule="auto"/>
        <w:ind w:right="24" w:firstLine="560"/>
        <w:jc w:val="both"/>
        <w:rPr>
          <w:sz w:val="30"/>
          <w:szCs w:val="30"/>
        </w:rPr>
      </w:pPr>
      <w:r w:rsidRPr="006A46D2">
        <w:rPr>
          <w:sz w:val="30"/>
          <w:szCs w:val="30"/>
        </w:rPr>
        <w:t>на 2025 год –</w:t>
      </w:r>
      <w:r w:rsidR="00C92881">
        <w:rPr>
          <w:rStyle w:val="141"/>
          <w:sz w:val="30"/>
          <w:szCs w:val="30"/>
        </w:rPr>
        <w:t xml:space="preserve"> </w:t>
      </w:r>
      <w:r w:rsidRPr="006A46D2">
        <w:rPr>
          <w:rStyle w:val="141"/>
          <w:sz w:val="30"/>
          <w:szCs w:val="30"/>
        </w:rPr>
        <w:t>4 216 199,4</w:t>
      </w:r>
      <w:r w:rsidRPr="006A46D2">
        <w:rPr>
          <w:sz w:val="30"/>
          <w:szCs w:val="30"/>
        </w:rPr>
        <w:t xml:space="preserve"> тыс. рублей;</w:t>
      </w:r>
    </w:p>
    <w:p w:rsidR="002D3878" w:rsidRPr="006A46D2" w:rsidRDefault="002D3878" w:rsidP="002D3878">
      <w:pPr>
        <w:pStyle w:val="a9"/>
        <w:spacing w:after="0" w:line="300" w:lineRule="auto"/>
        <w:ind w:right="24" w:firstLine="560"/>
        <w:jc w:val="both"/>
        <w:rPr>
          <w:sz w:val="30"/>
          <w:szCs w:val="30"/>
        </w:rPr>
      </w:pPr>
      <w:r w:rsidRPr="006A46D2">
        <w:rPr>
          <w:sz w:val="30"/>
          <w:szCs w:val="30"/>
        </w:rPr>
        <w:t>на 2026 год –</w:t>
      </w:r>
      <w:r w:rsidRPr="006A46D2">
        <w:rPr>
          <w:rStyle w:val="141"/>
          <w:sz w:val="30"/>
          <w:szCs w:val="30"/>
        </w:rPr>
        <w:t xml:space="preserve"> 4 567 186,5</w:t>
      </w:r>
      <w:r w:rsidR="00C92881">
        <w:rPr>
          <w:sz w:val="30"/>
          <w:szCs w:val="30"/>
        </w:rPr>
        <w:t xml:space="preserve"> </w:t>
      </w:r>
      <w:r w:rsidRPr="006A46D2">
        <w:rPr>
          <w:sz w:val="30"/>
          <w:szCs w:val="30"/>
        </w:rPr>
        <w:t>тыс. рублей;</w:t>
      </w:r>
    </w:p>
    <w:p w:rsidR="002D3878" w:rsidRPr="006A46D2" w:rsidRDefault="002D3878" w:rsidP="002D3878">
      <w:pPr>
        <w:pStyle w:val="a9"/>
        <w:spacing w:after="0" w:line="300" w:lineRule="auto"/>
        <w:ind w:right="24" w:firstLine="560"/>
        <w:jc w:val="both"/>
        <w:rPr>
          <w:sz w:val="30"/>
          <w:szCs w:val="30"/>
        </w:rPr>
      </w:pPr>
      <w:r w:rsidRPr="006A46D2">
        <w:rPr>
          <w:sz w:val="30"/>
          <w:szCs w:val="30"/>
        </w:rPr>
        <w:t xml:space="preserve">на 2027 год – </w:t>
      </w:r>
      <w:r w:rsidRPr="006A46D2">
        <w:rPr>
          <w:b/>
          <w:sz w:val="30"/>
          <w:szCs w:val="30"/>
        </w:rPr>
        <w:t>4 901 407,5</w:t>
      </w:r>
      <w:r w:rsidRPr="006A46D2">
        <w:rPr>
          <w:sz w:val="30"/>
          <w:szCs w:val="30"/>
        </w:rPr>
        <w:t xml:space="preserve"> тыс. рублей.</w:t>
      </w:r>
    </w:p>
    <w:p w:rsidR="002D3878" w:rsidRPr="00AB55FA" w:rsidRDefault="002D3878" w:rsidP="002D3878">
      <w:pPr>
        <w:pStyle w:val="a9"/>
        <w:spacing w:after="0" w:line="300" w:lineRule="auto"/>
        <w:ind w:right="24" w:firstLine="560"/>
        <w:jc w:val="both"/>
        <w:rPr>
          <w:sz w:val="30"/>
          <w:szCs w:val="30"/>
        </w:rPr>
      </w:pPr>
      <w:r w:rsidRPr="00AB55FA">
        <w:rPr>
          <w:sz w:val="30"/>
          <w:szCs w:val="30"/>
        </w:rPr>
        <w:t xml:space="preserve">В составе прогноза учтены поступления от налога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на основании патента. Расчет произведен в соответствии со статьей 227.1 Налогового кодекса Российской Федерации с учетом продления действия </w:t>
      </w:r>
      <w:r w:rsidRPr="00AB55FA">
        <w:rPr>
          <w:sz w:val="30"/>
          <w:szCs w:val="30"/>
        </w:rPr>
        <w:lastRenderedPageBreak/>
        <w:t>коэффициента, отражающего региональные особенности рынка труда, на 2025 год в размере, равном 2,1.</w:t>
      </w:r>
    </w:p>
    <w:p w:rsidR="002D3878" w:rsidRPr="00AB55FA" w:rsidRDefault="002D3878" w:rsidP="002D3878">
      <w:pPr>
        <w:pStyle w:val="a9"/>
        <w:spacing w:after="0" w:line="300" w:lineRule="auto"/>
        <w:ind w:right="24" w:firstLine="560"/>
        <w:jc w:val="both"/>
        <w:rPr>
          <w:sz w:val="30"/>
          <w:szCs w:val="30"/>
        </w:rPr>
      </w:pPr>
      <w:r w:rsidRPr="00AB55FA">
        <w:rPr>
          <w:sz w:val="30"/>
          <w:szCs w:val="30"/>
        </w:rPr>
        <w:t>В соответствии с действующим нормативом зачисления в республиканский бюджет в размере 85%, прогнозируемый объем налога составил 240 841,0 тыс. рублей на 2025 год, 259 386,0 тыс. рублей на 2026 год, 277 024,0 тыс. рублей на 2027 год.</w:t>
      </w:r>
    </w:p>
    <w:p w:rsidR="002D3878" w:rsidRPr="00232261" w:rsidRDefault="002D3878" w:rsidP="002D3878">
      <w:pPr>
        <w:autoSpaceDE w:val="0"/>
        <w:autoSpaceDN w:val="0"/>
        <w:adjustRightInd w:val="0"/>
        <w:spacing w:line="300" w:lineRule="auto"/>
        <w:ind w:right="24" w:firstLine="567"/>
        <w:jc w:val="center"/>
        <w:rPr>
          <w:b/>
          <w:bCs/>
          <w:iCs/>
          <w:color w:val="548DD4" w:themeColor="text2" w:themeTint="99"/>
          <w:sz w:val="30"/>
          <w:szCs w:val="30"/>
        </w:rPr>
      </w:pPr>
    </w:p>
    <w:p w:rsidR="002D3878" w:rsidRPr="00416D8F" w:rsidRDefault="002D3878" w:rsidP="002D3878">
      <w:pPr>
        <w:autoSpaceDE w:val="0"/>
        <w:autoSpaceDN w:val="0"/>
        <w:adjustRightInd w:val="0"/>
        <w:spacing w:line="300" w:lineRule="auto"/>
        <w:ind w:right="24"/>
        <w:jc w:val="center"/>
        <w:rPr>
          <w:b/>
          <w:bCs/>
          <w:i/>
          <w:iCs/>
          <w:sz w:val="30"/>
          <w:szCs w:val="30"/>
        </w:rPr>
      </w:pPr>
      <w:r w:rsidRPr="00416D8F">
        <w:rPr>
          <w:b/>
          <w:bCs/>
          <w:i/>
          <w:iCs/>
          <w:sz w:val="30"/>
          <w:szCs w:val="30"/>
        </w:rPr>
        <w:t>Акцизы по подакцизным товарам (продукции),</w:t>
      </w:r>
    </w:p>
    <w:p w:rsidR="002D3878" w:rsidRPr="00416D8F" w:rsidRDefault="002D3878" w:rsidP="002D3878">
      <w:pPr>
        <w:autoSpaceDE w:val="0"/>
        <w:autoSpaceDN w:val="0"/>
        <w:adjustRightInd w:val="0"/>
        <w:spacing w:line="300" w:lineRule="auto"/>
        <w:ind w:right="24"/>
        <w:jc w:val="center"/>
        <w:rPr>
          <w:b/>
          <w:bCs/>
          <w:i/>
          <w:iCs/>
          <w:sz w:val="30"/>
          <w:szCs w:val="30"/>
        </w:rPr>
      </w:pPr>
      <w:r w:rsidRPr="00416D8F">
        <w:rPr>
          <w:b/>
          <w:bCs/>
          <w:i/>
          <w:iCs/>
          <w:sz w:val="30"/>
          <w:szCs w:val="30"/>
        </w:rPr>
        <w:t>производимым на территории Российской Федерации</w:t>
      </w:r>
    </w:p>
    <w:p w:rsidR="002D3878" w:rsidRPr="00416D8F" w:rsidRDefault="002D3878" w:rsidP="002D3878">
      <w:pPr>
        <w:pStyle w:val="a9"/>
        <w:spacing w:after="0" w:line="300" w:lineRule="auto"/>
        <w:ind w:right="24" w:firstLine="580"/>
        <w:jc w:val="both"/>
        <w:rPr>
          <w:sz w:val="30"/>
          <w:szCs w:val="30"/>
        </w:rPr>
      </w:pPr>
      <w:r w:rsidRPr="00416D8F">
        <w:rPr>
          <w:sz w:val="30"/>
          <w:szCs w:val="30"/>
        </w:rPr>
        <w:t>По акцизам по подакцизным товарам (продукции), производимым на территории Российской</w:t>
      </w:r>
      <w:r w:rsidRPr="00416D8F">
        <w:rPr>
          <w:rStyle w:val="12pt2"/>
          <w:sz w:val="30"/>
          <w:szCs w:val="30"/>
        </w:rPr>
        <w:t xml:space="preserve"> Федерации</w:t>
      </w:r>
      <w:r w:rsidRPr="00416D8F">
        <w:rPr>
          <w:sz w:val="30"/>
          <w:szCs w:val="30"/>
        </w:rPr>
        <w:t xml:space="preserve"> прогноз поступлений в республиканский бюджет Карачаево-Черкесской Республики составляет: </w:t>
      </w:r>
    </w:p>
    <w:p w:rsidR="002D3878" w:rsidRPr="00416D8F" w:rsidRDefault="002D3878" w:rsidP="002D3878">
      <w:pPr>
        <w:pStyle w:val="a9"/>
        <w:spacing w:after="0" w:line="300" w:lineRule="auto"/>
        <w:ind w:right="24" w:firstLine="580"/>
        <w:jc w:val="both"/>
        <w:rPr>
          <w:sz w:val="30"/>
          <w:szCs w:val="30"/>
        </w:rPr>
      </w:pPr>
      <w:r w:rsidRPr="00416D8F">
        <w:rPr>
          <w:sz w:val="30"/>
          <w:szCs w:val="30"/>
        </w:rPr>
        <w:t>на 2025 год –</w:t>
      </w:r>
      <w:r w:rsidRPr="00416D8F">
        <w:rPr>
          <w:rStyle w:val="130"/>
          <w:sz w:val="30"/>
          <w:szCs w:val="30"/>
        </w:rPr>
        <w:t xml:space="preserve"> 2 472 457,9</w:t>
      </w:r>
      <w:r w:rsidRPr="00416D8F">
        <w:rPr>
          <w:sz w:val="30"/>
          <w:szCs w:val="30"/>
        </w:rPr>
        <w:t xml:space="preserve"> тыс. рублей; </w:t>
      </w:r>
    </w:p>
    <w:p w:rsidR="002D3878" w:rsidRPr="00416D8F" w:rsidRDefault="002D3878" w:rsidP="002D3878">
      <w:pPr>
        <w:pStyle w:val="a9"/>
        <w:spacing w:after="0" w:line="300" w:lineRule="auto"/>
        <w:ind w:right="24" w:firstLine="580"/>
        <w:jc w:val="both"/>
        <w:rPr>
          <w:sz w:val="30"/>
          <w:szCs w:val="30"/>
        </w:rPr>
      </w:pPr>
      <w:r w:rsidRPr="00416D8F">
        <w:rPr>
          <w:sz w:val="30"/>
          <w:szCs w:val="30"/>
        </w:rPr>
        <w:t>на 2026 год –</w:t>
      </w:r>
      <w:r w:rsidRPr="00416D8F">
        <w:rPr>
          <w:rStyle w:val="130"/>
          <w:sz w:val="30"/>
          <w:szCs w:val="30"/>
        </w:rPr>
        <w:t xml:space="preserve"> 2 567 186,5</w:t>
      </w:r>
      <w:r w:rsidRPr="00416D8F">
        <w:rPr>
          <w:sz w:val="30"/>
          <w:szCs w:val="30"/>
        </w:rPr>
        <w:t xml:space="preserve"> тыс. рублей; </w:t>
      </w:r>
    </w:p>
    <w:p w:rsidR="002D3878" w:rsidRDefault="002D3878" w:rsidP="002D3878">
      <w:pPr>
        <w:pStyle w:val="a9"/>
        <w:spacing w:after="0" w:line="300" w:lineRule="auto"/>
        <w:ind w:right="24" w:firstLine="580"/>
        <w:jc w:val="both"/>
        <w:rPr>
          <w:sz w:val="30"/>
          <w:szCs w:val="30"/>
        </w:rPr>
      </w:pPr>
      <w:r w:rsidRPr="00416D8F">
        <w:rPr>
          <w:sz w:val="30"/>
          <w:szCs w:val="30"/>
        </w:rPr>
        <w:t>на 2027 год –</w:t>
      </w:r>
      <w:r w:rsidRPr="00416D8F">
        <w:rPr>
          <w:rStyle w:val="130"/>
          <w:sz w:val="30"/>
          <w:szCs w:val="30"/>
        </w:rPr>
        <w:t xml:space="preserve"> 2 901 407,5</w:t>
      </w:r>
      <w:r w:rsidRPr="00416D8F">
        <w:rPr>
          <w:sz w:val="30"/>
          <w:szCs w:val="30"/>
        </w:rPr>
        <w:t xml:space="preserve"> тыс. рублей.</w:t>
      </w:r>
    </w:p>
    <w:p w:rsidR="002D3878" w:rsidRDefault="002D3878" w:rsidP="002D3878">
      <w:pPr>
        <w:pStyle w:val="a9"/>
        <w:spacing w:after="0" w:line="300" w:lineRule="auto"/>
        <w:ind w:right="24" w:firstLine="580"/>
        <w:jc w:val="both"/>
        <w:rPr>
          <w:sz w:val="30"/>
          <w:szCs w:val="30"/>
        </w:rPr>
      </w:pPr>
      <w:r>
        <w:rPr>
          <w:sz w:val="30"/>
          <w:szCs w:val="30"/>
        </w:rPr>
        <w:t>В составе прогноза учтены поступления от налогов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на основании патента. Расчет произведен в соответствии со статьей 227.1 Налогового кодекса Российской Федерации с учетом повышения размера коэффициента, отражающего региональные особенности рынка труда, на 2025 год в размере, равном 2,1. В соответствии с действующим нормативом зачисления в республиканский бюджет в размере 85%, прогнозируемый объем налога составил 240 841,0 тыс. рублей на 2025 год, 259 386,0 тыс. рублей на 2026 год, 277 024,0 тыс. рублей на 2027 год.</w:t>
      </w:r>
    </w:p>
    <w:p w:rsidR="00514935" w:rsidRDefault="00514935" w:rsidP="002D3878">
      <w:pPr>
        <w:pStyle w:val="a9"/>
        <w:spacing w:after="0" w:line="300" w:lineRule="auto"/>
        <w:ind w:right="24" w:firstLine="580"/>
        <w:jc w:val="both"/>
        <w:rPr>
          <w:sz w:val="30"/>
          <w:szCs w:val="30"/>
        </w:rPr>
      </w:pPr>
    </w:p>
    <w:p w:rsidR="002D3878" w:rsidRDefault="002D3878" w:rsidP="002D3878">
      <w:pPr>
        <w:pStyle w:val="a9"/>
        <w:spacing w:after="0" w:line="300" w:lineRule="auto"/>
        <w:ind w:right="24" w:firstLine="580"/>
        <w:jc w:val="center"/>
        <w:rPr>
          <w:b/>
          <w:sz w:val="30"/>
          <w:szCs w:val="30"/>
        </w:rPr>
      </w:pPr>
      <w:r w:rsidRPr="001F5224">
        <w:rPr>
          <w:b/>
          <w:sz w:val="30"/>
          <w:szCs w:val="30"/>
        </w:rPr>
        <w:t>Акцизы по подакцизным товарам (продукции), производимым на территории Российской Федерации</w:t>
      </w:r>
    </w:p>
    <w:p w:rsidR="002D3878" w:rsidRDefault="002D3878" w:rsidP="002D3878">
      <w:pPr>
        <w:pStyle w:val="a9"/>
        <w:spacing w:after="0" w:line="300" w:lineRule="auto"/>
        <w:ind w:right="24"/>
        <w:rPr>
          <w:sz w:val="30"/>
          <w:szCs w:val="30"/>
        </w:rPr>
      </w:pPr>
      <w:r w:rsidRPr="008B7863">
        <w:rPr>
          <w:sz w:val="30"/>
          <w:szCs w:val="30"/>
        </w:rPr>
        <w:t xml:space="preserve"> П</w:t>
      </w:r>
      <w:r>
        <w:rPr>
          <w:sz w:val="30"/>
          <w:szCs w:val="30"/>
        </w:rPr>
        <w:t>о акцизам по подакцизным товарам (продукции), производимым на территории РФ прогноз поступлений в республиканский бюджет Карачаево-Черкесской Республики составляет:</w:t>
      </w:r>
    </w:p>
    <w:p w:rsidR="002D3878" w:rsidRDefault="002D3878" w:rsidP="002D3878">
      <w:pPr>
        <w:pStyle w:val="a9"/>
        <w:spacing w:after="0" w:line="300" w:lineRule="auto"/>
        <w:ind w:right="24"/>
        <w:rPr>
          <w:sz w:val="30"/>
          <w:szCs w:val="30"/>
        </w:rPr>
      </w:pPr>
      <w:r>
        <w:rPr>
          <w:sz w:val="30"/>
          <w:szCs w:val="30"/>
        </w:rPr>
        <w:t xml:space="preserve">        на 2025 год – 2 472 457,9 тыс. рублей;</w:t>
      </w:r>
    </w:p>
    <w:p w:rsidR="002D3878" w:rsidRDefault="002D3878" w:rsidP="002D3878">
      <w:pPr>
        <w:pStyle w:val="a9"/>
        <w:spacing w:after="0" w:line="300" w:lineRule="auto"/>
        <w:ind w:right="24"/>
        <w:rPr>
          <w:sz w:val="30"/>
          <w:szCs w:val="30"/>
        </w:rPr>
      </w:pPr>
      <w:r>
        <w:rPr>
          <w:sz w:val="30"/>
          <w:szCs w:val="30"/>
        </w:rPr>
        <w:t xml:space="preserve">        на 2026 год – 2 531 738,5 тыс. рублей;</w:t>
      </w:r>
    </w:p>
    <w:p w:rsidR="002D3878" w:rsidRPr="008B7863" w:rsidRDefault="002D3878" w:rsidP="002D3878">
      <w:pPr>
        <w:pStyle w:val="a9"/>
        <w:spacing w:after="0" w:line="300" w:lineRule="auto"/>
        <w:ind w:right="24"/>
        <w:rPr>
          <w:sz w:val="30"/>
          <w:szCs w:val="30"/>
        </w:rPr>
      </w:pPr>
      <w:r>
        <w:rPr>
          <w:sz w:val="30"/>
          <w:szCs w:val="30"/>
        </w:rPr>
        <w:t xml:space="preserve">        на 2027 год – 2 509 237,3 тыс. рублей. </w:t>
      </w:r>
    </w:p>
    <w:p w:rsidR="002D3878" w:rsidRPr="008B7863" w:rsidRDefault="002D3878" w:rsidP="002D3878">
      <w:pPr>
        <w:pStyle w:val="a9"/>
        <w:spacing w:after="0" w:line="300" w:lineRule="auto"/>
        <w:ind w:right="24" w:firstLine="580"/>
        <w:jc w:val="both"/>
        <w:rPr>
          <w:sz w:val="30"/>
          <w:szCs w:val="30"/>
        </w:rPr>
      </w:pPr>
      <w:r w:rsidRPr="008B7863">
        <w:rPr>
          <w:sz w:val="30"/>
          <w:szCs w:val="30"/>
        </w:rPr>
        <w:lastRenderedPageBreak/>
        <w:t>Прогноз доходов по акцизам рассчитан с учетом положений главы 22 Налогового кодекса Российской Федерации.</w:t>
      </w:r>
    </w:p>
    <w:p w:rsidR="002D3878" w:rsidRPr="00077478" w:rsidRDefault="002D3878" w:rsidP="002D3878">
      <w:pPr>
        <w:pStyle w:val="a9"/>
        <w:spacing w:after="0" w:line="300" w:lineRule="auto"/>
        <w:ind w:right="24" w:firstLine="580"/>
        <w:jc w:val="both"/>
        <w:rPr>
          <w:sz w:val="30"/>
          <w:szCs w:val="30"/>
        </w:rPr>
      </w:pPr>
      <w:r w:rsidRPr="00077478">
        <w:rPr>
          <w:b/>
          <w:sz w:val="30"/>
          <w:szCs w:val="30"/>
        </w:rPr>
        <w:t>Прогноз поступления акцизов на пиво</w:t>
      </w:r>
      <w:r w:rsidRPr="00077478">
        <w:rPr>
          <w:sz w:val="30"/>
          <w:szCs w:val="30"/>
        </w:rPr>
        <w:t xml:space="preserve"> рассчитан исходя из планируемых объемов реализации пива и размеров ставок, установленных Налоговым кодексом Российской Федерации, и с учетом норматива распределения 50% в республиканский бюджет, составил – 136 500,0 тыс. рублей в 2025 году, 142 600,0  тыс. рублей в 2026 году и 148 800,0 тыс. рублей в 2027 году.</w:t>
      </w:r>
    </w:p>
    <w:p w:rsidR="002D3878" w:rsidRPr="00077478" w:rsidRDefault="002D3878" w:rsidP="002D3878">
      <w:pPr>
        <w:pStyle w:val="a9"/>
        <w:spacing w:after="0" w:line="300" w:lineRule="auto"/>
        <w:ind w:right="24" w:firstLine="580"/>
        <w:jc w:val="both"/>
        <w:rPr>
          <w:sz w:val="30"/>
          <w:szCs w:val="30"/>
        </w:rPr>
      </w:pPr>
      <w:r w:rsidRPr="00077478">
        <w:rPr>
          <w:b/>
          <w:sz w:val="30"/>
          <w:szCs w:val="30"/>
        </w:rPr>
        <w:t>Прогноз доходов от уплаты акцизов на нефтепродукты</w:t>
      </w:r>
      <w:r w:rsidRPr="00077478">
        <w:rPr>
          <w:sz w:val="30"/>
          <w:szCs w:val="30"/>
        </w:rPr>
        <w:t xml:space="preserve"> рассчитан исходя из прогноза поступления акцизов на нефтепродукты, подлежащих распределению в 2025-2027 годах в бюджеты субъектов Российской Федерации, по данным Министерства финансов Российской Федерации с применением нормативов распределения, установленных таблицами 1 и 2 приложения 3 к проекту закона о федеральном бюджете на 2025 год и на плановый период 2026 и 2027 годов, в</w:t>
      </w:r>
      <w:r w:rsidR="00C92881">
        <w:rPr>
          <w:sz w:val="30"/>
          <w:szCs w:val="30"/>
        </w:rPr>
        <w:t xml:space="preserve"> </w:t>
      </w:r>
      <w:r w:rsidRPr="00077478">
        <w:rPr>
          <w:sz w:val="30"/>
          <w:szCs w:val="30"/>
        </w:rPr>
        <w:t>целях формирования дорожного фонда на 2025-2027 годы и реализации национального проекта «Безопасные и качественные автомобильные дороги».</w:t>
      </w:r>
    </w:p>
    <w:p w:rsidR="002D3878" w:rsidRDefault="002D3878" w:rsidP="002D3878">
      <w:pPr>
        <w:pStyle w:val="a9"/>
        <w:spacing w:after="0" w:line="300" w:lineRule="auto"/>
        <w:ind w:right="24" w:firstLine="580"/>
        <w:jc w:val="both"/>
        <w:rPr>
          <w:sz w:val="30"/>
          <w:szCs w:val="30"/>
        </w:rPr>
      </w:pPr>
      <w:r w:rsidRPr="00AE50CF">
        <w:rPr>
          <w:sz w:val="30"/>
          <w:szCs w:val="30"/>
        </w:rPr>
        <w:t>В 2025-2027 годах доходы от уплаты акцизов на нефтепродукты, подлежащие зачислению в бюджеты субъектов Российской Федерации, направляются на формирование дорожных фондов субъектов Российской Федерации и распределяются в размерах:</w:t>
      </w:r>
    </w:p>
    <w:p w:rsidR="002D3878" w:rsidRDefault="002D3878" w:rsidP="002D3878">
      <w:pPr>
        <w:pStyle w:val="a9"/>
        <w:spacing w:after="0" w:line="300" w:lineRule="auto"/>
        <w:ind w:right="24" w:firstLine="580"/>
        <w:jc w:val="both"/>
        <w:rPr>
          <w:sz w:val="30"/>
          <w:szCs w:val="30"/>
        </w:rPr>
      </w:pPr>
      <w:r>
        <w:rPr>
          <w:sz w:val="30"/>
          <w:szCs w:val="30"/>
        </w:rPr>
        <w:t>- 77,7% - в 2025-2026 годах и 100,0% - в 2027 году, подлежит распределению в бюджет КЧР по нормативам, установленным таблицей 1 приложения 3 к проекту закона о федеральном бюджете н 2025 год – 0,2449%,</w:t>
      </w:r>
      <w:r w:rsidR="00C92881">
        <w:rPr>
          <w:sz w:val="30"/>
          <w:szCs w:val="30"/>
        </w:rPr>
        <w:t xml:space="preserve"> </w:t>
      </w:r>
      <w:r>
        <w:rPr>
          <w:sz w:val="30"/>
          <w:szCs w:val="30"/>
        </w:rPr>
        <w:t xml:space="preserve">на 2026 год – 0,2444% и на 2027 год – 0,2513%. Прогноз поступлений в республиканский бюджет с учетом норматива зачисления 90% составил: на 2025 год – 1 460 489,0 тыс. рублей, на 2026 год – 1 514 947,1 тыс. рублей и на 2027 год – 2 089 622,1 тыс. рублей. </w:t>
      </w:r>
    </w:p>
    <w:p w:rsidR="002D3878" w:rsidRPr="008D1373" w:rsidRDefault="002D3878" w:rsidP="002D3878">
      <w:pPr>
        <w:pStyle w:val="a9"/>
        <w:spacing w:after="0" w:line="300" w:lineRule="auto"/>
        <w:ind w:right="24" w:firstLine="580"/>
        <w:jc w:val="both"/>
        <w:rPr>
          <w:sz w:val="30"/>
          <w:szCs w:val="30"/>
        </w:rPr>
      </w:pPr>
      <w:r w:rsidRPr="008D1373">
        <w:rPr>
          <w:sz w:val="30"/>
          <w:szCs w:val="30"/>
        </w:rPr>
        <w:t>10% налоговых доходов консолидированного бюджета от уплаты акцизов на нефтепродукты подлежат зачислению по дифференцированным нормативам отчислений, установленным приложением 4 к проекту закона о республиканском бюджете на 2025 год и на плановый период 2026 и 2027 годов, в бюджеты муниципальных образований республики, осуществляющих полномочия в области дорожного хозяйства.</w:t>
      </w:r>
    </w:p>
    <w:p w:rsidR="002D3878" w:rsidRPr="006C2AA5" w:rsidRDefault="002D3878" w:rsidP="002D3878">
      <w:pPr>
        <w:pStyle w:val="a9"/>
        <w:spacing w:after="0" w:line="300" w:lineRule="auto"/>
        <w:ind w:right="24" w:firstLine="560"/>
        <w:jc w:val="both"/>
        <w:rPr>
          <w:sz w:val="30"/>
          <w:szCs w:val="30"/>
        </w:rPr>
      </w:pPr>
      <w:r w:rsidRPr="006C2AA5">
        <w:rPr>
          <w:sz w:val="30"/>
          <w:szCs w:val="30"/>
        </w:rPr>
        <w:lastRenderedPageBreak/>
        <w:t>- 22,3% - в 2025-2026 годах на реализацию национального проекта «Безопасные и качественные автомобильные дороги», рассчитанный с применением нормативов распределения, установленных для Карачаево-Черкесской Республики таблицей 2 приложения 3 к проекту закона о федеральном бюджете на 2025 год – 0,3340%, на 2026 год – 0,3125%. Прогноз составил 635 180,7 тыс. рублей на 2025 год, 617 714,2 тыс. рублей на 2026 год и подлежит зачислению в республиканский бюджет по нормативу 100%.</w:t>
      </w:r>
    </w:p>
    <w:p w:rsidR="002D3878" w:rsidRPr="006C2AA5" w:rsidRDefault="002D3878" w:rsidP="002D3878">
      <w:pPr>
        <w:pStyle w:val="a9"/>
        <w:spacing w:after="0" w:line="300" w:lineRule="auto"/>
        <w:ind w:right="24" w:firstLine="560"/>
        <w:jc w:val="both"/>
        <w:rPr>
          <w:sz w:val="30"/>
          <w:szCs w:val="30"/>
        </w:rPr>
      </w:pPr>
      <w:r w:rsidRPr="006C2AA5">
        <w:rPr>
          <w:sz w:val="30"/>
          <w:szCs w:val="30"/>
        </w:rPr>
        <w:t>В связи с вышеизложенным, прогноз общего объема поступлений доходов от уплаты акцизов на нефтепродукты в республиканский бюджет составил: в 2025 году – 2 095 669,6 тыс.рублей, в 2026 году – 2 132 661,3 тыс.рублей и в 2027 году – 2 089 622,1 тыс.рублей.</w:t>
      </w:r>
    </w:p>
    <w:p w:rsidR="002D3878" w:rsidRPr="00057928" w:rsidRDefault="002D3878" w:rsidP="002D3878">
      <w:pPr>
        <w:pStyle w:val="a9"/>
        <w:spacing w:after="0" w:line="300" w:lineRule="auto"/>
        <w:ind w:right="24" w:firstLine="560"/>
        <w:jc w:val="both"/>
        <w:rPr>
          <w:sz w:val="30"/>
          <w:szCs w:val="30"/>
        </w:rPr>
      </w:pPr>
      <w:r w:rsidRPr="00057928">
        <w:rPr>
          <w:b/>
          <w:sz w:val="30"/>
          <w:szCs w:val="30"/>
        </w:rPr>
        <w:t>Доходы от акцизов на алкогольную продукцию</w:t>
      </w:r>
      <w:r w:rsidRPr="00057928">
        <w:rPr>
          <w:sz w:val="30"/>
          <w:szCs w:val="30"/>
        </w:rPr>
        <w:t xml:space="preserve"> с объемной долей этилового спирта свыше 9%,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подлежащих зачислению в бюджеты субъектов Российской Федерации по установленным нормативам (2025-2027 годах - 100%), направляются в уполномоченный территориальный орган Федерального казначейства для их последующего распределения между бюджетами субъектов, в следующем порядке:</w:t>
      </w:r>
    </w:p>
    <w:p w:rsidR="002D3878" w:rsidRPr="00057928" w:rsidRDefault="002D3878" w:rsidP="002D3878">
      <w:pPr>
        <w:pStyle w:val="a9"/>
        <w:spacing w:after="0" w:line="300" w:lineRule="auto"/>
        <w:ind w:right="24" w:firstLine="560"/>
        <w:jc w:val="both"/>
        <w:rPr>
          <w:sz w:val="30"/>
          <w:szCs w:val="30"/>
        </w:rPr>
      </w:pPr>
      <w:r w:rsidRPr="00057928">
        <w:rPr>
          <w:sz w:val="30"/>
          <w:szCs w:val="30"/>
        </w:rPr>
        <w:t>- по нормативу 59,5% - для распределения между субъектами Российской Федерации исходя из необходимости сохранения объемов поступлений акцизов на крепкий алкоголь для субъектов Российской Федерации - производящих подакцизную продукцию не ниже указанных в приложении 4 к проекту закона о федеральном бюджете, с последующим распределением в порядке, установленном Министерством финансов Российской Федерации пропорционально объемам розничных продаж указанной продукции по субъектам Российской Федерации по данным ЕГАИС. Прогноз поступления указанных доходов по прогнозу Министерства финансов Российской Федерации составил на 2025 год – 145 680,8 тыс. рублей, на 2026 год – 155 480,1 тыс. рублей, на 2027 год – 164 171,8 тыс. рублей;</w:t>
      </w:r>
    </w:p>
    <w:p w:rsidR="002D3878" w:rsidRPr="006E4AB7" w:rsidRDefault="002D3878" w:rsidP="002D3878">
      <w:pPr>
        <w:pStyle w:val="a9"/>
        <w:spacing w:after="0" w:line="300" w:lineRule="auto"/>
        <w:ind w:right="24" w:firstLine="560"/>
        <w:jc w:val="both"/>
        <w:rPr>
          <w:sz w:val="30"/>
          <w:szCs w:val="30"/>
        </w:rPr>
      </w:pPr>
      <w:r w:rsidRPr="006E4AB7">
        <w:rPr>
          <w:sz w:val="30"/>
          <w:szCs w:val="30"/>
        </w:rPr>
        <w:lastRenderedPageBreak/>
        <w:t>- по нормативу 37,5% - для распределения между субъектами Российской Федерации в целях компенсации выпадающих доходов, в связи с исключением движимого имущества из объектов налогообложения по налогу на имущество организаций. Прогноз поступления указанных доходов, рассчитанный с применением нормативов распределения, установленных для Карачаево-Черкесской Республики (на 2025-2027 годы – 0,0973%), в республиканский бюджет Карачаево-Черкесской Республики составил: на 2025 год – 93 665,7 тыс. рублей, на 2026 год –99 966,2 тыс. рублей, на 2027 год – 105 554,5 тыс. рублей.</w:t>
      </w:r>
    </w:p>
    <w:p w:rsidR="002D3878" w:rsidRPr="006E4AB7" w:rsidRDefault="002D3878" w:rsidP="002D3878">
      <w:pPr>
        <w:pStyle w:val="a9"/>
        <w:spacing w:after="0" w:line="300" w:lineRule="auto"/>
        <w:ind w:right="24" w:firstLine="560"/>
        <w:jc w:val="both"/>
        <w:rPr>
          <w:sz w:val="30"/>
          <w:szCs w:val="30"/>
        </w:rPr>
      </w:pPr>
      <w:r w:rsidRPr="006E4AB7">
        <w:rPr>
          <w:sz w:val="30"/>
          <w:szCs w:val="30"/>
        </w:rPr>
        <w:t>Общий прогноз доходов от уплаты акцизов на алкогольную продукцию с объемной долей этилового спирта свыше 9% в республиканский бюджет Карачаево-Черкесской Республики составит: на 2025 год – 239 346,6 тыс. рублей, на 2026 год – 255 446,3 тыс. рублей, на 2027 год – 269 726,3 тыс. рублей.</w:t>
      </w:r>
    </w:p>
    <w:p w:rsidR="002D3878" w:rsidRPr="006E4AB7" w:rsidRDefault="002D3878" w:rsidP="002D3878">
      <w:pPr>
        <w:pStyle w:val="a9"/>
        <w:spacing w:after="0" w:line="300" w:lineRule="auto"/>
        <w:ind w:right="24" w:firstLine="560"/>
        <w:jc w:val="both"/>
        <w:rPr>
          <w:sz w:val="30"/>
          <w:szCs w:val="30"/>
        </w:rPr>
      </w:pPr>
      <w:r w:rsidRPr="006E4AB7">
        <w:rPr>
          <w:sz w:val="30"/>
          <w:szCs w:val="30"/>
        </w:rPr>
        <w:t>С 2020 года федеральным законом о федеральном бюджете предусматривается распределение доходов от уплаты акцизов на спирт этиловый из пищевого или непищевого сырья, акцизов на спиртосодержащую продукцию, производимых на территории Российской Федерации, подлежащих зачислению в бюджеты субъектов Российской Федерации в размере 50 процентов объема указанных доходов. Указанные доходы направляются территориальными органами Федерального казначейства в уполномоченный территориальный орган Федерального казначейства для их последующего распределения между бюджетами субъектов Российской Федерации, в соответствии с приложением 6 к проекту закона о федеральном бюджете, - для Карачаево-Черкесской Республики на 2025 год и на плановый период 2026 и 2027 годов норматив установлен в размере 0,0311%.</w:t>
      </w:r>
    </w:p>
    <w:p w:rsidR="002D3878" w:rsidRPr="00D34488" w:rsidRDefault="002D3878" w:rsidP="002D3878">
      <w:pPr>
        <w:pStyle w:val="a9"/>
        <w:spacing w:after="0" w:line="300" w:lineRule="auto"/>
        <w:ind w:right="24" w:firstLine="560"/>
        <w:jc w:val="both"/>
        <w:rPr>
          <w:sz w:val="30"/>
          <w:szCs w:val="30"/>
        </w:rPr>
      </w:pPr>
      <w:r w:rsidRPr="00D34488">
        <w:rPr>
          <w:sz w:val="30"/>
          <w:szCs w:val="30"/>
        </w:rPr>
        <w:t>Согласно приложению 7 к пояснительной записке к проекту закона о федеральном бюджете прогнозируемые суммы соответствующих поступлений в республиканский бюджет Карачаево-Черкесской Республики составят на 2025 год 941,7 тыс. рублей, на 2026 год – 1 030,9 тыс. рублей и на 2027 год – 1 088,9 тыс. рублей.</w:t>
      </w:r>
    </w:p>
    <w:p w:rsidR="002D3878" w:rsidRPr="00662CA2" w:rsidRDefault="002D3878" w:rsidP="002D3878">
      <w:pPr>
        <w:spacing w:line="300" w:lineRule="auto"/>
        <w:ind w:right="24"/>
        <w:rPr>
          <w:b/>
          <w:i/>
          <w:sz w:val="30"/>
          <w:szCs w:val="30"/>
        </w:rPr>
      </w:pPr>
    </w:p>
    <w:p w:rsidR="002D3878" w:rsidRPr="00662CA2" w:rsidRDefault="002D3878" w:rsidP="002D3878">
      <w:pPr>
        <w:spacing w:line="300" w:lineRule="auto"/>
        <w:ind w:right="24"/>
        <w:jc w:val="center"/>
        <w:rPr>
          <w:b/>
          <w:i/>
          <w:sz w:val="30"/>
          <w:szCs w:val="30"/>
        </w:rPr>
      </w:pPr>
      <w:r w:rsidRPr="00662CA2">
        <w:rPr>
          <w:b/>
          <w:i/>
          <w:sz w:val="30"/>
          <w:szCs w:val="30"/>
        </w:rPr>
        <w:t>Упрощенная система налогообложения</w:t>
      </w:r>
    </w:p>
    <w:p w:rsidR="002D3878" w:rsidRPr="00662CA2" w:rsidRDefault="002D3878" w:rsidP="002D3878">
      <w:pPr>
        <w:pStyle w:val="a9"/>
        <w:spacing w:after="0" w:line="300" w:lineRule="auto"/>
        <w:ind w:right="24" w:firstLine="560"/>
        <w:jc w:val="both"/>
        <w:rPr>
          <w:sz w:val="30"/>
          <w:szCs w:val="30"/>
        </w:rPr>
      </w:pPr>
      <w:r w:rsidRPr="00662CA2">
        <w:rPr>
          <w:sz w:val="30"/>
          <w:szCs w:val="30"/>
        </w:rPr>
        <w:lastRenderedPageBreak/>
        <w:t>Расчет прогноза налога, взимаемого в связи с применением упрощенной системы налогообложения, на 2025-2027 годы произведен на основе фактической налоговой базы за 2023 год и оценки 2024 года с учетом темпов роста базы налогообложения по данным Управления Федеральной налоговой службы республики.</w:t>
      </w:r>
    </w:p>
    <w:p w:rsidR="002D3878" w:rsidRPr="00662CA2" w:rsidRDefault="002D3878" w:rsidP="002D3878">
      <w:pPr>
        <w:pStyle w:val="a9"/>
        <w:spacing w:after="0" w:line="300" w:lineRule="auto"/>
        <w:ind w:right="24" w:firstLine="560"/>
        <w:jc w:val="both"/>
        <w:rPr>
          <w:sz w:val="30"/>
          <w:szCs w:val="30"/>
        </w:rPr>
      </w:pPr>
      <w:r w:rsidRPr="00662CA2">
        <w:rPr>
          <w:sz w:val="30"/>
          <w:szCs w:val="30"/>
        </w:rPr>
        <w:t>В расчете использовались показатели прогноза социально-экономического развития КЧР на очередной финансовый год и плановый период, а также суммы вычетов страховых взносов на обязательное пенсионное страхование и временную нетрудоспособность.</w:t>
      </w:r>
    </w:p>
    <w:p w:rsidR="002D3878" w:rsidRPr="00662CA2" w:rsidRDefault="002D3878" w:rsidP="002D3878">
      <w:pPr>
        <w:pStyle w:val="a9"/>
        <w:spacing w:after="0" w:line="300" w:lineRule="auto"/>
        <w:ind w:right="24" w:firstLine="560"/>
        <w:jc w:val="both"/>
        <w:rPr>
          <w:sz w:val="30"/>
          <w:szCs w:val="30"/>
        </w:rPr>
      </w:pPr>
      <w:r w:rsidRPr="00662CA2">
        <w:rPr>
          <w:sz w:val="30"/>
          <w:szCs w:val="30"/>
        </w:rPr>
        <w:t>При расчете налога учитывается рост налоговой базы в связи с ростом налогоплательщиков, применяющих упрощенную систему налогообложения, а также передача части налога в бюджеты муниципальных районов и городских округов в связи с установлением с 2024 года единого норматива отчислений в размере 10%.</w:t>
      </w:r>
    </w:p>
    <w:p w:rsidR="002D3878" w:rsidRPr="00662CA2" w:rsidRDefault="002D3878" w:rsidP="002D3878">
      <w:pPr>
        <w:spacing w:line="300" w:lineRule="auto"/>
        <w:ind w:right="24" w:firstLine="567"/>
        <w:jc w:val="both"/>
        <w:rPr>
          <w:sz w:val="30"/>
          <w:szCs w:val="30"/>
        </w:rPr>
      </w:pPr>
      <w:r w:rsidRPr="00662CA2">
        <w:rPr>
          <w:sz w:val="30"/>
          <w:szCs w:val="30"/>
        </w:rPr>
        <w:t>Таким образом, объем поступлений в республиканский бюджет от налога, взимаемого в связи с применением упрощенной системы налогообложения, на 2025 год прогнозируется в сумме</w:t>
      </w:r>
      <w:r w:rsidRPr="00662CA2">
        <w:rPr>
          <w:rStyle w:val="122"/>
          <w:sz w:val="30"/>
          <w:szCs w:val="30"/>
        </w:rPr>
        <w:t xml:space="preserve"> 1 748 325,2</w:t>
      </w:r>
      <w:r w:rsidRPr="00662CA2">
        <w:rPr>
          <w:sz w:val="30"/>
          <w:szCs w:val="30"/>
        </w:rPr>
        <w:t xml:space="preserve"> тыс. рублей, на 2026 год –</w:t>
      </w:r>
      <w:r w:rsidRPr="00662CA2">
        <w:rPr>
          <w:rStyle w:val="122"/>
          <w:sz w:val="30"/>
          <w:szCs w:val="30"/>
        </w:rPr>
        <w:t xml:space="preserve"> 1 871 035,8</w:t>
      </w:r>
      <w:r w:rsidR="008A5E37">
        <w:rPr>
          <w:sz w:val="30"/>
          <w:szCs w:val="30"/>
        </w:rPr>
        <w:t xml:space="preserve"> </w:t>
      </w:r>
      <w:r w:rsidRPr="00662CA2">
        <w:rPr>
          <w:sz w:val="30"/>
          <w:szCs w:val="30"/>
        </w:rPr>
        <w:t>тыс. рублей и на 2027 год –</w:t>
      </w:r>
      <w:r w:rsidR="008A5E37">
        <w:rPr>
          <w:rStyle w:val="118"/>
          <w:sz w:val="30"/>
          <w:szCs w:val="30"/>
        </w:rPr>
        <w:t xml:space="preserve"> </w:t>
      </w:r>
      <w:r w:rsidRPr="00662CA2">
        <w:rPr>
          <w:rStyle w:val="118"/>
          <w:sz w:val="30"/>
          <w:szCs w:val="30"/>
        </w:rPr>
        <w:t>2 004 443,2</w:t>
      </w:r>
      <w:r w:rsidRPr="00662CA2">
        <w:rPr>
          <w:sz w:val="30"/>
          <w:szCs w:val="30"/>
        </w:rPr>
        <w:t xml:space="preserve"> тыс. рублей.</w:t>
      </w:r>
    </w:p>
    <w:p w:rsidR="002D3878" w:rsidRPr="00662CA2" w:rsidRDefault="002D3878" w:rsidP="002D3878">
      <w:pPr>
        <w:spacing w:line="300" w:lineRule="auto"/>
        <w:ind w:right="24" w:firstLine="567"/>
        <w:jc w:val="both"/>
        <w:rPr>
          <w:sz w:val="30"/>
          <w:szCs w:val="30"/>
        </w:rPr>
      </w:pPr>
    </w:p>
    <w:p w:rsidR="002D3878" w:rsidRPr="0026375A" w:rsidRDefault="002D3878" w:rsidP="002D3878">
      <w:pPr>
        <w:pStyle w:val="2b"/>
        <w:shd w:val="clear" w:color="auto" w:fill="auto"/>
        <w:spacing w:line="300" w:lineRule="auto"/>
        <w:ind w:right="23"/>
        <w:jc w:val="center"/>
        <w:rPr>
          <w:i/>
          <w:sz w:val="30"/>
          <w:szCs w:val="30"/>
        </w:rPr>
      </w:pPr>
      <w:r w:rsidRPr="0026375A">
        <w:rPr>
          <w:i/>
          <w:sz w:val="30"/>
          <w:szCs w:val="30"/>
        </w:rPr>
        <w:t>Налог на профессиональный доход</w:t>
      </w:r>
    </w:p>
    <w:p w:rsidR="002D3878" w:rsidRPr="0026375A" w:rsidRDefault="002D3878" w:rsidP="002D3878">
      <w:pPr>
        <w:pStyle w:val="a9"/>
        <w:spacing w:after="0" w:line="300" w:lineRule="auto"/>
        <w:ind w:right="23" w:firstLine="561"/>
        <w:jc w:val="both"/>
        <w:rPr>
          <w:sz w:val="30"/>
          <w:szCs w:val="30"/>
        </w:rPr>
      </w:pPr>
      <w:r w:rsidRPr="0026375A">
        <w:rPr>
          <w:sz w:val="30"/>
          <w:szCs w:val="30"/>
        </w:rPr>
        <w:t>Прогноз по налогу на профессиональный доход рассчитан по данным главного администратора доходов республиканского бюджета - Управления Федеральной налоговой службы по Карачаево-Черкесской Республике, и на 2025 год прогнозируется в сумме</w:t>
      </w:r>
      <w:r w:rsidR="008A5E37">
        <w:rPr>
          <w:rStyle w:val="104"/>
          <w:sz w:val="30"/>
          <w:szCs w:val="30"/>
        </w:rPr>
        <w:t xml:space="preserve"> </w:t>
      </w:r>
      <w:r w:rsidRPr="0026375A">
        <w:rPr>
          <w:rStyle w:val="104"/>
          <w:sz w:val="30"/>
          <w:szCs w:val="30"/>
        </w:rPr>
        <w:t>49 651,3</w:t>
      </w:r>
      <w:r w:rsidR="00C92881">
        <w:rPr>
          <w:rStyle w:val="104"/>
          <w:sz w:val="30"/>
          <w:szCs w:val="30"/>
        </w:rPr>
        <w:t xml:space="preserve"> </w:t>
      </w:r>
      <w:r w:rsidRPr="0026375A">
        <w:rPr>
          <w:sz w:val="30"/>
          <w:szCs w:val="30"/>
        </w:rPr>
        <w:t>тыс. рублей, на 2026 год</w:t>
      </w:r>
      <w:r w:rsidRPr="0026375A">
        <w:rPr>
          <w:rStyle w:val="104"/>
          <w:sz w:val="30"/>
          <w:szCs w:val="30"/>
        </w:rPr>
        <w:t xml:space="preserve"> – 53 816,9</w:t>
      </w:r>
      <w:r w:rsidR="008A5E37">
        <w:rPr>
          <w:sz w:val="30"/>
          <w:szCs w:val="30"/>
        </w:rPr>
        <w:t xml:space="preserve"> </w:t>
      </w:r>
      <w:r w:rsidRPr="0026375A">
        <w:rPr>
          <w:sz w:val="30"/>
          <w:szCs w:val="30"/>
        </w:rPr>
        <w:t>тыс. рублей и на 2027 год –</w:t>
      </w:r>
      <w:r w:rsidR="008A5E37">
        <w:rPr>
          <w:rStyle w:val="104"/>
          <w:sz w:val="30"/>
          <w:szCs w:val="30"/>
        </w:rPr>
        <w:t xml:space="preserve"> </w:t>
      </w:r>
      <w:r w:rsidRPr="0026375A">
        <w:rPr>
          <w:rStyle w:val="104"/>
          <w:sz w:val="30"/>
          <w:szCs w:val="30"/>
        </w:rPr>
        <w:t>63 527,6</w:t>
      </w:r>
      <w:r w:rsidRPr="0026375A">
        <w:rPr>
          <w:sz w:val="30"/>
          <w:szCs w:val="30"/>
        </w:rPr>
        <w:t xml:space="preserve"> тыс. рублей. Налог зачисляется в республиканский бюджет по нормативу 63%, остальные 37% перечисляются в фонд медицинского страхования.</w:t>
      </w:r>
    </w:p>
    <w:p w:rsidR="002D3878" w:rsidRPr="00232261" w:rsidRDefault="002D3878" w:rsidP="002D3878">
      <w:pPr>
        <w:pStyle w:val="a9"/>
        <w:spacing w:after="0" w:line="300" w:lineRule="auto"/>
        <w:ind w:right="23" w:firstLine="561"/>
        <w:jc w:val="both"/>
        <w:rPr>
          <w:b/>
          <w:i/>
          <w:color w:val="548DD4" w:themeColor="text2" w:themeTint="99"/>
          <w:sz w:val="30"/>
          <w:szCs w:val="30"/>
        </w:rPr>
      </w:pPr>
    </w:p>
    <w:p w:rsidR="002D3878" w:rsidRPr="0026375A" w:rsidRDefault="002D3878" w:rsidP="002D3878">
      <w:pPr>
        <w:spacing w:line="300" w:lineRule="auto"/>
        <w:ind w:right="24"/>
        <w:jc w:val="center"/>
        <w:rPr>
          <w:b/>
          <w:i/>
          <w:sz w:val="30"/>
          <w:szCs w:val="30"/>
        </w:rPr>
      </w:pPr>
      <w:r w:rsidRPr="0026375A">
        <w:rPr>
          <w:b/>
          <w:i/>
          <w:sz w:val="30"/>
          <w:szCs w:val="30"/>
        </w:rPr>
        <w:t>Налог на имущество организаций</w:t>
      </w:r>
    </w:p>
    <w:p w:rsidR="002D3878" w:rsidRPr="0026375A" w:rsidRDefault="002D3878" w:rsidP="002D3878">
      <w:pPr>
        <w:pStyle w:val="a9"/>
        <w:spacing w:after="0" w:line="300" w:lineRule="auto"/>
        <w:ind w:right="24" w:firstLine="560"/>
        <w:jc w:val="both"/>
        <w:rPr>
          <w:sz w:val="30"/>
          <w:szCs w:val="30"/>
        </w:rPr>
      </w:pPr>
      <w:r w:rsidRPr="0026375A">
        <w:rPr>
          <w:sz w:val="30"/>
          <w:szCs w:val="30"/>
        </w:rPr>
        <w:t>Расчет налога на имущество организаций произведен исходя из темпов роста среднегодовой стоимости амортизируемого имущества в соответствии с базовым сценарием развития экономики, с учетом прогноза администратора – Управления Федеральной налоговой службы по Карачаево-Черкесской Республике.</w:t>
      </w:r>
    </w:p>
    <w:p w:rsidR="002D3878" w:rsidRPr="0026375A" w:rsidRDefault="002D3878" w:rsidP="002D3878">
      <w:pPr>
        <w:pStyle w:val="a9"/>
        <w:spacing w:after="0" w:line="300" w:lineRule="auto"/>
        <w:ind w:right="24" w:firstLine="560"/>
        <w:jc w:val="both"/>
        <w:rPr>
          <w:sz w:val="30"/>
          <w:szCs w:val="30"/>
        </w:rPr>
      </w:pPr>
      <w:r w:rsidRPr="0026375A">
        <w:rPr>
          <w:sz w:val="30"/>
          <w:szCs w:val="30"/>
        </w:rPr>
        <w:lastRenderedPageBreak/>
        <w:t>В расчете также учтены корректирующие суммы поступлений, включающие изменения законодательства, разовые операции (поступления, возвраты и т. д.).</w:t>
      </w:r>
    </w:p>
    <w:p w:rsidR="002D3878" w:rsidRPr="00B34AB9" w:rsidRDefault="002D3878" w:rsidP="002D3878">
      <w:pPr>
        <w:spacing w:line="300" w:lineRule="auto"/>
        <w:ind w:right="24" w:firstLine="567"/>
        <w:jc w:val="both"/>
        <w:rPr>
          <w:sz w:val="30"/>
          <w:szCs w:val="30"/>
        </w:rPr>
      </w:pPr>
      <w:r w:rsidRPr="0026375A">
        <w:rPr>
          <w:sz w:val="30"/>
          <w:szCs w:val="30"/>
        </w:rPr>
        <w:t>Прогнозируемый объем поступления в 2025 году с учетом норматива отчисления в республиканский бюджет - 50%, составит</w:t>
      </w:r>
      <w:r w:rsidR="008A5E37">
        <w:rPr>
          <w:rStyle w:val="104"/>
          <w:sz w:val="30"/>
          <w:szCs w:val="30"/>
        </w:rPr>
        <w:t xml:space="preserve"> </w:t>
      </w:r>
      <w:r w:rsidRPr="0026375A">
        <w:rPr>
          <w:rStyle w:val="104"/>
          <w:sz w:val="30"/>
          <w:szCs w:val="30"/>
        </w:rPr>
        <w:t>618 868,0</w:t>
      </w:r>
      <w:r w:rsidRPr="0026375A">
        <w:rPr>
          <w:sz w:val="30"/>
          <w:szCs w:val="30"/>
        </w:rPr>
        <w:t xml:space="preserve"> тыс.</w:t>
      </w:r>
      <w:r w:rsidRPr="00B34AB9">
        <w:rPr>
          <w:sz w:val="30"/>
          <w:szCs w:val="30"/>
        </w:rPr>
        <w:t>рублей. На 2026 год объем налога на имущество организаций составит</w:t>
      </w:r>
      <w:r w:rsidRPr="00B34AB9">
        <w:rPr>
          <w:rStyle w:val="104"/>
          <w:sz w:val="30"/>
          <w:szCs w:val="30"/>
        </w:rPr>
        <w:t xml:space="preserve"> 673 203,6</w:t>
      </w:r>
      <w:r w:rsidR="008A5E37">
        <w:rPr>
          <w:rStyle w:val="104"/>
          <w:sz w:val="30"/>
          <w:szCs w:val="30"/>
        </w:rPr>
        <w:t xml:space="preserve"> </w:t>
      </w:r>
      <w:r w:rsidRPr="00B34AB9">
        <w:rPr>
          <w:sz w:val="30"/>
          <w:szCs w:val="30"/>
        </w:rPr>
        <w:t>тыс. рублей и на 2027 год –</w:t>
      </w:r>
      <w:r w:rsidRPr="00B34AB9">
        <w:rPr>
          <w:rStyle w:val="80"/>
          <w:sz w:val="30"/>
          <w:szCs w:val="30"/>
        </w:rPr>
        <w:t xml:space="preserve"> 736 571,4</w:t>
      </w:r>
      <w:r w:rsidRPr="00B34AB9">
        <w:rPr>
          <w:sz w:val="30"/>
          <w:szCs w:val="30"/>
        </w:rPr>
        <w:t xml:space="preserve"> тыс. рублей.</w:t>
      </w:r>
    </w:p>
    <w:p w:rsidR="002D3878" w:rsidRPr="00232261" w:rsidRDefault="002D3878" w:rsidP="002D3878">
      <w:pPr>
        <w:spacing w:line="300" w:lineRule="auto"/>
        <w:ind w:right="24" w:firstLine="567"/>
        <w:jc w:val="both"/>
        <w:rPr>
          <w:color w:val="548DD4" w:themeColor="text2" w:themeTint="99"/>
          <w:sz w:val="30"/>
          <w:szCs w:val="30"/>
        </w:rPr>
      </w:pPr>
    </w:p>
    <w:p w:rsidR="002D3878" w:rsidRPr="00DD4A76" w:rsidRDefault="002D3878" w:rsidP="002D3878">
      <w:pPr>
        <w:widowControl w:val="0"/>
        <w:spacing w:line="300" w:lineRule="auto"/>
        <w:ind w:right="24"/>
        <w:jc w:val="center"/>
        <w:rPr>
          <w:b/>
          <w:i/>
          <w:sz w:val="30"/>
          <w:szCs w:val="30"/>
          <w:lang w:eastAsia="en-US"/>
        </w:rPr>
      </w:pPr>
      <w:r w:rsidRPr="00DD4A76">
        <w:rPr>
          <w:b/>
          <w:i/>
          <w:sz w:val="30"/>
          <w:szCs w:val="30"/>
          <w:lang w:eastAsia="en-US"/>
        </w:rPr>
        <w:t>Транспортный налог</w:t>
      </w:r>
    </w:p>
    <w:p w:rsidR="002D3878" w:rsidRPr="00DD4A76" w:rsidRDefault="002D3878" w:rsidP="002D3878">
      <w:pPr>
        <w:pStyle w:val="a9"/>
        <w:spacing w:after="0" w:line="300" w:lineRule="auto"/>
        <w:ind w:right="24" w:firstLine="560"/>
        <w:jc w:val="both"/>
        <w:rPr>
          <w:sz w:val="30"/>
          <w:szCs w:val="30"/>
        </w:rPr>
      </w:pPr>
      <w:r w:rsidRPr="00DD4A76">
        <w:rPr>
          <w:sz w:val="30"/>
          <w:szCs w:val="30"/>
        </w:rPr>
        <w:t>Расчет транспортного налога на 2025 год произведен исходя из действующего налогового законодательства по данным администратора данного налога - Управления Федеральной налоговой службы России по Карачаево-Черкесской Республике, с учетом уровня собираемости налога, обусловленным установлением срока уплаты налога 1 декабря, не позволяющим до конца финансового года провести все необходимые контрольные мероприятия.</w:t>
      </w:r>
    </w:p>
    <w:p w:rsidR="002D3878" w:rsidRPr="004A2A1F" w:rsidRDefault="002D3878" w:rsidP="002D3878">
      <w:pPr>
        <w:pStyle w:val="a9"/>
        <w:spacing w:after="0" w:line="300" w:lineRule="auto"/>
        <w:ind w:right="24" w:firstLine="560"/>
        <w:jc w:val="both"/>
        <w:rPr>
          <w:sz w:val="30"/>
          <w:szCs w:val="30"/>
        </w:rPr>
      </w:pPr>
      <w:r w:rsidRPr="004A2A1F">
        <w:rPr>
          <w:sz w:val="30"/>
          <w:szCs w:val="30"/>
        </w:rPr>
        <w:t>В расчете прогноза поступлений транспортного налога учтены выпадающие доходы в связи с предоставлением льгот, освобождений и преференций в соответствии с действующим законодательством. Кроме того, учтены корректирующие суммы поступлений, включающие результаты контрольной работы, поступление недоимки, использование переплаты.</w:t>
      </w:r>
    </w:p>
    <w:p w:rsidR="002D3878" w:rsidRPr="004A2A1F" w:rsidRDefault="002D3878" w:rsidP="002D3878">
      <w:pPr>
        <w:spacing w:line="300" w:lineRule="auto"/>
        <w:ind w:right="24" w:firstLine="567"/>
        <w:jc w:val="both"/>
        <w:rPr>
          <w:sz w:val="30"/>
          <w:szCs w:val="30"/>
        </w:rPr>
      </w:pPr>
      <w:r w:rsidRPr="004A2A1F">
        <w:rPr>
          <w:sz w:val="30"/>
          <w:szCs w:val="30"/>
        </w:rPr>
        <w:t>Таким образом, объем поступлений транспортного налога в республиканский бюджет на 2025 год прогнозируется в сумме</w:t>
      </w:r>
      <w:r w:rsidR="008A5E37">
        <w:rPr>
          <w:rStyle w:val="71"/>
          <w:sz w:val="30"/>
          <w:szCs w:val="30"/>
        </w:rPr>
        <w:t xml:space="preserve"> </w:t>
      </w:r>
      <w:r w:rsidRPr="004A2A1F">
        <w:rPr>
          <w:rStyle w:val="71"/>
          <w:sz w:val="30"/>
          <w:szCs w:val="30"/>
        </w:rPr>
        <w:t>345 001,0</w:t>
      </w:r>
      <w:r w:rsidRPr="004A2A1F">
        <w:rPr>
          <w:sz w:val="30"/>
          <w:szCs w:val="30"/>
        </w:rPr>
        <w:t xml:space="preserve"> тыс. рублей, на 2026 год — </w:t>
      </w:r>
      <w:r w:rsidRPr="004A2A1F">
        <w:rPr>
          <w:rStyle w:val="71"/>
          <w:sz w:val="30"/>
          <w:szCs w:val="30"/>
        </w:rPr>
        <w:t>362 415,0</w:t>
      </w:r>
      <w:r w:rsidRPr="004A2A1F">
        <w:rPr>
          <w:sz w:val="30"/>
          <w:szCs w:val="30"/>
        </w:rPr>
        <w:t xml:space="preserve"> тыс. рублей и на 2027 год –</w:t>
      </w:r>
      <w:r w:rsidR="00C92881">
        <w:rPr>
          <w:rStyle w:val="71"/>
          <w:sz w:val="30"/>
          <w:szCs w:val="30"/>
        </w:rPr>
        <w:t xml:space="preserve"> </w:t>
      </w:r>
      <w:r w:rsidRPr="004A2A1F">
        <w:rPr>
          <w:rStyle w:val="71"/>
          <w:sz w:val="30"/>
          <w:szCs w:val="30"/>
        </w:rPr>
        <w:t>381 445,0</w:t>
      </w:r>
      <w:r w:rsidR="008A5E37">
        <w:rPr>
          <w:rStyle w:val="71"/>
          <w:sz w:val="30"/>
          <w:szCs w:val="30"/>
        </w:rPr>
        <w:t xml:space="preserve"> </w:t>
      </w:r>
      <w:r w:rsidRPr="004A2A1F">
        <w:rPr>
          <w:sz w:val="30"/>
          <w:szCs w:val="30"/>
        </w:rPr>
        <w:t>тыс. рублей. Транспортный налог в полном объеме направляется на формирование Дорожного фонда Карачаево-Черкесской Республики.</w:t>
      </w:r>
    </w:p>
    <w:p w:rsidR="002D3878" w:rsidRPr="00536E15" w:rsidRDefault="002D3878" w:rsidP="002D3878">
      <w:pPr>
        <w:spacing w:line="300" w:lineRule="auto"/>
        <w:ind w:right="24" w:firstLine="567"/>
        <w:jc w:val="center"/>
        <w:rPr>
          <w:b/>
          <w:i/>
          <w:iCs/>
          <w:sz w:val="30"/>
          <w:szCs w:val="30"/>
        </w:rPr>
      </w:pPr>
    </w:p>
    <w:p w:rsidR="002D3878" w:rsidRPr="00536E15" w:rsidRDefault="002D3878" w:rsidP="002D3878">
      <w:pPr>
        <w:spacing w:line="300" w:lineRule="auto"/>
        <w:ind w:right="24"/>
        <w:jc w:val="center"/>
        <w:rPr>
          <w:b/>
          <w:i/>
          <w:iCs/>
          <w:sz w:val="30"/>
          <w:szCs w:val="30"/>
        </w:rPr>
      </w:pPr>
      <w:r w:rsidRPr="00536E15">
        <w:rPr>
          <w:b/>
          <w:i/>
          <w:iCs/>
          <w:sz w:val="30"/>
          <w:szCs w:val="30"/>
        </w:rPr>
        <w:t>Налог на игорный бизнес</w:t>
      </w:r>
    </w:p>
    <w:p w:rsidR="002D3878" w:rsidRPr="00536E15" w:rsidRDefault="002D3878" w:rsidP="002D3878">
      <w:pPr>
        <w:pStyle w:val="a9"/>
        <w:spacing w:after="0" w:line="300" w:lineRule="auto"/>
        <w:ind w:right="24" w:firstLine="561"/>
        <w:jc w:val="both"/>
        <w:rPr>
          <w:sz w:val="30"/>
          <w:szCs w:val="30"/>
        </w:rPr>
      </w:pPr>
      <w:r w:rsidRPr="00536E15">
        <w:rPr>
          <w:sz w:val="30"/>
          <w:szCs w:val="30"/>
        </w:rPr>
        <w:t xml:space="preserve">Прогноз налога на игорный бизнес на 2025-2027 годы произведен по данным налоговой службы республики в соответствии с прогнозом количества зарегистрированных объектов налогообложения - пунктов приема ставок букмекерских контор и среднесложившихся налоговых ставок, установленных Законом Карачаево-Черкесской Республики от 25.07.2018 года № 41-РЗ «Об установлении ставок налога на игорный бизнес </w:t>
      </w:r>
      <w:r w:rsidRPr="00536E15">
        <w:rPr>
          <w:sz w:val="30"/>
          <w:szCs w:val="30"/>
        </w:rPr>
        <w:lastRenderedPageBreak/>
        <w:t>для пунктов приема ставок тотализаторов и букмекерских контор, а также всех видов процессинговых центров на территории Карачаево-Черкесской Республики».</w:t>
      </w:r>
    </w:p>
    <w:p w:rsidR="002D3878" w:rsidRPr="00D40EC8" w:rsidRDefault="002D3878" w:rsidP="002D3878">
      <w:pPr>
        <w:pStyle w:val="a9"/>
        <w:spacing w:after="0" w:line="300" w:lineRule="auto"/>
        <w:ind w:right="24" w:firstLine="561"/>
        <w:jc w:val="both"/>
        <w:rPr>
          <w:sz w:val="30"/>
          <w:szCs w:val="30"/>
        </w:rPr>
      </w:pPr>
      <w:r w:rsidRPr="00D40EC8">
        <w:rPr>
          <w:sz w:val="30"/>
          <w:szCs w:val="30"/>
        </w:rPr>
        <w:t>Объем поступлений налога на игорный бизнес составит в 2025 году –</w:t>
      </w:r>
      <w:r w:rsidRPr="00D40EC8">
        <w:rPr>
          <w:rStyle w:val="71"/>
          <w:sz w:val="30"/>
          <w:szCs w:val="30"/>
        </w:rPr>
        <w:t xml:space="preserve"> 378,0</w:t>
      </w:r>
      <w:r w:rsidR="00C46FC7">
        <w:rPr>
          <w:rStyle w:val="71"/>
          <w:sz w:val="30"/>
          <w:szCs w:val="30"/>
        </w:rPr>
        <w:t xml:space="preserve"> </w:t>
      </w:r>
      <w:r w:rsidR="00C46FC7" w:rsidRPr="00C46FC7">
        <w:rPr>
          <w:rStyle w:val="71"/>
          <w:b w:val="0"/>
          <w:sz w:val="30"/>
          <w:szCs w:val="30"/>
        </w:rPr>
        <w:t>т</w:t>
      </w:r>
      <w:r w:rsidRPr="00D40EC8">
        <w:rPr>
          <w:sz w:val="30"/>
          <w:szCs w:val="30"/>
        </w:rPr>
        <w:t>ыс. рублей, в 2026 году –</w:t>
      </w:r>
      <w:r w:rsidRPr="00D40EC8">
        <w:rPr>
          <w:rStyle w:val="71"/>
          <w:sz w:val="30"/>
          <w:szCs w:val="30"/>
        </w:rPr>
        <w:t xml:space="preserve"> 460,0</w:t>
      </w:r>
      <w:r w:rsidRPr="00D40EC8">
        <w:rPr>
          <w:sz w:val="30"/>
          <w:szCs w:val="30"/>
        </w:rPr>
        <w:t xml:space="preserve"> тыс. рублей, в 2027 году –</w:t>
      </w:r>
      <w:r w:rsidR="00C46FC7">
        <w:rPr>
          <w:rStyle w:val="71"/>
          <w:sz w:val="30"/>
          <w:szCs w:val="30"/>
        </w:rPr>
        <w:t xml:space="preserve"> </w:t>
      </w:r>
      <w:r w:rsidRPr="00D40EC8">
        <w:rPr>
          <w:rStyle w:val="71"/>
          <w:sz w:val="30"/>
          <w:szCs w:val="30"/>
        </w:rPr>
        <w:t>488,0</w:t>
      </w:r>
      <w:r w:rsidRPr="00D40EC8">
        <w:rPr>
          <w:sz w:val="30"/>
          <w:szCs w:val="30"/>
        </w:rPr>
        <w:t xml:space="preserve"> тыс. рублей.</w:t>
      </w:r>
    </w:p>
    <w:p w:rsidR="002D3878" w:rsidRPr="00232261" w:rsidRDefault="002D3878" w:rsidP="002D3878">
      <w:pPr>
        <w:spacing w:line="300" w:lineRule="auto"/>
        <w:ind w:right="24" w:firstLine="567"/>
        <w:jc w:val="center"/>
        <w:rPr>
          <w:b/>
          <w:bCs/>
          <w:i/>
          <w:iCs/>
          <w:color w:val="548DD4" w:themeColor="text2" w:themeTint="99"/>
          <w:sz w:val="30"/>
          <w:szCs w:val="30"/>
        </w:rPr>
      </w:pPr>
    </w:p>
    <w:p w:rsidR="002D3878" w:rsidRPr="008A7899" w:rsidRDefault="002D3878" w:rsidP="002D3878">
      <w:pPr>
        <w:spacing w:line="300" w:lineRule="auto"/>
        <w:ind w:right="24"/>
        <w:jc w:val="center"/>
        <w:rPr>
          <w:sz w:val="30"/>
          <w:szCs w:val="30"/>
        </w:rPr>
      </w:pPr>
      <w:r w:rsidRPr="008A7899">
        <w:rPr>
          <w:b/>
          <w:bCs/>
          <w:i/>
          <w:iCs/>
          <w:sz w:val="30"/>
          <w:szCs w:val="30"/>
        </w:rPr>
        <w:t>Налог на добычу полезных ископаемых</w:t>
      </w:r>
    </w:p>
    <w:p w:rsidR="002D3878" w:rsidRPr="008A7899" w:rsidRDefault="002D3878" w:rsidP="002D3878">
      <w:pPr>
        <w:spacing w:line="300" w:lineRule="auto"/>
        <w:ind w:right="24"/>
        <w:jc w:val="both"/>
        <w:rPr>
          <w:sz w:val="30"/>
          <w:szCs w:val="30"/>
        </w:rPr>
      </w:pPr>
      <w:r w:rsidRPr="008A7899">
        <w:rPr>
          <w:sz w:val="30"/>
          <w:szCs w:val="30"/>
        </w:rPr>
        <w:t xml:space="preserve">В расчетах прогнозируемых поступлений налога на добычу полезных ископаемых учтены налоговая ставка, расчетный уровень собираемости за три предшествующих года, переходящие платежи, индекс производства добычи полезных ископаемых, индекс промышленности, индекс потребительских цен, исходя из параметров прогноза Министерства экономического развития Карачаево-Черкесской Республики до 2027 года. </w:t>
      </w:r>
    </w:p>
    <w:p w:rsidR="002D3878" w:rsidRPr="008A7899" w:rsidRDefault="002D3878" w:rsidP="002D3878">
      <w:pPr>
        <w:spacing w:line="300" w:lineRule="auto"/>
        <w:ind w:right="24" w:firstLine="567"/>
        <w:jc w:val="both"/>
        <w:rPr>
          <w:sz w:val="30"/>
          <w:szCs w:val="30"/>
        </w:rPr>
      </w:pPr>
      <w:r w:rsidRPr="008A7899">
        <w:rPr>
          <w:sz w:val="30"/>
          <w:szCs w:val="30"/>
        </w:rPr>
        <w:t>Расчёт прогнозного объёма поступлений налога на добычу полезных ископаемых производится отдельно по каждому виду полезных ископаемых.</w:t>
      </w:r>
    </w:p>
    <w:p w:rsidR="002D3878" w:rsidRPr="008A7899" w:rsidRDefault="002D3878" w:rsidP="002D3878">
      <w:pPr>
        <w:spacing w:line="300" w:lineRule="auto"/>
        <w:ind w:right="24" w:firstLine="567"/>
        <w:jc w:val="both"/>
        <w:rPr>
          <w:sz w:val="30"/>
          <w:szCs w:val="30"/>
        </w:rPr>
      </w:pPr>
      <w:r w:rsidRPr="008A7899">
        <w:rPr>
          <w:sz w:val="30"/>
          <w:szCs w:val="30"/>
        </w:rPr>
        <w:t>Таким образом, объем поступлений налога на добычу</w:t>
      </w:r>
      <w:r w:rsidRPr="008A7899">
        <w:rPr>
          <w:rStyle w:val="71"/>
          <w:sz w:val="30"/>
          <w:szCs w:val="30"/>
        </w:rPr>
        <w:t xml:space="preserve"> общераспространенных полезных ископаемых</w:t>
      </w:r>
      <w:r w:rsidRPr="008A7899">
        <w:rPr>
          <w:sz w:val="30"/>
          <w:szCs w:val="30"/>
        </w:rPr>
        <w:t xml:space="preserve"> в республиканский бюджет по нормативу 100% прогнозируется на 2025 год в размере</w:t>
      </w:r>
      <w:r w:rsidRPr="008A7899">
        <w:rPr>
          <w:rStyle w:val="71"/>
          <w:sz w:val="30"/>
          <w:szCs w:val="30"/>
        </w:rPr>
        <w:t xml:space="preserve"> 34 643,0</w:t>
      </w:r>
      <w:r w:rsidR="00C46FC7">
        <w:rPr>
          <w:rStyle w:val="71"/>
          <w:sz w:val="30"/>
          <w:szCs w:val="30"/>
        </w:rPr>
        <w:t xml:space="preserve"> </w:t>
      </w:r>
      <w:r w:rsidRPr="008A7899">
        <w:rPr>
          <w:sz w:val="30"/>
          <w:szCs w:val="30"/>
        </w:rPr>
        <w:t>тыс. рублей, на 2026 год –</w:t>
      </w:r>
      <w:r w:rsidR="00C46FC7">
        <w:rPr>
          <w:sz w:val="30"/>
          <w:szCs w:val="30"/>
        </w:rPr>
        <w:t xml:space="preserve"> </w:t>
      </w:r>
      <w:r w:rsidRPr="008A7899">
        <w:rPr>
          <w:rStyle w:val="71"/>
          <w:sz w:val="30"/>
          <w:szCs w:val="30"/>
        </w:rPr>
        <w:t>35 739,0</w:t>
      </w:r>
      <w:r w:rsidRPr="008A7899">
        <w:rPr>
          <w:sz w:val="30"/>
          <w:szCs w:val="30"/>
        </w:rPr>
        <w:t xml:space="preserve"> тыс. рублей, на 2027 год –</w:t>
      </w:r>
      <w:r w:rsidR="00C46FC7">
        <w:rPr>
          <w:rStyle w:val="71"/>
          <w:sz w:val="30"/>
          <w:szCs w:val="30"/>
        </w:rPr>
        <w:t xml:space="preserve"> </w:t>
      </w:r>
      <w:r w:rsidRPr="008A7899">
        <w:rPr>
          <w:rStyle w:val="71"/>
          <w:sz w:val="30"/>
          <w:szCs w:val="30"/>
        </w:rPr>
        <w:t>36 966,0</w:t>
      </w:r>
      <w:r w:rsidRPr="008A7899">
        <w:rPr>
          <w:sz w:val="30"/>
          <w:szCs w:val="30"/>
        </w:rPr>
        <w:t>тыс. рублей.</w:t>
      </w:r>
    </w:p>
    <w:p w:rsidR="002D3878" w:rsidRPr="004F6F42" w:rsidRDefault="002D3878" w:rsidP="002D3878">
      <w:pPr>
        <w:spacing w:line="300" w:lineRule="auto"/>
        <w:ind w:right="24" w:firstLine="567"/>
        <w:jc w:val="both"/>
        <w:rPr>
          <w:sz w:val="30"/>
          <w:szCs w:val="30"/>
        </w:rPr>
      </w:pPr>
      <w:r w:rsidRPr="004F6F42">
        <w:rPr>
          <w:sz w:val="30"/>
          <w:szCs w:val="30"/>
        </w:rPr>
        <w:t xml:space="preserve">Объем налога на добычу </w:t>
      </w:r>
      <w:r w:rsidRPr="004F6F42">
        <w:rPr>
          <w:b/>
          <w:sz w:val="30"/>
          <w:szCs w:val="30"/>
        </w:rPr>
        <w:t>прочих полезных ископаемых</w:t>
      </w:r>
      <w:r w:rsidRPr="004F6F42">
        <w:rPr>
          <w:sz w:val="30"/>
          <w:szCs w:val="30"/>
        </w:rPr>
        <w:t xml:space="preserve">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по нормативу 60% в республиканский бюджет прогнозируется на 2025 год в размере</w:t>
      </w:r>
      <w:r w:rsidRPr="004F6F42">
        <w:rPr>
          <w:b/>
          <w:sz w:val="30"/>
          <w:szCs w:val="30"/>
        </w:rPr>
        <w:t xml:space="preserve"> 16 089,0</w:t>
      </w:r>
      <w:r w:rsidR="00C46FC7">
        <w:rPr>
          <w:sz w:val="30"/>
          <w:szCs w:val="30"/>
        </w:rPr>
        <w:t xml:space="preserve"> </w:t>
      </w:r>
      <w:r w:rsidRPr="004F6F42">
        <w:rPr>
          <w:sz w:val="30"/>
          <w:szCs w:val="30"/>
        </w:rPr>
        <w:t xml:space="preserve">тыс. рублей, на 2026 год – </w:t>
      </w:r>
      <w:r w:rsidRPr="00D0275C">
        <w:rPr>
          <w:b/>
          <w:sz w:val="30"/>
          <w:szCs w:val="30"/>
        </w:rPr>
        <w:t>16 636,0</w:t>
      </w:r>
      <w:r w:rsidR="00C46FC7">
        <w:rPr>
          <w:sz w:val="30"/>
          <w:szCs w:val="30"/>
        </w:rPr>
        <w:t xml:space="preserve"> </w:t>
      </w:r>
      <w:r w:rsidRPr="004F6F42">
        <w:rPr>
          <w:sz w:val="30"/>
          <w:szCs w:val="30"/>
        </w:rPr>
        <w:t xml:space="preserve">тыс. рублей, на 2027 год – </w:t>
      </w:r>
      <w:r w:rsidRPr="00D0275C">
        <w:rPr>
          <w:b/>
          <w:sz w:val="30"/>
          <w:szCs w:val="30"/>
        </w:rPr>
        <w:t>17 218,0</w:t>
      </w:r>
      <w:r w:rsidRPr="004F6F42">
        <w:rPr>
          <w:sz w:val="30"/>
          <w:szCs w:val="30"/>
        </w:rPr>
        <w:t xml:space="preserve"> тыс. рублей.</w:t>
      </w:r>
    </w:p>
    <w:p w:rsidR="002D3878" w:rsidRPr="0055747D" w:rsidRDefault="002D3878" w:rsidP="002D3878">
      <w:pPr>
        <w:spacing w:line="300" w:lineRule="auto"/>
        <w:ind w:right="24" w:firstLine="567"/>
        <w:jc w:val="both"/>
        <w:rPr>
          <w:sz w:val="30"/>
          <w:szCs w:val="30"/>
        </w:rPr>
      </w:pPr>
      <w:r w:rsidRPr="0055747D">
        <w:rPr>
          <w:sz w:val="30"/>
          <w:szCs w:val="30"/>
        </w:rPr>
        <w:t xml:space="preserve">Объем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w:t>
      </w:r>
      <w:r w:rsidRPr="0055747D">
        <w:rPr>
          <w:sz w:val="30"/>
          <w:szCs w:val="30"/>
        </w:rPr>
        <w:lastRenderedPageBreak/>
        <w:t xml:space="preserve">руд, апатитовых и фосфоритовых руд) по нормативу 17% в республиканский бюджет прогнозируется на 2025 год в размере  </w:t>
      </w:r>
      <w:r w:rsidRPr="0055747D">
        <w:rPr>
          <w:b/>
          <w:sz w:val="30"/>
          <w:szCs w:val="30"/>
        </w:rPr>
        <w:t>66 811,0</w:t>
      </w:r>
      <w:r w:rsidRPr="0055747D">
        <w:rPr>
          <w:sz w:val="30"/>
          <w:szCs w:val="30"/>
        </w:rPr>
        <w:t xml:space="preserve"> тыс. рублей, на 2026 год – </w:t>
      </w:r>
      <w:r w:rsidRPr="00D0275C">
        <w:rPr>
          <w:b/>
          <w:sz w:val="30"/>
          <w:szCs w:val="30"/>
        </w:rPr>
        <w:t>69 817,0</w:t>
      </w:r>
      <w:r w:rsidRPr="0055747D">
        <w:rPr>
          <w:sz w:val="30"/>
          <w:szCs w:val="30"/>
        </w:rPr>
        <w:t xml:space="preserve"> тыс. рублей, на 2027 год – </w:t>
      </w:r>
      <w:r w:rsidRPr="00D0275C">
        <w:rPr>
          <w:b/>
          <w:sz w:val="30"/>
          <w:szCs w:val="30"/>
        </w:rPr>
        <w:t>72 959,0</w:t>
      </w:r>
      <w:r w:rsidRPr="0055747D">
        <w:rPr>
          <w:sz w:val="30"/>
          <w:szCs w:val="30"/>
        </w:rPr>
        <w:t xml:space="preserve"> тыс. рублей.</w:t>
      </w:r>
    </w:p>
    <w:p w:rsidR="002D3878" w:rsidRPr="001A4891" w:rsidRDefault="002D3878" w:rsidP="002D3878">
      <w:pPr>
        <w:spacing w:line="300" w:lineRule="auto"/>
        <w:ind w:right="24" w:firstLine="567"/>
        <w:jc w:val="both"/>
        <w:rPr>
          <w:sz w:val="30"/>
          <w:szCs w:val="30"/>
        </w:rPr>
      </w:pPr>
      <w:r w:rsidRPr="001A4891">
        <w:rPr>
          <w:sz w:val="30"/>
          <w:szCs w:val="30"/>
        </w:rPr>
        <w:t xml:space="preserve">Общий объем поступлений налога на добычу полезных ископаемых, в республиканский бюджет на 2025 год прогнозируется в размере </w:t>
      </w:r>
      <w:r w:rsidRPr="00D0275C">
        <w:rPr>
          <w:b/>
          <w:sz w:val="30"/>
          <w:szCs w:val="30"/>
        </w:rPr>
        <w:t>117 543,0</w:t>
      </w:r>
      <w:r w:rsidRPr="001A4891">
        <w:rPr>
          <w:sz w:val="30"/>
          <w:szCs w:val="30"/>
        </w:rPr>
        <w:t xml:space="preserve"> тыс. рублей, на 2026 год – </w:t>
      </w:r>
      <w:r w:rsidRPr="00D0275C">
        <w:rPr>
          <w:b/>
          <w:sz w:val="30"/>
          <w:szCs w:val="30"/>
        </w:rPr>
        <w:t>122 192,0</w:t>
      </w:r>
      <w:r w:rsidRPr="001A4891">
        <w:rPr>
          <w:sz w:val="30"/>
          <w:szCs w:val="30"/>
        </w:rPr>
        <w:t xml:space="preserve"> тыс. рублей, на 2027 год – </w:t>
      </w:r>
      <w:r w:rsidRPr="001A4891">
        <w:rPr>
          <w:b/>
          <w:sz w:val="30"/>
          <w:szCs w:val="30"/>
        </w:rPr>
        <w:t>127 143,0</w:t>
      </w:r>
      <w:r w:rsidRPr="001A4891">
        <w:rPr>
          <w:sz w:val="30"/>
          <w:szCs w:val="30"/>
        </w:rPr>
        <w:t xml:space="preserve"> тыс. рублей.</w:t>
      </w:r>
    </w:p>
    <w:p w:rsidR="002D3878" w:rsidRPr="00232261" w:rsidRDefault="002D3878" w:rsidP="002D3878">
      <w:pPr>
        <w:widowControl w:val="0"/>
        <w:autoSpaceDE w:val="0"/>
        <w:autoSpaceDN w:val="0"/>
        <w:adjustRightInd w:val="0"/>
        <w:spacing w:line="300" w:lineRule="auto"/>
        <w:ind w:right="24" w:firstLine="567"/>
        <w:jc w:val="both"/>
        <w:rPr>
          <w:bCs/>
          <w:color w:val="548DD4" w:themeColor="text2" w:themeTint="99"/>
          <w:sz w:val="30"/>
          <w:szCs w:val="30"/>
        </w:rPr>
      </w:pPr>
    </w:p>
    <w:p w:rsidR="002D3878" w:rsidRPr="00344C27" w:rsidRDefault="002D3878" w:rsidP="002D3878">
      <w:pPr>
        <w:spacing w:line="300" w:lineRule="auto"/>
        <w:ind w:right="24"/>
        <w:jc w:val="center"/>
        <w:rPr>
          <w:b/>
          <w:i/>
          <w:iCs/>
          <w:sz w:val="30"/>
          <w:szCs w:val="30"/>
        </w:rPr>
      </w:pPr>
      <w:r w:rsidRPr="00344C27">
        <w:rPr>
          <w:b/>
          <w:i/>
          <w:iCs/>
          <w:sz w:val="30"/>
          <w:szCs w:val="30"/>
        </w:rPr>
        <w:t xml:space="preserve">Сбор за пользование объектами животного мира </w:t>
      </w:r>
    </w:p>
    <w:p w:rsidR="002D3878" w:rsidRPr="00344C27" w:rsidRDefault="002D3878" w:rsidP="002D3878">
      <w:pPr>
        <w:pStyle w:val="a9"/>
        <w:spacing w:after="0" w:line="300" w:lineRule="auto"/>
        <w:ind w:right="24" w:firstLine="578"/>
        <w:jc w:val="both"/>
        <w:rPr>
          <w:sz w:val="30"/>
          <w:szCs w:val="30"/>
        </w:rPr>
      </w:pPr>
      <w:r w:rsidRPr="00344C27">
        <w:rPr>
          <w:sz w:val="30"/>
          <w:szCs w:val="30"/>
        </w:rPr>
        <w:t>Расчет поступления по сбору за пользование объектами животного мира на 2025-2027 годы произведен исходя из прогнозируемой налоговой базы по данным Управления Федеральной налоговой службы России по Карачаево-Черкесской Республике с учетом квот на добычу и ставок сбора по каждому объекту животного мира, предусмотренных в главе 25.1 части второй Налогового кодекса Российской Федерации.</w:t>
      </w:r>
    </w:p>
    <w:p w:rsidR="002D3878" w:rsidRPr="00344C27" w:rsidRDefault="002D3878" w:rsidP="002D3878">
      <w:pPr>
        <w:pStyle w:val="a9"/>
        <w:spacing w:after="0" w:line="300" w:lineRule="auto"/>
        <w:ind w:right="24" w:firstLine="578"/>
        <w:jc w:val="both"/>
        <w:rPr>
          <w:sz w:val="30"/>
          <w:szCs w:val="30"/>
        </w:rPr>
      </w:pPr>
      <w:r w:rsidRPr="00344C27">
        <w:rPr>
          <w:sz w:val="30"/>
          <w:szCs w:val="30"/>
        </w:rPr>
        <w:t>Объем сбора за пользование объектами животного мира на 2025 год прогнозируется в размере –</w:t>
      </w:r>
      <w:r w:rsidR="001506AC">
        <w:rPr>
          <w:rStyle w:val="61"/>
          <w:sz w:val="30"/>
          <w:szCs w:val="30"/>
        </w:rPr>
        <w:t xml:space="preserve"> </w:t>
      </w:r>
      <w:r w:rsidRPr="00D0275C">
        <w:rPr>
          <w:rStyle w:val="61"/>
          <w:sz w:val="30"/>
          <w:szCs w:val="30"/>
        </w:rPr>
        <w:t>757,0</w:t>
      </w:r>
      <w:r w:rsidR="00514935">
        <w:rPr>
          <w:sz w:val="30"/>
          <w:szCs w:val="30"/>
        </w:rPr>
        <w:t xml:space="preserve"> </w:t>
      </w:r>
      <w:r w:rsidRPr="00344C27">
        <w:rPr>
          <w:sz w:val="30"/>
          <w:szCs w:val="30"/>
        </w:rPr>
        <w:t xml:space="preserve">тыс. рублей, на 2026 год </w:t>
      </w:r>
      <w:r w:rsidRPr="00344C27">
        <w:rPr>
          <w:b/>
          <w:sz w:val="30"/>
          <w:szCs w:val="30"/>
        </w:rPr>
        <w:t>–</w:t>
      </w:r>
      <w:r w:rsidR="001506AC">
        <w:rPr>
          <w:b/>
          <w:sz w:val="30"/>
          <w:szCs w:val="30"/>
        </w:rPr>
        <w:t xml:space="preserve"> </w:t>
      </w:r>
      <w:r w:rsidRPr="00D0275C">
        <w:rPr>
          <w:rStyle w:val="61"/>
          <w:sz w:val="30"/>
          <w:szCs w:val="30"/>
        </w:rPr>
        <w:t>814,0</w:t>
      </w:r>
      <w:r w:rsidRPr="00344C27">
        <w:rPr>
          <w:sz w:val="30"/>
          <w:szCs w:val="30"/>
        </w:rPr>
        <w:t xml:space="preserve"> тыс. рублей на 2027 год –</w:t>
      </w:r>
      <w:r w:rsidR="001506AC">
        <w:rPr>
          <w:sz w:val="30"/>
          <w:szCs w:val="30"/>
        </w:rPr>
        <w:t xml:space="preserve"> </w:t>
      </w:r>
      <w:r w:rsidRPr="00D0275C">
        <w:rPr>
          <w:rStyle w:val="61"/>
          <w:sz w:val="30"/>
          <w:szCs w:val="30"/>
        </w:rPr>
        <w:t>852,0</w:t>
      </w:r>
      <w:r w:rsidRPr="00344C27">
        <w:rPr>
          <w:sz w:val="30"/>
          <w:szCs w:val="30"/>
        </w:rPr>
        <w:t xml:space="preserve"> тыс. рублей.</w:t>
      </w:r>
    </w:p>
    <w:p w:rsidR="002D3878" w:rsidRPr="00232261" w:rsidRDefault="002D3878" w:rsidP="002D3878">
      <w:pPr>
        <w:spacing w:line="300" w:lineRule="auto"/>
        <w:ind w:right="24"/>
        <w:rPr>
          <w:b/>
          <w:i/>
          <w:iCs/>
          <w:color w:val="548DD4" w:themeColor="text2" w:themeTint="99"/>
          <w:sz w:val="30"/>
          <w:szCs w:val="30"/>
        </w:rPr>
      </w:pPr>
    </w:p>
    <w:p w:rsidR="002D3878" w:rsidRPr="00344C27" w:rsidRDefault="002D3878" w:rsidP="002D3878">
      <w:pPr>
        <w:spacing w:line="300" w:lineRule="auto"/>
        <w:ind w:right="24"/>
        <w:jc w:val="center"/>
        <w:rPr>
          <w:b/>
          <w:i/>
          <w:iCs/>
          <w:sz w:val="30"/>
          <w:szCs w:val="30"/>
        </w:rPr>
      </w:pPr>
      <w:r w:rsidRPr="00344C27">
        <w:rPr>
          <w:b/>
          <w:i/>
          <w:iCs/>
          <w:sz w:val="30"/>
          <w:szCs w:val="30"/>
        </w:rPr>
        <w:t>Государственная пошлина</w:t>
      </w:r>
    </w:p>
    <w:p w:rsidR="002D3878" w:rsidRPr="00344C27" w:rsidRDefault="002D3878" w:rsidP="002D3878">
      <w:pPr>
        <w:pStyle w:val="a9"/>
        <w:spacing w:after="0" w:line="300" w:lineRule="auto"/>
        <w:ind w:right="24" w:firstLine="580"/>
        <w:jc w:val="both"/>
        <w:rPr>
          <w:sz w:val="30"/>
          <w:szCs w:val="30"/>
        </w:rPr>
      </w:pPr>
      <w:r w:rsidRPr="00344C27">
        <w:rPr>
          <w:sz w:val="30"/>
          <w:szCs w:val="30"/>
        </w:rPr>
        <w:t xml:space="preserve">Расчет госпошлины на 2025 год рассчитан исходя из оценки текущего года с учетом складывающейся фактической динамики поступлений налога и прогнозов главных администраторов. Основную часть поступлений составляет государственная пошлина за совершение </w:t>
      </w:r>
      <w:r w:rsidR="006D744F">
        <w:rPr>
          <w:sz w:val="30"/>
          <w:szCs w:val="30"/>
        </w:rPr>
        <w:t xml:space="preserve">исполнительными </w:t>
      </w:r>
      <w:r w:rsidRPr="00344C27">
        <w:rPr>
          <w:sz w:val="30"/>
          <w:szCs w:val="30"/>
        </w:rPr>
        <w:t>федеральными органами юридически значимых действий в случае подачи заявления и (или) документов, необходимых для их совершения, в многофункциональные центры, зачисляемая в бюджет субъекта по нормативу 25%.</w:t>
      </w:r>
    </w:p>
    <w:p w:rsidR="002D3878" w:rsidRPr="00344C27" w:rsidRDefault="002D3878" w:rsidP="002D3878">
      <w:pPr>
        <w:pStyle w:val="a9"/>
        <w:spacing w:after="0" w:line="300" w:lineRule="auto"/>
        <w:ind w:right="24" w:firstLine="580"/>
        <w:jc w:val="both"/>
        <w:rPr>
          <w:sz w:val="30"/>
          <w:szCs w:val="30"/>
        </w:rPr>
      </w:pPr>
      <w:r w:rsidRPr="00344C27">
        <w:rPr>
          <w:sz w:val="30"/>
          <w:szCs w:val="30"/>
        </w:rPr>
        <w:t xml:space="preserve">Значительный удельный вес в государственных пошлинах составляют пошлина за предоставление лицензий на розничную продажу алкогольной продукции, администрируемая Министерством промышленности и торговли КЧР, а также пошлина за государственный технический осмотр самоходных машин и других видов техники, администрируемая Управлением инспекции </w:t>
      </w:r>
      <w:r w:rsidRPr="00344C27">
        <w:rPr>
          <w:sz w:val="30"/>
          <w:szCs w:val="30"/>
        </w:rPr>
        <w:lastRenderedPageBreak/>
        <w:t>по государственному надзору за техническим состоянием самоходных машин и других видов техники КЧР.</w:t>
      </w:r>
    </w:p>
    <w:p w:rsidR="002D3878" w:rsidRPr="00344C27" w:rsidRDefault="002D3878" w:rsidP="002D3878">
      <w:pPr>
        <w:pStyle w:val="a9"/>
        <w:spacing w:after="0" w:line="300" w:lineRule="auto"/>
        <w:ind w:right="24" w:firstLine="580"/>
        <w:jc w:val="both"/>
        <w:rPr>
          <w:sz w:val="30"/>
          <w:szCs w:val="30"/>
        </w:rPr>
      </w:pPr>
      <w:r w:rsidRPr="00344C27">
        <w:rPr>
          <w:sz w:val="30"/>
          <w:szCs w:val="30"/>
        </w:rPr>
        <w:t>Общий объем государственной пошлины, подлежащей зачислению в республиканский бюджет, на 2025 год прогнозируется в размере</w:t>
      </w:r>
      <w:r w:rsidR="00514935">
        <w:rPr>
          <w:rStyle w:val="61"/>
          <w:sz w:val="30"/>
          <w:szCs w:val="30"/>
        </w:rPr>
        <w:t xml:space="preserve"> </w:t>
      </w:r>
      <w:r w:rsidRPr="00D0275C">
        <w:rPr>
          <w:rStyle w:val="61"/>
          <w:sz w:val="30"/>
          <w:szCs w:val="30"/>
        </w:rPr>
        <w:t>21 012,2</w:t>
      </w:r>
      <w:r w:rsidRPr="00344C27">
        <w:rPr>
          <w:sz w:val="30"/>
          <w:szCs w:val="30"/>
        </w:rPr>
        <w:t xml:space="preserve"> тыс. рублей, в том числе государственная пошлина за совершение </w:t>
      </w:r>
      <w:r w:rsidR="006D744F">
        <w:rPr>
          <w:sz w:val="30"/>
          <w:szCs w:val="30"/>
        </w:rPr>
        <w:t xml:space="preserve">исполнительными </w:t>
      </w:r>
      <w:r w:rsidRPr="00344C27">
        <w:rPr>
          <w:sz w:val="30"/>
          <w:szCs w:val="30"/>
        </w:rPr>
        <w:t xml:space="preserve">федеральными органами юридически значимых действий в случае подачи заявления и (или) документов, необходимых для их совершения, в многофункциональные центры – </w:t>
      </w:r>
      <w:r w:rsidRPr="00D0275C">
        <w:rPr>
          <w:b/>
          <w:sz w:val="30"/>
          <w:szCs w:val="30"/>
        </w:rPr>
        <w:t>13 282,7</w:t>
      </w:r>
      <w:r w:rsidRPr="00344C27">
        <w:rPr>
          <w:sz w:val="30"/>
          <w:szCs w:val="30"/>
        </w:rPr>
        <w:t xml:space="preserve"> тыс. рублей.</w:t>
      </w:r>
    </w:p>
    <w:p w:rsidR="002D3878" w:rsidRPr="007D4918" w:rsidRDefault="002D3878" w:rsidP="002D3878">
      <w:pPr>
        <w:pStyle w:val="a9"/>
        <w:spacing w:after="0" w:line="300" w:lineRule="auto"/>
        <w:ind w:right="24" w:firstLine="580"/>
        <w:jc w:val="both"/>
        <w:rPr>
          <w:sz w:val="30"/>
          <w:szCs w:val="30"/>
        </w:rPr>
      </w:pPr>
      <w:r w:rsidRPr="007D4918">
        <w:rPr>
          <w:sz w:val="30"/>
          <w:szCs w:val="30"/>
        </w:rPr>
        <w:t xml:space="preserve">На плановый период 2026 и 2027 годов прогноз госпошлины составил </w:t>
      </w:r>
      <w:r w:rsidRPr="00D0275C">
        <w:rPr>
          <w:b/>
          <w:sz w:val="30"/>
          <w:szCs w:val="30"/>
        </w:rPr>
        <w:t>21 796,3</w:t>
      </w:r>
      <w:r w:rsidRPr="007D4918">
        <w:rPr>
          <w:sz w:val="30"/>
          <w:szCs w:val="30"/>
        </w:rPr>
        <w:t xml:space="preserve"> и </w:t>
      </w:r>
      <w:r w:rsidRPr="00D0275C">
        <w:rPr>
          <w:b/>
          <w:sz w:val="30"/>
          <w:szCs w:val="30"/>
        </w:rPr>
        <w:t>20 752,3</w:t>
      </w:r>
      <w:r w:rsidRPr="007D4918">
        <w:rPr>
          <w:sz w:val="30"/>
          <w:szCs w:val="30"/>
        </w:rPr>
        <w:t xml:space="preserve"> тыс. рублей, в том числе госпошлины МФЦ – </w:t>
      </w:r>
      <w:r w:rsidRPr="00D0275C">
        <w:rPr>
          <w:b/>
          <w:sz w:val="30"/>
          <w:szCs w:val="30"/>
        </w:rPr>
        <w:t>13 193,2</w:t>
      </w:r>
      <w:r w:rsidRPr="007D4918">
        <w:rPr>
          <w:sz w:val="30"/>
          <w:szCs w:val="30"/>
        </w:rPr>
        <w:t xml:space="preserve"> и </w:t>
      </w:r>
      <w:r w:rsidRPr="00D0275C">
        <w:rPr>
          <w:b/>
          <w:sz w:val="30"/>
          <w:szCs w:val="30"/>
        </w:rPr>
        <w:t>12 839,1</w:t>
      </w:r>
      <w:r w:rsidRPr="007D4918">
        <w:rPr>
          <w:sz w:val="30"/>
          <w:szCs w:val="30"/>
        </w:rPr>
        <w:t xml:space="preserve"> тыс. рублей соответственно. </w:t>
      </w:r>
    </w:p>
    <w:p w:rsidR="002D3878" w:rsidRPr="00232261" w:rsidRDefault="002D3878" w:rsidP="002D3878">
      <w:pPr>
        <w:widowControl w:val="0"/>
        <w:autoSpaceDE w:val="0"/>
        <w:autoSpaceDN w:val="0"/>
        <w:adjustRightInd w:val="0"/>
        <w:spacing w:line="300" w:lineRule="auto"/>
        <w:ind w:right="24" w:firstLine="567"/>
        <w:jc w:val="center"/>
        <w:rPr>
          <w:b/>
          <w:i/>
          <w:color w:val="548DD4" w:themeColor="text2" w:themeTint="99"/>
          <w:sz w:val="30"/>
          <w:szCs w:val="30"/>
        </w:rPr>
      </w:pPr>
    </w:p>
    <w:p w:rsidR="002D3878" w:rsidRPr="006C17E2" w:rsidRDefault="002D3878" w:rsidP="002D3878">
      <w:pPr>
        <w:widowControl w:val="0"/>
        <w:autoSpaceDE w:val="0"/>
        <w:autoSpaceDN w:val="0"/>
        <w:adjustRightInd w:val="0"/>
        <w:spacing w:line="300" w:lineRule="auto"/>
        <w:ind w:right="24"/>
        <w:jc w:val="center"/>
        <w:rPr>
          <w:b/>
          <w:i/>
          <w:sz w:val="30"/>
          <w:szCs w:val="30"/>
        </w:rPr>
      </w:pPr>
      <w:r w:rsidRPr="006C17E2">
        <w:rPr>
          <w:b/>
          <w:i/>
          <w:sz w:val="30"/>
          <w:szCs w:val="30"/>
        </w:rPr>
        <w:t>Доходы от использования имущества,</w:t>
      </w:r>
    </w:p>
    <w:p w:rsidR="002D3878" w:rsidRPr="006C17E2" w:rsidRDefault="002D3878" w:rsidP="002D3878">
      <w:pPr>
        <w:widowControl w:val="0"/>
        <w:autoSpaceDE w:val="0"/>
        <w:autoSpaceDN w:val="0"/>
        <w:adjustRightInd w:val="0"/>
        <w:spacing w:line="300" w:lineRule="auto"/>
        <w:ind w:right="24"/>
        <w:jc w:val="center"/>
        <w:rPr>
          <w:sz w:val="30"/>
          <w:szCs w:val="30"/>
        </w:rPr>
      </w:pPr>
      <w:r w:rsidRPr="006C17E2">
        <w:rPr>
          <w:b/>
          <w:i/>
          <w:sz w:val="30"/>
          <w:szCs w:val="30"/>
        </w:rPr>
        <w:t>находящегося в государственной собственности</w:t>
      </w:r>
    </w:p>
    <w:p w:rsidR="002D3878" w:rsidRPr="006C17E2" w:rsidRDefault="002D3878" w:rsidP="002D3878">
      <w:pPr>
        <w:pStyle w:val="a9"/>
        <w:spacing w:after="0" w:line="300" w:lineRule="auto"/>
        <w:ind w:right="24" w:firstLine="560"/>
        <w:jc w:val="both"/>
        <w:rPr>
          <w:sz w:val="30"/>
          <w:szCs w:val="30"/>
        </w:rPr>
      </w:pPr>
      <w:r w:rsidRPr="006C17E2">
        <w:rPr>
          <w:sz w:val="30"/>
          <w:szCs w:val="30"/>
        </w:rPr>
        <w:t xml:space="preserve">Доходы от использования имущества, находящегося в государственной собственности, прогнозируются на 2025 год в сумме </w:t>
      </w:r>
      <w:r w:rsidRPr="00D0275C">
        <w:rPr>
          <w:b/>
          <w:sz w:val="30"/>
          <w:szCs w:val="30"/>
        </w:rPr>
        <w:t>21 288,5</w:t>
      </w:r>
      <w:r w:rsidRPr="006C17E2">
        <w:rPr>
          <w:sz w:val="30"/>
          <w:szCs w:val="30"/>
        </w:rPr>
        <w:t xml:space="preserve"> тыс. рублей. На плановый период 2026-2027 годов прогноз по данной группе доходов составил </w:t>
      </w:r>
      <w:r w:rsidRPr="00D0275C">
        <w:rPr>
          <w:b/>
          <w:sz w:val="30"/>
          <w:szCs w:val="30"/>
        </w:rPr>
        <w:t>21 162,4</w:t>
      </w:r>
      <w:r w:rsidRPr="006C17E2">
        <w:rPr>
          <w:sz w:val="30"/>
          <w:szCs w:val="30"/>
        </w:rPr>
        <w:t xml:space="preserve"> и </w:t>
      </w:r>
      <w:r w:rsidRPr="00D0275C">
        <w:rPr>
          <w:b/>
          <w:sz w:val="30"/>
          <w:szCs w:val="30"/>
        </w:rPr>
        <w:t>21 036,0</w:t>
      </w:r>
      <w:r w:rsidRPr="006C17E2">
        <w:rPr>
          <w:sz w:val="30"/>
          <w:szCs w:val="30"/>
        </w:rPr>
        <w:t xml:space="preserve"> тыс. рублей.</w:t>
      </w:r>
    </w:p>
    <w:p w:rsidR="002D3878" w:rsidRPr="00FB3526" w:rsidRDefault="002D3878" w:rsidP="002D3878">
      <w:pPr>
        <w:pStyle w:val="a9"/>
        <w:spacing w:after="0" w:line="300" w:lineRule="auto"/>
        <w:ind w:right="24" w:firstLine="560"/>
        <w:jc w:val="both"/>
        <w:rPr>
          <w:sz w:val="30"/>
          <w:szCs w:val="30"/>
        </w:rPr>
      </w:pPr>
      <w:r w:rsidRPr="00FB3526">
        <w:rPr>
          <w:sz w:val="30"/>
          <w:szCs w:val="30"/>
        </w:rPr>
        <w:t>Основные поступления указанных доходов формируются за счет:</w:t>
      </w:r>
    </w:p>
    <w:p w:rsidR="002D3878" w:rsidRPr="00FB3526" w:rsidRDefault="002D3878" w:rsidP="002D3878">
      <w:pPr>
        <w:pStyle w:val="a9"/>
        <w:tabs>
          <w:tab w:val="left" w:pos="894"/>
        </w:tabs>
        <w:spacing w:after="0" w:line="300" w:lineRule="auto"/>
        <w:ind w:right="24" w:firstLine="560"/>
        <w:jc w:val="both"/>
        <w:rPr>
          <w:sz w:val="30"/>
          <w:szCs w:val="30"/>
        </w:rPr>
      </w:pPr>
      <w:r w:rsidRPr="00FB3526">
        <w:rPr>
          <w:sz w:val="30"/>
          <w:szCs w:val="30"/>
        </w:rPr>
        <w:t xml:space="preserve">- процентов, полученных от предоставления бюджетных кредитов за счет средств республиканского бюджета, в соответствии с графиком погашения процентов по бюджетным кредитам муниципальным образованиям КЧР в 2025-2027 годах, сумма которых составила по </w:t>
      </w:r>
      <w:r w:rsidRPr="00D0275C">
        <w:rPr>
          <w:b/>
          <w:sz w:val="30"/>
          <w:szCs w:val="30"/>
        </w:rPr>
        <w:t>1 058,0</w:t>
      </w:r>
      <w:r w:rsidR="00514935">
        <w:rPr>
          <w:b/>
          <w:sz w:val="30"/>
          <w:szCs w:val="30"/>
        </w:rPr>
        <w:t xml:space="preserve"> </w:t>
      </w:r>
      <w:r w:rsidRPr="00FB3526">
        <w:rPr>
          <w:sz w:val="30"/>
          <w:szCs w:val="30"/>
        </w:rPr>
        <w:t xml:space="preserve">тыс. рублей в 2025 году, </w:t>
      </w:r>
      <w:r w:rsidRPr="00D0275C">
        <w:rPr>
          <w:b/>
          <w:sz w:val="30"/>
          <w:szCs w:val="30"/>
        </w:rPr>
        <w:t>931,9</w:t>
      </w:r>
      <w:r w:rsidRPr="00FB3526">
        <w:rPr>
          <w:sz w:val="30"/>
          <w:szCs w:val="30"/>
        </w:rPr>
        <w:t xml:space="preserve"> тыс. рублей в 2026 году, </w:t>
      </w:r>
      <w:r w:rsidRPr="00D0275C">
        <w:rPr>
          <w:b/>
          <w:sz w:val="30"/>
          <w:szCs w:val="30"/>
        </w:rPr>
        <w:t>805,5</w:t>
      </w:r>
      <w:r w:rsidRPr="00FB3526">
        <w:rPr>
          <w:sz w:val="30"/>
          <w:szCs w:val="30"/>
        </w:rPr>
        <w:t xml:space="preserve"> тыс. рублей в 2027 году;</w:t>
      </w:r>
    </w:p>
    <w:p w:rsidR="002D3878" w:rsidRDefault="002D3878" w:rsidP="002D3878">
      <w:pPr>
        <w:pStyle w:val="a9"/>
        <w:tabs>
          <w:tab w:val="left" w:pos="778"/>
        </w:tabs>
        <w:spacing w:after="0" w:line="300" w:lineRule="auto"/>
        <w:ind w:right="24" w:firstLine="560"/>
        <w:jc w:val="both"/>
        <w:rPr>
          <w:sz w:val="30"/>
          <w:szCs w:val="30"/>
        </w:rPr>
      </w:pPr>
      <w:r w:rsidRPr="00D0275C">
        <w:rPr>
          <w:sz w:val="30"/>
          <w:szCs w:val="30"/>
        </w:rPr>
        <w:t xml:space="preserve">- доходов, получаемых в виде арендной платы, а также средства от продажи права на заключение договоров аренды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сумма которых составила по </w:t>
      </w:r>
      <w:r w:rsidRPr="00D0275C">
        <w:rPr>
          <w:b/>
          <w:sz w:val="30"/>
          <w:szCs w:val="30"/>
        </w:rPr>
        <w:t>12000,0</w:t>
      </w:r>
      <w:r w:rsidR="00514935">
        <w:rPr>
          <w:b/>
          <w:sz w:val="30"/>
          <w:szCs w:val="30"/>
        </w:rPr>
        <w:t xml:space="preserve"> </w:t>
      </w:r>
      <w:r w:rsidRPr="00D0275C">
        <w:rPr>
          <w:sz w:val="30"/>
          <w:szCs w:val="30"/>
        </w:rPr>
        <w:t>тыс. рублей на 2025-2027 годы;</w:t>
      </w:r>
    </w:p>
    <w:p w:rsidR="002D3878" w:rsidRPr="00BA2FDC" w:rsidRDefault="002D3878" w:rsidP="002D3878">
      <w:pPr>
        <w:pStyle w:val="a9"/>
        <w:tabs>
          <w:tab w:val="left" w:pos="846"/>
        </w:tabs>
        <w:spacing w:after="0" w:line="300" w:lineRule="auto"/>
        <w:ind w:right="24" w:firstLine="567"/>
        <w:jc w:val="both"/>
        <w:rPr>
          <w:sz w:val="30"/>
          <w:szCs w:val="30"/>
        </w:rPr>
      </w:pPr>
      <w:r w:rsidRPr="00BA2FDC">
        <w:rPr>
          <w:sz w:val="30"/>
          <w:szCs w:val="30"/>
        </w:rPr>
        <w:t xml:space="preserve">- доходов от сдачи в аренду имущества, находящегося в оперативном управлении государственной </w:t>
      </w:r>
      <w:r w:rsidR="006D744F">
        <w:rPr>
          <w:sz w:val="30"/>
          <w:szCs w:val="30"/>
        </w:rPr>
        <w:t>органов</w:t>
      </w:r>
      <w:r w:rsidRPr="00BA2FDC">
        <w:rPr>
          <w:sz w:val="30"/>
          <w:szCs w:val="30"/>
        </w:rPr>
        <w:t xml:space="preserve"> Карачаево-Черкесской Республики (за </w:t>
      </w:r>
      <w:r w:rsidRPr="00BA2FDC">
        <w:rPr>
          <w:sz w:val="30"/>
          <w:szCs w:val="30"/>
        </w:rPr>
        <w:lastRenderedPageBreak/>
        <w:t xml:space="preserve">исключением имущества бюджетных и автономных учреждений), </w:t>
      </w:r>
      <w:r>
        <w:rPr>
          <w:sz w:val="30"/>
          <w:szCs w:val="30"/>
        </w:rPr>
        <w:t xml:space="preserve">по </w:t>
      </w:r>
      <w:r w:rsidRPr="00B51949">
        <w:rPr>
          <w:b/>
          <w:sz w:val="30"/>
          <w:szCs w:val="30"/>
        </w:rPr>
        <w:t>228,5</w:t>
      </w:r>
      <w:r w:rsidRPr="00BA2FDC">
        <w:rPr>
          <w:sz w:val="30"/>
          <w:szCs w:val="30"/>
        </w:rPr>
        <w:t xml:space="preserve"> тыс. рублей на 2025-2027 годы;</w:t>
      </w:r>
    </w:p>
    <w:p w:rsidR="002D3878" w:rsidRPr="00B51949" w:rsidRDefault="002D3878" w:rsidP="002D3878">
      <w:pPr>
        <w:pStyle w:val="a9"/>
        <w:tabs>
          <w:tab w:val="left" w:pos="846"/>
        </w:tabs>
        <w:spacing w:after="0" w:line="300" w:lineRule="auto"/>
        <w:ind w:right="24" w:firstLine="567"/>
        <w:jc w:val="both"/>
        <w:rPr>
          <w:sz w:val="30"/>
          <w:szCs w:val="30"/>
        </w:rPr>
      </w:pPr>
      <w:r w:rsidRPr="00B51949">
        <w:rPr>
          <w:sz w:val="30"/>
          <w:szCs w:val="30"/>
        </w:rPr>
        <w:t xml:space="preserve">- доходов от сдачи в аренду имущества, составляющего казну субъекта Российской Федерации (за исключением земельных участков), рассчитанных по данным Министерства имущественных и земельных отношений Карачаево-Черкесской Республики, составивших по </w:t>
      </w:r>
      <w:r w:rsidRPr="00B51949">
        <w:rPr>
          <w:b/>
          <w:sz w:val="30"/>
          <w:szCs w:val="30"/>
        </w:rPr>
        <w:t>8000,0</w:t>
      </w:r>
      <w:r w:rsidRPr="00B51949">
        <w:rPr>
          <w:sz w:val="30"/>
          <w:szCs w:val="30"/>
        </w:rPr>
        <w:t xml:space="preserve"> тыс. рублей на 2025-2027 годы;</w:t>
      </w:r>
    </w:p>
    <w:p w:rsidR="002D3878" w:rsidRPr="008A337E" w:rsidRDefault="002D3878" w:rsidP="002D3878">
      <w:pPr>
        <w:pStyle w:val="a9"/>
        <w:tabs>
          <w:tab w:val="left" w:pos="894"/>
        </w:tabs>
        <w:spacing w:after="0" w:line="300" w:lineRule="auto"/>
        <w:ind w:right="24" w:firstLine="567"/>
        <w:jc w:val="both"/>
        <w:rPr>
          <w:sz w:val="30"/>
          <w:szCs w:val="30"/>
        </w:rPr>
      </w:pPr>
      <w:r w:rsidRPr="008A337E">
        <w:rPr>
          <w:sz w:val="30"/>
          <w:szCs w:val="30"/>
        </w:rPr>
        <w:t>- прочих доходов от использования имущества и прав, находящихся в государственной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сумма которых составила по 2,0 тыс. рублей на 2025-2027 годы.</w:t>
      </w:r>
    </w:p>
    <w:p w:rsidR="002D3878" w:rsidRPr="00232261" w:rsidRDefault="002D3878" w:rsidP="002D3878">
      <w:pPr>
        <w:pStyle w:val="a9"/>
        <w:tabs>
          <w:tab w:val="left" w:pos="894"/>
        </w:tabs>
        <w:spacing w:after="0" w:line="300" w:lineRule="auto"/>
        <w:ind w:right="24" w:firstLine="720"/>
        <w:jc w:val="both"/>
        <w:rPr>
          <w:color w:val="548DD4" w:themeColor="text2" w:themeTint="99"/>
          <w:sz w:val="30"/>
          <w:szCs w:val="30"/>
        </w:rPr>
      </w:pPr>
    </w:p>
    <w:p w:rsidR="002D3878" w:rsidRPr="008A337E" w:rsidRDefault="002D3878" w:rsidP="002D3878">
      <w:pPr>
        <w:widowControl w:val="0"/>
        <w:autoSpaceDE w:val="0"/>
        <w:autoSpaceDN w:val="0"/>
        <w:adjustRightInd w:val="0"/>
        <w:spacing w:line="300" w:lineRule="auto"/>
        <w:ind w:right="24" w:firstLine="567"/>
        <w:jc w:val="center"/>
        <w:rPr>
          <w:b/>
          <w:i/>
          <w:iCs/>
          <w:sz w:val="30"/>
          <w:szCs w:val="30"/>
        </w:rPr>
      </w:pPr>
      <w:r w:rsidRPr="008A337E">
        <w:rPr>
          <w:b/>
          <w:i/>
          <w:iCs/>
          <w:sz w:val="30"/>
          <w:szCs w:val="30"/>
        </w:rPr>
        <w:t>Платежи при пользовании природными ресурсами</w:t>
      </w:r>
    </w:p>
    <w:p w:rsidR="002D3878" w:rsidRPr="008A337E" w:rsidRDefault="002D3878" w:rsidP="002D3878">
      <w:pPr>
        <w:pStyle w:val="a9"/>
        <w:spacing w:after="0" w:line="300" w:lineRule="auto"/>
        <w:ind w:right="24" w:firstLine="580"/>
        <w:jc w:val="both"/>
        <w:rPr>
          <w:sz w:val="30"/>
          <w:szCs w:val="30"/>
        </w:rPr>
      </w:pPr>
      <w:r w:rsidRPr="008A337E">
        <w:rPr>
          <w:sz w:val="30"/>
          <w:szCs w:val="30"/>
        </w:rPr>
        <w:t>Платежи при пользовании природными ресурсами прогнозируются на 2025 год в сумме –</w:t>
      </w:r>
      <w:r w:rsidRPr="008A337E">
        <w:rPr>
          <w:rStyle w:val="47"/>
          <w:sz w:val="30"/>
          <w:szCs w:val="30"/>
        </w:rPr>
        <w:t xml:space="preserve"> 15 494,3</w:t>
      </w:r>
      <w:r w:rsidR="00C46FC7">
        <w:rPr>
          <w:rStyle w:val="47"/>
          <w:sz w:val="30"/>
          <w:szCs w:val="30"/>
        </w:rPr>
        <w:t xml:space="preserve"> </w:t>
      </w:r>
      <w:r w:rsidRPr="008A337E">
        <w:rPr>
          <w:sz w:val="30"/>
          <w:szCs w:val="30"/>
        </w:rPr>
        <w:t>тыс. рублей, на 2026 год –</w:t>
      </w:r>
      <w:r w:rsidR="00C92881">
        <w:rPr>
          <w:rStyle w:val="47"/>
          <w:sz w:val="30"/>
          <w:szCs w:val="30"/>
        </w:rPr>
        <w:t xml:space="preserve"> </w:t>
      </w:r>
      <w:r w:rsidRPr="008A337E">
        <w:rPr>
          <w:rStyle w:val="47"/>
          <w:sz w:val="30"/>
          <w:szCs w:val="30"/>
        </w:rPr>
        <w:t>15 174,5</w:t>
      </w:r>
      <w:r w:rsidRPr="008A337E">
        <w:rPr>
          <w:sz w:val="30"/>
          <w:szCs w:val="30"/>
        </w:rPr>
        <w:t xml:space="preserve"> тыс. рублей, на 2027 год </w:t>
      </w:r>
      <w:r w:rsidRPr="008A337E">
        <w:rPr>
          <w:rStyle w:val="affb"/>
          <w:sz w:val="30"/>
          <w:szCs w:val="30"/>
        </w:rPr>
        <w:t>–</w:t>
      </w:r>
      <w:r w:rsidR="00C92881">
        <w:rPr>
          <w:rStyle w:val="affb"/>
          <w:b/>
          <w:i w:val="0"/>
          <w:sz w:val="30"/>
          <w:szCs w:val="30"/>
        </w:rPr>
        <w:t xml:space="preserve"> </w:t>
      </w:r>
      <w:r w:rsidRPr="008A337E">
        <w:rPr>
          <w:rStyle w:val="affb"/>
          <w:b/>
          <w:i w:val="0"/>
          <w:sz w:val="30"/>
          <w:szCs w:val="30"/>
        </w:rPr>
        <w:t>15 124</w:t>
      </w:r>
      <w:r w:rsidRPr="00EC4D62">
        <w:rPr>
          <w:rStyle w:val="affb"/>
          <w:i w:val="0"/>
          <w:sz w:val="30"/>
          <w:szCs w:val="30"/>
        </w:rPr>
        <w:t>,</w:t>
      </w:r>
      <w:r w:rsidRPr="00C46FC7">
        <w:rPr>
          <w:rStyle w:val="affb"/>
          <w:b/>
          <w:i w:val="0"/>
          <w:sz w:val="30"/>
          <w:szCs w:val="30"/>
        </w:rPr>
        <w:t>7</w:t>
      </w:r>
      <w:r w:rsidR="00C46FC7">
        <w:rPr>
          <w:rStyle w:val="affb"/>
          <w:i w:val="0"/>
          <w:sz w:val="30"/>
          <w:szCs w:val="30"/>
        </w:rPr>
        <w:t xml:space="preserve"> </w:t>
      </w:r>
      <w:r w:rsidRPr="008A337E">
        <w:rPr>
          <w:sz w:val="30"/>
          <w:szCs w:val="30"/>
        </w:rPr>
        <w:t>тыс. рублей.</w:t>
      </w:r>
    </w:p>
    <w:p w:rsidR="002D3878" w:rsidRPr="00E2746B" w:rsidRDefault="002D3878" w:rsidP="002D3878">
      <w:pPr>
        <w:pStyle w:val="a9"/>
        <w:spacing w:after="0" w:line="300" w:lineRule="auto"/>
        <w:ind w:right="24" w:firstLine="580"/>
        <w:jc w:val="both"/>
        <w:rPr>
          <w:sz w:val="30"/>
          <w:szCs w:val="30"/>
        </w:rPr>
      </w:pPr>
      <w:r w:rsidRPr="00E2746B">
        <w:rPr>
          <w:sz w:val="30"/>
          <w:szCs w:val="30"/>
        </w:rPr>
        <w:t>Основные виды платежей за пользование природными ресурсами:</w:t>
      </w:r>
    </w:p>
    <w:p w:rsidR="002D3878" w:rsidRPr="00E2746B" w:rsidRDefault="002D3878" w:rsidP="002D3878">
      <w:pPr>
        <w:pStyle w:val="a9"/>
        <w:tabs>
          <w:tab w:val="left" w:pos="763"/>
        </w:tabs>
        <w:spacing w:after="0" w:line="300" w:lineRule="auto"/>
        <w:ind w:right="24" w:firstLine="567"/>
        <w:jc w:val="both"/>
        <w:rPr>
          <w:sz w:val="30"/>
          <w:szCs w:val="30"/>
        </w:rPr>
      </w:pPr>
      <w:r w:rsidRPr="00E2746B">
        <w:rPr>
          <w:sz w:val="30"/>
          <w:szCs w:val="30"/>
        </w:rPr>
        <w:t>- плата за негативное воздействие на окружающую среду;</w:t>
      </w:r>
    </w:p>
    <w:p w:rsidR="002D3878" w:rsidRPr="00E2746B" w:rsidRDefault="002D3878" w:rsidP="002D3878">
      <w:pPr>
        <w:pStyle w:val="a9"/>
        <w:tabs>
          <w:tab w:val="left" w:pos="763"/>
        </w:tabs>
        <w:spacing w:after="0" w:line="300" w:lineRule="auto"/>
        <w:ind w:right="24" w:firstLine="567"/>
        <w:jc w:val="both"/>
        <w:rPr>
          <w:sz w:val="30"/>
          <w:szCs w:val="30"/>
        </w:rPr>
      </w:pPr>
      <w:r w:rsidRPr="00E2746B">
        <w:rPr>
          <w:sz w:val="30"/>
          <w:szCs w:val="30"/>
        </w:rPr>
        <w:t>- платежи при пользовании недрами;</w:t>
      </w:r>
    </w:p>
    <w:p w:rsidR="002D3878" w:rsidRPr="00E2746B" w:rsidRDefault="002D3878" w:rsidP="002D3878">
      <w:pPr>
        <w:pStyle w:val="a9"/>
        <w:tabs>
          <w:tab w:val="left" w:pos="763"/>
        </w:tabs>
        <w:spacing w:after="0" w:line="300" w:lineRule="auto"/>
        <w:ind w:right="24" w:firstLine="567"/>
        <w:jc w:val="both"/>
        <w:rPr>
          <w:sz w:val="30"/>
          <w:szCs w:val="30"/>
        </w:rPr>
      </w:pPr>
      <w:r w:rsidRPr="00E2746B">
        <w:rPr>
          <w:sz w:val="30"/>
          <w:szCs w:val="30"/>
        </w:rPr>
        <w:t>- плата за использование лесов.</w:t>
      </w:r>
    </w:p>
    <w:p w:rsidR="002D3878" w:rsidRPr="000A7A77" w:rsidRDefault="002D3878" w:rsidP="002D3878">
      <w:pPr>
        <w:pStyle w:val="39"/>
        <w:shd w:val="clear" w:color="auto" w:fill="auto"/>
        <w:spacing w:line="300" w:lineRule="auto"/>
        <w:ind w:right="24" w:firstLine="580"/>
        <w:jc w:val="both"/>
        <w:rPr>
          <w:b w:val="0"/>
          <w:sz w:val="30"/>
          <w:szCs w:val="30"/>
        </w:rPr>
      </w:pPr>
      <w:r w:rsidRPr="000A7A77">
        <w:rPr>
          <w:rStyle w:val="3c"/>
          <w:sz w:val="30"/>
          <w:szCs w:val="30"/>
        </w:rPr>
        <w:t>Прогнозируемое поступление</w:t>
      </w:r>
      <w:r w:rsidRPr="000A7A77">
        <w:rPr>
          <w:sz w:val="30"/>
          <w:szCs w:val="30"/>
        </w:rPr>
        <w:t xml:space="preserve"> платы за негативное воздействие на </w:t>
      </w:r>
      <w:r w:rsidRPr="000A7A77">
        <w:rPr>
          <w:rStyle w:val="47"/>
          <w:sz w:val="30"/>
          <w:szCs w:val="30"/>
        </w:rPr>
        <w:t>окружающую среду</w:t>
      </w:r>
      <w:r w:rsidRPr="000A7A77">
        <w:rPr>
          <w:b w:val="0"/>
          <w:sz w:val="30"/>
          <w:szCs w:val="30"/>
        </w:rPr>
        <w:t xml:space="preserve"> в республиканский бюджет рассчитано на основании данных главного администратора Управления Росприроднадзора по Карачаево-Черкесской Республике и составило на 2025 год  </w:t>
      </w:r>
      <w:r w:rsidRPr="000A7A77">
        <w:rPr>
          <w:sz w:val="30"/>
          <w:szCs w:val="30"/>
        </w:rPr>
        <w:t>- 9 221,1</w:t>
      </w:r>
      <w:r w:rsidRPr="000A7A77">
        <w:rPr>
          <w:b w:val="0"/>
          <w:sz w:val="30"/>
          <w:szCs w:val="30"/>
        </w:rPr>
        <w:t xml:space="preserve"> тыс. рублей, на 2026 и 2027 годы – 8 901,3 и 8 851,3 тыс.рублей соответственно.</w:t>
      </w:r>
    </w:p>
    <w:p w:rsidR="002D3878" w:rsidRPr="000A7A77" w:rsidRDefault="002D3878" w:rsidP="002D3878">
      <w:pPr>
        <w:pStyle w:val="a9"/>
        <w:spacing w:after="0" w:line="300" w:lineRule="auto"/>
        <w:ind w:right="24" w:firstLine="580"/>
        <w:jc w:val="both"/>
        <w:rPr>
          <w:sz w:val="30"/>
          <w:szCs w:val="30"/>
        </w:rPr>
      </w:pPr>
      <w:r w:rsidRPr="000A7A77">
        <w:rPr>
          <w:sz w:val="30"/>
          <w:szCs w:val="30"/>
        </w:rPr>
        <w:t>Распределение платы за негативное воздействие на окружающую среду составляет: 40% - в доход республиканского бюджета и 60% - в доходы бюджетов муниципальных районов и городских округов.</w:t>
      </w:r>
    </w:p>
    <w:p w:rsidR="002D3878" w:rsidRPr="00A734DE" w:rsidRDefault="002D3878" w:rsidP="002D3878">
      <w:pPr>
        <w:pStyle w:val="a9"/>
        <w:spacing w:after="0" w:line="300" w:lineRule="auto"/>
        <w:ind w:right="24" w:firstLine="580"/>
        <w:jc w:val="both"/>
        <w:rPr>
          <w:sz w:val="30"/>
          <w:szCs w:val="30"/>
        </w:rPr>
      </w:pPr>
      <w:r w:rsidRPr="00A734DE">
        <w:rPr>
          <w:rStyle w:val="47"/>
          <w:sz w:val="30"/>
          <w:szCs w:val="30"/>
        </w:rPr>
        <w:t>В платежах при пользовании недрами</w:t>
      </w:r>
      <w:r w:rsidRPr="00A734DE">
        <w:rPr>
          <w:sz w:val="30"/>
          <w:szCs w:val="30"/>
        </w:rPr>
        <w:t xml:space="preserve"> на 2025-2027 годы учтены поступления по следующим доходным источникам:</w:t>
      </w:r>
    </w:p>
    <w:p w:rsidR="002D3878" w:rsidRPr="00634D28" w:rsidRDefault="002D3878" w:rsidP="002D3878">
      <w:pPr>
        <w:pStyle w:val="a9"/>
        <w:tabs>
          <w:tab w:val="left" w:pos="999"/>
        </w:tabs>
        <w:spacing w:after="0" w:line="300" w:lineRule="auto"/>
        <w:ind w:right="24" w:firstLine="567"/>
        <w:jc w:val="both"/>
        <w:rPr>
          <w:b/>
          <w:sz w:val="30"/>
          <w:szCs w:val="30"/>
        </w:rPr>
      </w:pPr>
      <w:r w:rsidRPr="00634D28">
        <w:rPr>
          <w:b/>
          <w:sz w:val="30"/>
          <w:szCs w:val="30"/>
        </w:rPr>
        <w:t>1. по платежам, администрируемым Министерством природных ресурсов и экологии КЧР:</w:t>
      </w:r>
    </w:p>
    <w:p w:rsidR="002D3878" w:rsidRPr="00634D28" w:rsidRDefault="00C03BB7" w:rsidP="002D3878">
      <w:pPr>
        <w:pStyle w:val="a9"/>
        <w:tabs>
          <w:tab w:val="left" w:pos="793"/>
        </w:tabs>
        <w:spacing w:after="0" w:line="300" w:lineRule="auto"/>
        <w:ind w:right="24"/>
        <w:jc w:val="both"/>
        <w:rPr>
          <w:sz w:val="30"/>
          <w:szCs w:val="30"/>
        </w:rPr>
      </w:pPr>
      <w:r>
        <w:rPr>
          <w:sz w:val="30"/>
          <w:szCs w:val="30"/>
        </w:rPr>
        <w:tab/>
      </w:r>
      <w:r w:rsidR="002D3878" w:rsidRPr="00634D28">
        <w:rPr>
          <w:sz w:val="30"/>
          <w:szCs w:val="30"/>
        </w:rPr>
        <w:t xml:space="preserve">- разовые платежи за пользование недрами при наступлении определенных событий, оговоренных в лицензии, при пользовании недрами </w:t>
      </w:r>
      <w:r w:rsidR="002D3878" w:rsidRPr="00634D28">
        <w:rPr>
          <w:sz w:val="30"/>
          <w:szCs w:val="30"/>
        </w:rPr>
        <w:lastRenderedPageBreak/>
        <w:t xml:space="preserve">на территории Российской Федерации по участкам недр местного значения, зачисляемые по нормативу 100% в республиканский бюджет, рассчитаны  с учетом </w:t>
      </w:r>
      <w:r w:rsidR="002D3878" w:rsidRPr="00634D28">
        <w:rPr>
          <w:rStyle w:val="12pt1"/>
          <w:sz w:val="30"/>
          <w:szCs w:val="30"/>
        </w:rPr>
        <w:t>данных Министерства</w:t>
      </w:r>
      <w:r w:rsidR="002D3878" w:rsidRPr="00634D28">
        <w:rPr>
          <w:sz w:val="30"/>
          <w:szCs w:val="30"/>
        </w:rPr>
        <w:t xml:space="preserve"> природных ресурсов и экологии КЧР на 2025-2027 года в сумме по 235,6 тыс. рублей;</w:t>
      </w:r>
    </w:p>
    <w:p w:rsidR="002D3878" w:rsidRPr="00634D28" w:rsidRDefault="00C03BB7" w:rsidP="002D3878">
      <w:pPr>
        <w:pStyle w:val="a9"/>
        <w:tabs>
          <w:tab w:val="left" w:pos="798"/>
        </w:tabs>
        <w:spacing w:after="0" w:line="300" w:lineRule="auto"/>
        <w:ind w:right="24"/>
        <w:jc w:val="both"/>
        <w:rPr>
          <w:sz w:val="30"/>
          <w:szCs w:val="30"/>
        </w:rPr>
      </w:pPr>
      <w:r>
        <w:rPr>
          <w:sz w:val="30"/>
          <w:szCs w:val="30"/>
        </w:rPr>
        <w:tab/>
      </w:r>
      <w:r w:rsidR="002D3878" w:rsidRPr="00634D28">
        <w:rPr>
          <w:sz w:val="30"/>
          <w:szCs w:val="30"/>
        </w:rPr>
        <w:t xml:space="preserve">- сборы за участие в конкурсе (аукционе) на право пользования участками недр местного значения, зачисляемые по нормативу 100% в республиканский бюджет, в сумме по </w:t>
      </w:r>
      <w:r w:rsidR="002D3878" w:rsidRPr="00634D28">
        <w:rPr>
          <w:b/>
          <w:sz w:val="30"/>
          <w:szCs w:val="30"/>
        </w:rPr>
        <w:t>207,6</w:t>
      </w:r>
      <w:r w:rsidR="002D3878" w:rsidRPr="00634D28">
        <w:rPr>
          <w:sz w:val="30"/>
          <w:szCs w:val="30"/>
        </w:rPr>
        <w:t xml:space="preserve"> тыс. рублей ежегодно рассчитаны на основании ожидаемой оценки поступлений за 2024 год с учетом данных Министерства природных ресурсов и экологии КЧР.</w:t>
      </w:r>
    </w:p>
    <w:p w:rsidR="002D3878" w:rsidRPr="00634D28" w:rsidRDefault="002D3878" w:rsidP="002D3878">
      <w:pPr>
        <w:pStyle w:val="a9"/>
        <w:tabs>
          <w:tab w:val="left" w:pos="878"/>
        </w:tabs>
        <w:spacing w:after="0" w:line="300" w:lineRule="auto"/>
        <w:ind w:right="24" w:firstLine="567"/>
        <w:jc w:val="both"/>
        <w:rPr>
          <w:b/>
          <w:sz w:val="30"/>
          <w:szCs w:val="30"/>
        </w:rPr>
      </w:pPr>
      <w:r w:rsidRPr="00634D28">
        <w:rPr>
          <w:b/>
          <w:sz w:val="30"/>
          <w:szCs w:val="30"/>
        </w:rPr>
        <w:t>2. по платежам, администрируемым Управлением ФНС по КЧР:</w:t>
      </w:r>
    </w:p>
    <w:p w:rsidR="002D3878" w:rsidRPr="00634D28" w:rsidRDefault="002D3878" w:rsidP="002D3878">
      <w:pPr>
        <w:pStyle w:val="a9"/>
        <w:spacing w:after="0" w:line="300" w:lineRule="auto"/>
        <w:ind w:right="24" w:firstLine="560"/>
        <w:jc w:val="both"/>
        <w:rPr>
          <w:sz w:val="30"/>
          <w:szCs w:val="30"/>
        </w:rPr>
      </w:pPr>
      <w:r w:rsidRPr="00634D28">
        <w:rPr>
          <w:sz w:val="30"/>
          <w:szCs w:val="30"/>
        </w:rPr>
        <w:t>- регулярные платежи за пользование недрами при пользовании недрами на территории Российской Федерации, зачисляемые по нормативу 60% в республиканский бюджет, составили на 2025-2027 годы 30,0 тыс. рублей ежегодно.</w:t>
      </w:r>
    </w:p>
    <w:p w:rsidR="002D3878" w:rsidRPr="00F70F38" w:rsidRDefault="002D3878" w:rsidP="002D3878">
      <w:pPr>
        <w:pStyle w:val="a9"/>
        <w:spacing w:after="0" w:line="300" w:lineRule="auto"/>
        <w:ind w:right="24" w:firstLine="560"/>
        <w:jc w:val="both"/>
        <w:rPr>
          <w:sz w:val="30"/>
          <w:szCs w:val="30"/>
        </w:rPr>
      </w:pPr>
      <w:r w:rsidRPr="00F70F38">
        <w:rPr>
          <w:sz w:val="30"/>
          <w:szCs w:val="30"/>
        </w:rPr>
        <w:t>Общий объем платежей за пользования недрами, подлежащими зачислению в республиканский бюджет, прогнозируется в размере 473,2 тыс. рублей, на 2025-2027 года ежегодно.</w:t>
      </w:r>
    </w:p>
    <w:p w:rsidR="002D3878" w:rsidRPr="00133922" w:rsidRDefault="002D3878" w:rsidP="002D3878">
      <w:pPr>
        <w:pStyle w:val="a9"/>
        <w:spacing w:after="0" w:line="300" w:lineRule="auto"/>
        <w:ind w:right="24" w:firstLine="560"/>
        <w:jc w:val="both"/>
        <w:rPr>
          <w:sz w:val="30"/>
          <w:szCs w:val="30"/>
        </w:rPr>
      </w:pPr>
      <w:r w:rsidRPr="00133922">
        <w:rPr>
          <w:sz w:val="30"/>
          <w:szCs w:val="30"/>
        </w:rPr>
        <w:t>Прогнозная сумма поступлений</w:t>
      </w:r>
      <w:r w:rsidRPr="00133922">
        <w:rPr>
          <w:rStyle w:val="2f6"/>
          <w:sz w:val="30"/>
          <w:szCs w:val="30"/>
        </w:rPr>
        <w:t xml:space="preserve"> платы за использование лесов</w:t>
      </w:r>
      <w:r w:rsidRPr="00133922">
        <w:rPr>
          <w:sz w:val="30"/>
          <w:szCs w:val="30"/>
        </w:rPr>
        <w:t xml:space="preserve"> в части, превышающей минимальный размер арендной платы и  платы по договору купли-продажи лесных насаждений для собственных для собственных нужд на 2025-2027 годы рассчитана исходя из прогноза администратора Министерства природных ресурсов и экологии Карачаево-Черкесской Республики. Объем поступлений платы за использование прогнозируется в сумме 5 800,0 тыс.рублей ежегодно.</w:t>
      </w:r>
    </w:p>
    <w:p w:rsidR="002D3878" w:rsidRPr="00232261" w:rsidRDefault="002D3878" w:rsidP="002D3878">
      <w:pPr>
        <w:pStyle w:val="a9"/>
        <w:spacing w:after="0" w:line="300" w:lineRule="auto"/>
        <w:ind w:right="24" w:firstLine="560"/>
        <w:jc w:val="both"/>
        <w:rPr>
          <w:color w:val="548DD4" w:themeColor="text2" w:themeTint="99"/>
          <w:sz w:val="30"/>
          <w:szCs w:val="30"/>
        </w:rPr>
      </w:pPr>
    </w:p>
    <w:p w:rsidR="002D3878" w:rsidRPr="00AC66DA" w:rsidRDefault="002D3878" w:rsidP="002D3878">
      <w:pPr>
        <w:widowControl w:val="0"/>
        <w:autoSpaceDE w:val="0"/>
        <w:autoSpaceDN w:val="0"/>
        <w:adjustRightInd w:val="0"/>
        <w:spacing w:line="300" w:lineRule="auto"/>
        <w:ind w:right="24"/>
        <w:jc w:val="center"/>
        <w:rPr>
          <w:b/>
          <w:bCs/>
          <w:i/>
          <w:sz w:val="30"/>
          <w:szCs w:val="30"/>
        </w:rPr>
      </w:pPr>
      <w:r w:rsidRPr="00AC66DA">
        <w:rPr>
          <w:b/>
          <w:bCs/>
          <w:i/>
          <w:sz w:val="30"/>
          <w:szCs w:val="30"/>
        </w:rPr>
        <w:t>Доходы от оказания платных услуг и компенсации затрат государства</w:t>
      </w:r>
    </w:p>
    <w:p w:rsidR="002D3878" w:rsidRPr="00AC66DA" w:rsidRDefault="002D3878" w:rsidP="002D3878">
      <w:pPr>
        <w:spacing w:line="300" w:lineRule="auto"/>
        <w:ind w:right="24" w:firstLine="567"/>
        <w:jc w:val="both"/>
        <w:rPr>
          <w:sz w:val="30"/>
          <w:szCs w:val="30"/>
        </w:rPr>
      </w:pPr>
      <w:r w:rsidRPr="00AC66DA">
        <w:rPr>
          <w:sz w:val="30"/>
          <w:szCs w:val="30"/>
        </w:rPr>
        <w:t>Расчет прогноза поступления доходов от оказания платных услуг (работ) и компенсации затрат государства произведен по данным администраторов доходов республиканского бюджета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2D3878" w:rsidRPr="00C6391C" w:rsidRDefault="002D3878" w:rsidP="002D3878">
      <w:pPr>
        <w:spacing w:line="300" w:lineRule="auto"/>
        <w:ind w:right="24" w:firstLine="567"/>
        <w:jc w:val="both"/>
        <w:rPr>
          <w:sz w:val="30"/>
          <w:szCs w:val="30"/>
        </w:rPr>
      </w:pPr>
      <w:r w:rsidRPr="00C6391C">
        <w:rPr>
          <w:sz w:val="30"/>
          <w:szCs w:val="30"/>
        </w:rPr>
        <w:t xml:space="preserve">В состав платежей входят суммы 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w:t>
      </w:r>
      <w:r w:rsidRPr="00C6391C">
        <w:rPr>
          <w:sz w:val="30"/>
          <w:szCs w:val="30"/>
        </w:rPr>
        <w:lastRenderedPageBreak/>
        <w:t>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зачисляемые в бюджет субъекта по нормативу 50%.</w:t>
      </w:r>
    </w:p>
    <w:p w:rsidR="002D3878" w:rsidRPr="00C6391C" w:rsidRDefault="002D3878" w:rsidP="002D3878">
      <w:pPr>
        <w:spacing w:line="300" w:lineRule="auto"/>
        <w:ind w:right="24" w:firstLine="567"/>
        <w:jc w:val="both"/>
        <w:rPr>
          <w:sz w:val="30"/>
          <w:szCs w:val="30"/>
        </w:rPr>
      </w:pPr>
      <w:r w:rsidRPr="00C6391C">
        <w:rPr>
          <w:sz w:val="30"/>
          <w:szCs w:val="30"/>
        </w:rPr>
        <w:t>Прогноз рассчитан методом прямого счета с учетом сложившейся динамики поступлений и составил</w:t>
      </w:r>
      <w:r w:rsidR="00C46FC7">
        <w:rPr>
          <w:b/>
          <w:sz w:val="30"/>
          <w:szCs w:val="30"/>
        </w:rPr>
        <w:t xml:space="preserve"> </w:t>
      </w:r>
      <w:r w:rsidRPr="00C6391C">
        <w:rPr>
          <w:b/>
          <w:sz w:val="30"/>
          <w:szCs w:val="30"/>
        </w:rPr>
        <w:t>1 493,9</w:t>
      </w:r>
      <w:r w:rsidRPr="00C6391C">
        <w:rPr>
          <w:sz w:val="30"/>
          <w:szCs w:val="30"/>
        </w:rPr>
        <w:t xml:space="preserve"> тыс. рублей на 2025 год, на 2026 год </w:t>
      </w:r>
      <w:r w:rsidRPr="00C6391C">
        <w:rPr>
          <w:b/>
          <w:sz w:val="30"/>
          <w:szCs w:val="30"/>
        </w:rPr>
        <w:t>1 471,1</w:t>
      </w:r>
      <w:r w:rsidRPr="00C6391C">
        <w:rPr>
          <w:sz w:val="30"/>
          <w:szCs w:val="30"/>
        </w:rPr>
        <w:t xml:space="preserve"> и</w:t>
      </w:r>
      <w:r w:rsidR="00C46FC7">
        <w:rPr>
          <w:b/>
          <w:sz w:val="30"/>
          <w:szCs w:val="30"/>
        </w:rPr>
        <w:t xml:space="preserve"> </w:t>
      </w:r>
      <w:r w:rsidRPr="00C6391C">
        <w:rPr>
          <w:b/>
          <w:sz w:val="30"/>
          <w:szCs w:val="30"/>
        </w:rPr>
        <w:t>1 324,1</w:t>
      </w:r>
      <w:r w:rsidRPr="00C6391C">
        <w:rPr>
          <w:sz w:val="30"/>
          <w:szCs w:val="30"/>
        </w:rPr>
        <w:t xml:space="preserve"> тыс.рублей на 2027 год. </w:t>
      </w:r>
    </w:p>
    <w:p w:rsidR="002D3878" w:rsidRPr="00C6391C" w:rsidRDefault="002D3878" w:rsidP="002D3878">
      <w:pPr>
        <w:widowControl w:val="0"/>
        <w:autoSpaceDE w:val="0"/>
        <w:autoSpaceDN w:val="0"/>
        <w:adjustRightInd w:val="0"/>
        <w:spacing w:line="300" w:lineRule="auto"/>
        <w:ind w:right="24" w:firstLine="567"/>
        <w:jc w:val="center"/>
        <w:rPr>
          <w:b/>
          <w:bCs/>
          <w:i/>
          <w:sz w:val="30"/>
          <w:szCs w:val="30"/>
        </w:rPr>
      </w:pPr>
    </w:p>
    <w:p w:rsidR="002D3878" w:rsidRPr="00C6391C" w:rsidRDefault="002D3878" w:rsidP="002D3878">
      <w:pPr>
        <w:widowControl w:val="0"/>
        <w:autoSpaceDE w:val="0"/>
        <w:autoSpaceDN w:val="0"/>
        <w:adjustRightInd w:val="0"/>
        <w:spacing w:line="300" w:lineRule="auto"/>
        <w:ind w:right="24"/>
        <w:jc w:val="center"/>
        <w:rPr>
          <w:b/>
          <w:bCs/>
          <w:i/>
          <w:sz w:val="30"/>
          <w:szCs w:val="30"/>
        </w:rPr>
      </w:pPr>
      <w:r w:rsidRPr="00C6391C">
        <w:rPr>
          <w:b/>
          <w:bCs/>
          <w:i/>
          <w:sz w:val="30"/>
          <w:szCs w:val="30"/>
        </w:rPr>
        <w:t>Доходы от продажи материальных и нематериальных активов</w:t>
      </w:r>
    </w:p>
    <w:p w:rsidR="002D3878" w:rsidRPr="00C6391C" w:rsidRDefault="002D3878" w:rsidP="002D3878">
      <w:pPr>
        <w:pStyle w:val="a9"/>
        <w:spacing w:after="0" w:line="300" w:lineRule="auto"/>
        <w:ind w:right="24" w:firstLine="567"/>
        <w:jc w:val="both"/>
        <w:rPr>
          <w:sz w:val="30"/>
          <w:szCs w:val="30"/>
        </w:rPr>
      </w:pPr>
      <w:r w:rsidRPr="00C6391C">
        <w:rPr>
          <w:sz w:val="30"/>
          <w:szCs w:val="30"/>
        </w:rPr>
        <w:t xml:space="preserve">В соответствии с прогнозом администратора Министерства имущественных и земельных отношений Карачаево-Черкесской Республики поступления от продажи республиканского имущества планируются в размере </w:t>
      </w:r>
      <w:r w:rsidRPr="00C6391C">
        <w:rPr>
          <w:rStyle w:val="61"/>
          <w:sz w:val="30"/>
          <w:szCs w:val="30"/>
        </w:rPr>
        <w:t>336,9</w:t>
      </w:r>
      <w:r w:rsidRPr="00C6391C">
        <w:rPr>
          <w:sz w:val="30"/>
          <w:szCs w:val="30"/>
        </w:rPr>
        <w:t xml:space="preserve"> тыс. рублей в 2025 году, 350,5 тыс. рублей в 2026 году и 332,8 тыс. рублей в 2027 году.</w:t>
      </w:r>
    </w:p>
    <w:p w:rsidR="00195345" w:rsidRDefault="002D3878" w:rsidP="002D3878">
      <w:pPr>
        <w:spacing w:line="300" w:lineRule="auto"/>
        <w:ind w:right="24" w:firstLine="567"/>
        <w:jc w:val="both"/>
        <w:rPr>
          <w:sz w:val="30"/>
          <w:szCs w:val="30"/>
        </w:rPr>
      </w:pPr>
      <w:r w:rsidRPr="00C6391C">
        <w:rPr>
          <w:sz w:val="30"/>
          <w:szCs w:val="30"/>
        </w:rPr>
        <w:t>Данные суммы запланированы к поступлению в соответствии с графиком рассрочки реализованного в предыдущие годы имущества по сведениям, представленным Министерством имущественных и земельных отношений КЧР.</w:t>
      </w:r>
    </w:p>
    <w:p w:rsidR="00195345" w:rsidRDefault="00195345" w:rsidP="002D3878">
      <w:pPr>
        <w:spacing w:line="300" w:lineRule="auto"/>
        <w:ind w:right="24" w:firstLine="567"/>
        <w:jc w:val="both"/>
        <w:rPr>
          <w:i/>
          <w:sz w:val="30"/>
          <w:szCs w:val="30"/>
        </w:rPr>
      </w:pPr>
      <w:r w:rsidRPr="00195345">
        <w:rPr>
          <w:i/>
          <w:sz w:val="30"/>
          <w:szCs w:val="30"/>
        </w:rPr>
        <w:t xml:space="preserve">Контрольно-счетная палата Карачаево-Черкесской Республики отмечает, что согласно Постановления Правительства Карачаево-Черкесской Республики от 21.10.2022 года № 305 «О проекте Прогнозного плана (Программы) приватизации республиканского имущества на 2025-2025 годы» (в редакции от 20.03.2024 года № 41) на 2025 год исходя из прогнозируемой стоимости, предлагаемых к приватизации имущества, ожидается поступление доходов в республиканский бюджет в размере 64565,0 тыс.рублей. </w:t>
      </w:r>
    </w:p>
    <w:p w:rsidR="0084640A" w:rsidRDefault="0084640A" w:rsidP="004631E4">
      <w:pPr>
        <w:keepNext/>
        <w:spacing w:line="300" w:lineRule="auto"/>
        <w:ind w:right="24"/>
        <w:jc w:val="center"/>
        <w:outlineLvl w:val="1"/>
        <w:rPr>
          <w:b/>
          <w:bCs/>
          <w:i/>
          <w:iCs/>
          <w:color w:val="548DD4" w:themeColor="text2" w:themeTint="99"/>
          <w:sz w:val="30"/>
          <w:szCs w:val="30"/>
        </w:rPr>
      </w:pPr>
    </w:p>
    <w:p w:rsidR="0084640A" w:rsidRPr="00C6391C" w:rsidRDefault="0084640A" w:rsidP="0084640A">
      <w:pPr>
        <w:keepNext/>
        <w:spacing w:line="300" w:lineRule="auto"/>
        <w:ind w:right="24"/>
        <w:jc w:val="center"/>
        <w:outlineLvl w:val="1"/>
        <w:rPr>
          <w:b/>
          <w:bCs/>
          <w:i/>
          <w:iCs/>
          <w:sz w:val="30"/>
          <w:szCs w:val="30"/>
        </w:rPr>
      </w:pPr>
      <w:r w:rsidRPr="00C6391C">
        <w:rPr>
          <w:b/>
          <w:bCs/>
          <w:i/>
          <w:iCs/>
          <w:sz w:val="30"/>
          <w:szCs w:val="30"/>
        </w:rPr>
        <w:t>Штрафы, санкции, возмещение ущерба</w:t>
      </w:r>
    </w:p>
    <w:p w:rsidR="0084640A" w:rsidRPr="00C6391C" w:rsidRDefault="0084640A" w:rsidP="0084640A">
      <w:pPr>
        <w:pStyle w:val="39"/>
        <w:shd w:val="clear" w:color="auto" w:fill="auto"/>
        <w:spacing w:line="300" w:lineRule="auto"/>
        <w:ind w:right="24" w:firstLine="567"/>
        <w:jc w:val="both"/>
        <w:rPr>
          <w:b w:val="0"/>
          <w:sz w:val="30"/>
          <w:szCs w:val="30"/>
        </w:rPr>
      </w:pPr>
      <w:r w:rsidRPr="00C6391C">
        <w:rPr>
          <w:rStyle w:val="311"/>
          <w:sz w:val="30"/>
          <w:szCs w:val="30"/>
        </w:rPr>
        <w:t>Прогноз поступления доходов</w:t>
      </w:r>
      <w:r w:rsidRPr="00C6391C">
        <w:rPr>
          <w:sz w:val="30"/>
          <w:szCs w:val="30"/>
        </w:rPr>
        <w:t xml:space="preserve"> от штрафов, санкций, возмещения ущерба </w:t>
      </w:r>
      <w:r w:rsidRPr="00C6391C">
        <w:rPr>
          <w:b w:val="0"/>
          <w:sz w:val="30"/>
          <w:szCs w:val="30"/>
        </w:rPr>
        <w:t>на 2025 год рассчитан на основе оценки поступлений в 2024 году, а также прогнозных данных главных администраторов.</w:t>
      </w:r>
    </w:p>
    <w:p w:rsidR="0084640A" w:rsidRPr="00C6391C" w:rsidRDefault="0084640A" w:rsidP="0084640A">
      <w:pPr>
        <w:pStyle w:val="a9"/>
        <w:spacing w:after="0" w:line="300" w:lineRule="auto"/>
        <w:ind w:right="24" w:firstLine="567"/>
        <w:jc w:val="both"/>
        <w:rPr>
          <w:sz w:val="30"/>
          <w:szCs w:val="30"/>
        </w:rPr>
      </w:pPr>
      <w:r w:rsidRPr="00C6391C">
        <w:rPr>
          <w:sz w:val="30"/>
          <w:szCs w:val="30"/>
        </w:rPr>
        <w:t xml:space="preserve">Основой объем приходится на штрафы за нарушение законодательства РФ о безопасности дорожного движения, администрируемые Министерством внутренних дел по КЧР, направляемые в дорожный фонд </w:t>
      </w:r>
      <w:r w:rsidRPr="00C6391C">
        <w:rPr>
          <w:sz w:val="30"/>
          <w:szCs w:val="30"/>
        </w:rPr>
        <w:lastRenderedPageBreak/>
        <w:t>субъекта. Прогноз штрафов за нарушение безопасности дорожного движения составил</w:t>
      </w:r>
      <w:r w:rsidRPr="00C6391C">
        <w:rPr>
          <w:rStyle w:val="1fc"/>
          <w:sz w:val="30"/>
          <w:szCs w:val="30"/>
        </w:rPr>
        <w:t xml:space="preserve"> 256 146,8</w:t>
      </w:r>
      <w:r w:rsidR="00C03BB7">
        <w:rPr>
          <w:rStyle w:val="1fc"/>
          <w:sz w:val="30"/>
          <w:szCs w:val="30"/>
        </w:rPr>
        <w:t xml:space="preserve"> </w:t>
      </w:r>
      <w:r w:rsidRPr="00C6391C">
        <w:rPr>
          <w:sz w:val="30"/>
          <w:szCs w:val="30"/>
        </w:rPr>
        <w:t>тыс. рублей на 2025 год,</w:t>
      </w:r>
      <w:r w:rsidRPr="00C6391C">
        <w:rPr>
          <w:rStyle w:val="1fc"/>
          <w:sz w:val="30"/>
          <w:szCs w:val="30"/>
        </w:rPr>
        <w:t xml:space="preserve"> 258 303,7</w:t>
      </w:r>
      <w:r w:rsidRPr="00C6391C">
        <w:rPr>
          <w:sz w:val="30"/>
          <w:szCs w:val="30"/>
        </w:rPr>
        <w:t xml:space="preserve"> тыс. рублей - на 2026 год и</w:t>
      </w:r>
      <w:r w:rsidRPr="00C6391C">
        <w:rPr>
          <w:rStyle w:val="1fc"/>
          <w:sz w:val="30"/>
          <w:szCs w:val="30"/>
        </w:rPr>
        <w:t xml:space="preserve"> 258 385,8</w:t>
      </w:r>
      <w:r w:rsidRPr="00C6391C">
        <w:rPr>
          <w:sz w:val="30"/>
          <w:szCs w:val="30"/>
        </w:rPr>
        <w:t xml:space="preserve"> тыс. рублей - на 2027 год.</w:t>
      </w:r>
    </w:p>
    <w:p w:rsidR="0084640A" w:rsidRPr="00AD0699" w:rsidRDefault="0084640A" w:rsidP="0084640A">
      <w:pPr>
        <w:pStyle w:val="a9"/>
        <w:spacing w:after="0" w:line="300" w:lineRule="auto"/>
        <w:ind w:right="24" w:firstLine="567"/>
        <w:jc w:val="both"/>
        <w:rPr>
          <w:sz w:val="30"/>
          <w:szCs w:val="30"/>
        </w:rPr>
      </w:pPr>
      <w:r w:rsidRPr="00AD0699">
        <w:rPr>
          <w:sz w:val="30"/>
          <w:szCs w:val="30"/>
        </w:rPr>
        <w:t>Объем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направляемые с 1 сентября 2022 года в соответствии с Федеральным законом от 10.01.2002</w:t>
      </w:r>
      <w:r>
        <w:rPr>
          <w:sz w:val="30"/>
          <w:szCs w:val="30"/>
        </w:rPr>
        <w:t xml:space="preserve"> </w:t>
      </w:r>
      <w:r w:rsidRPr="00AD0699">
        <w:rPr>
          <w:sz w:val="30"/>
          <w:szCs w:val="30"/>
        </w:rPr>
        <w:t xml:space="preserve">года № 7-ФЗ на выявление и оценку объектов накопленного вреда окружающей среде, организацию работ по ликвидации накопленного вреда, а также иные мероприятия по предотвращению негативного воздействия хозяйственной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спрогнозированы на 2025 год составил 541,8 тыс. рублей, на 2026 год – 550,1 тыс. рублей и на 2027 год – 553,1 тыс. рублей.  </w:t>
      </w:r>
    </w:p>
    <w:p w:rsidR="0084640A" w:rsidRPr="002E2191" w:rsidRDefault="0084640A" w:rsidP="0084640A">
      <w:pPr>
        <w:spacing w:line="300" w:lineRule="auto"/>
        <w:ind w:right="24" w:firstLine="567"/>
        <w:jc w:val="both"/>
        <w:rPr>
          <w:sz w:val="30"/>
          <w:szCs w:val="30"/>
        </w:rPr>
      </w:pPr>
      <w:r w:rsidRPr="002E2191">
        <w:rPr>
          <w:sz w:val="30"/>
          <w:szCs w:val="30"/>
        </w:rPr>
        <w:t xml:space="preserve"> Общий объем штрафов, подлежащих зачислению в республиканский бюджет на 2025 год составил</w:t>
      </w:r>
      <w:r>
        <w:rPr>
          <w:rStyle w:val="1fc"/>
          <w:sz w:val="30"/>
          <w:szCs w:val="30"/>
        </w:rPr>
        <w:t xml:space="preserve"> </w:t>
      </w:r>
      <w:r w:rsidRPr="002E2191">
        <w:rPr>
          <w:rStyle w:val="1fc"/>
          <w:sz w:val="30"/>
          <w:szCs w:val="30"/>
        </w:rPr>
        <w:t>342 116,6</w:t>
      </w:r>
      <w:r w:rsidRPr="002E2191">
        <w:rPr>
          <w:sz w:val="30"/>
          <w:szCs w:val="30"/>
        </w:rPr>
        <w:t xml:space="preserve"> тыс. рублей, на 2026 год –</w:t>
      </w:r>
      <w:r>
        <w:rPr>
          <w:rStyle w:val="1fc"/>
          <w:sz w:val="30"/>
          <w:szCs w:val="30"/>
        </w:rPr>
        <w:t xml:space="preserve"> </w:t>
      </w:r>
      <w:r w:rsidRPr="002E2191">
        <w:rPr>
          <w:rStyle w:val="1fc"/>
          <w:sz w:val="30"/>
          <w:szCs w:val="30"/>
        </w:rPr>
        <w:t xml:space="preserve">347 622,0 </w:t>
      </w:r>
      <w:r w:rsidRPr="002E2191">
        <w:rPr>
          <w:sz w:val="30"/>
          <w:szCs w:val="30"/>
        </w:rPr>
        <w:t>тыс. рублей и на 2027 год –</w:t>
      </w:r>
      <w:r>
        <w:rPr>
          <w:rStyle w:val="1fc"/>
          <w:sz w:val="30"/>
          <w:szCs w:val="30"/>
        </w:rPr>
        <w:t xml:space="preserve"> </w:t>
      </w:r>
      <w:r w:rsidRPr="002E2191">
        <w:rPr>
          <w:rStyle w:val="1fc"/>
          <w:sz w:val="30"/>
          <w:szCs w:val="30"/>
        </w:rPr>
        <w:t>350 835,0</w:t>
      </w:r>
      <w:r w:rsidRPr="002E2191">
        <w:rPr>
          <w:sz w:val="30"/>
          <w:szCs w:val="30"/>
        </w:rPr>
        <w:t xml:space="preserve"> тыс. рублей.</w:t>
      </w:r>
    </w:p>
    <w:p w:rsidR="00B16223" w:rsidRPr="00232261" w:rsidRDefault="00B16223" w:rsidP="00B16223">
      <w:pPr>
        <w:autoSpaceDE w:val="0"/>
        <w:autoSpaceDN w:val="0"/>
        <w:adjustRightInd w:val="0"/>
        <w:ind w:right="-126" w:firstLine="720"/>
        <w:jc w:val="center"/>
        <w:rPr>
          <w:color w:val="548DD4" w:themeColor="text2" w:themeTint="99"/>
        </w:rPr>
      </w:pPr>
    </w:p>
    <w:p w:rsidR="00B16223" w:rsidRPr="0084640A" w:rsidRDefault="00B16223" w:rsidP="00B16223">
      <w:pPr>
        <w:autoSpaceDE w:val="0"/>
        <w:autoSpaceDN w:val="0"/>
        <w:adjustRightInd w:val="0"/>
        <w:ind w:left="6360" w:right="24" w:firstLine="720"/>
        <w:jc w:val="center"/>
        <w:rPr>
          <w:sz w:val="30"/>
          <w:szCs w:val="30"/>
        </w:rPr>
      </w:pPr>
    </w:p>
    <w:p w:rsidR="00B16223" w:rsidRPr="0084640A" w:rsidRDefault="00B16223" w:rsidP="00B16223">
      <w:pPr>
        <w:pStyle w:val="a9"/>
        <w:spacing w:after="0"/>
        <w:ind w:right="-126" w:firstLine="720"/>
        <w:jc w:val="center"/>
        <w:rPr>
          <w:b/>
          <w:bCs/>
          <w:sz w:val="30"/>
          <w:szCs w:val="30"/>
        </w:rPr>
      </w:pPr>
      <w:r w:rsidRPr="0084640A">
        <w:rPr>
          <w:b/>
          <w:bCs/>
          <w:sz w:val="30"/>
          <w:szCs w:val="30"/>
        </w:rPr>
        <w:t>Безвозмездные поступления из федерального бюджета</w:t>
      </w:r>
    </w:p>
    <w:p w:rsidR="00B16223" w:rsidRPr="0084640A" w:rsidRDefault="00B16223" w:rsidP="00B16223">
      <w:pPr>
        <w:pStyle w:val="a9"/>
        <w:spacing w:after="0"/>
        <w:ind w:right="-126" w:firstLine="720"/>
        <w:jc w:val="center"/>
        <w:rPr>
          <w:b/>
          <w:bCs/>
          <w:sz w:val="30"/>
          <w:szCs w:val="30"/>
        </w:rPr>
      </w:pPr>
    </w:p>
    <w:p w:rsidR="00B16223" w:rsidRPr="0084640A" w:rsidRDefault="00B16223" w:rsidP="00B16223">
      <w:pPr>
        <w:pStyle w:val="a9"/>
        <w:spacing w:after="0"/>
        <w:ind w:left="7068" w:right="-126" w:firstLine="720"/>
        <w:jc w:val="center"/>
        <w:rPr>
          <w:b/>
          <w:bCs/>
          <w:sz w:val="22"/>
          <w:szCs w:val="22"/>
        </w:rPr>
      </w:pPr>
      <w:r w:rsidRPr="0084640A">
        <w:rPr>
          <w:sz w:val="22"/>
          <w:szCs w:val="22"/>
        </w:rPr>
        <w:t xml:space="preserve">    </w:t>
      </w:r>
      <w:r w:rsidR="00162D41" w:rsidRPr="0084640A">
        <w:rPr>
          <w:sz w:val="22"/>
          <w:szCs w:val="22"/>
        </w:rPr>
        <w:t xml:space="preserve">    </w:t>
      </w:r>
      <w:r w:rsidRPr="0084640A">
        <w:rPr>
          <w:sz w:val="22"/>
          <w:szCs w:val="22"/>
        </w:rPr>
        <w:t>таблица 3</w:t>
      </w:r>
    </w:p>
    <w:p w:rsidR="00B16223" w:rsidRPr="0084640A" w:rsidRDefault="00B16223" w:rsidP="00162D41">
      <w:pPr>
        <w:pStyle w:val="a9"/>
        <w:spacing w:after="0"/>
        <w:ind w:left="7776" w:right="-126" w:firstLine="720"/>
        <w:jc w:val="center"/>
        <w:rPr>
          <w:bCs/>
          <w:sz w:val="24"/>
          <w:szCs w:val="24"/>
        </w:rPr>
      </w:pPr>
      <w:r w:rsidRPr="0084640A">
        <w:rPr>
          <w:bCs/>
          <w:sz w:val="24"/>
          <w:szCs w:val="24"/>
        </w:rPr>
        <w:t>тыс. рублей</w:t>
      </w:r>
    </w:p>
    <w:tbl>
      <w:tblPr>
        <w:tblW w:w="10065" w:type="dxa"/>
        <w:tblInd w:w="-34" w:type="dxa"/>
        <w:tblLayout w:type="fixed"/>
        <w:tblLook w:val="00A0"/>
      </w:tblPr>
      <w:tblGrid>
        <w:gridCol w:w="1942"/>
        <w:gridCol w:w="1461"/>
        <w:gridCol w:w="1440"/>
        <w:gridCol w:w="1395"/>
        <w:gridCol w:w="1275"/>
        <w:gridCol w:w="1276"/>
        <w:gridCol w:w="1276"/>
      </w:tblGrid>
      <w:tr w:rsidR="0084640A" w:rsidRPr="00986CF9" w:rsidTr="008A5E37">
        <w:trPr>
          <w:trHeight w:val="1668"/>
        </w:trPr>
        <w:tc>
          <w:tcPr>
            <w:tcW w:w="1942" w:type="dxa"/>
            <w:tcBorders>
              <w:top w:val="single" w:sz="4" w:space="0" w:color="auto"/>
              <w:left w:val="single" w:sz="4" w:space="0" w:color="auto"/>
              <w:bottom w:val="nil"/>
              <w:right w:val="nil"/>
            </w:tcBorders>
          </w:tcPr>
          <w:p w:rsidR="0084640A" w:rsidRPr="00986CF9" w:rsidRDefault="0084640A" w:rsidP="00986CF9">
            <w:pPr>
              <w:ind w:right="-9"/>
              <w:jc w:val="center"/>
              <w:rPr>
                <w:b/>
                <w:bCs/>
                <w:sz w:val="20"/>
                <w:szCs w:val="20"/>
              </w:rPr>
            </w:pPr>
            <w:bookmarkStart w:id="4" w:name="OLE_LINK1"/>
            <w:r w:rsidRPr="00986CF9">
              <w:rPr>
                <w:b/>
                <w:bCs/>
                <w:sz w:val="20"/>
                <w:szCs w:val="20"/>
              </w:rPr>
              <w:t>Показатели</w:t>
            </w:r>
          </w:p>
        </w:tc>
        <w:tc>
          <w:tcPr>
            <w:tcW w:w="1461" w:type="dxa"/>
            <w:tcBorders>
              <w:top w:val="single" w:sz="4" w:space="0" w:color="000000"/>
              <w:left w:val="single" w:sz="4" w:space="0" w:color="000000"/>
              <w:bottom w:val="single" w:sz="4" w:space="0" w:color="000000"/>
              <w:right w:val="single" w:sz="4" w:space="0" w:color="000000"/>
            </w:tcBorders>
          </w:tcPr>
          <w:p w:rsidR="0084640A" w:rsidRPr="00986CF9" w:rsidRDefault="0084640A" w:rsidP="00986CF9">
            <w:pPr>
              <w:ind w:right="-90"/>
              <w:jc w:val="center"/>
              <w:rPr>
                <w:b/>
                <w:bCs/>
                <w:sz w:val="20"/>
                <w:szCs w:val="20"/>
              </w:rPr>
            </w:pPr>
            <w:r w:rsidRPr="00986CF9">
              <w:rPr>
                <w:b/>
                <w:bCs/>
                <w:sz w:val="20"/>
                <w:szCs w:val="20"/>
              </w:rPr>
              <w:t>План на 2024 год (Закон КЧР от 29.12.2023 № 97-РЗ)</w:t>
            </w:r>
          </w:p>
        </w:tc>
        <w:tc>
          <w:tcPr>
            <w:tcW w:w="1440" w:type="dxa"/>
            <w:tcBorders>
              <w:top w:val="single" w:sz="4" w:space="0" w:color="000000"/>
              <w:left w:val="nil"/>
              <w:bottom w:val="single" w:sz="4" w:space="0" w:color="000000"/>
              <w:right w:val="single" w:sz="4" w:space="0" w:color="000000"/>
            </w:tcBorders>
          </w:tcPr>
          <w:p w:rsidR="0084640A" w:rsidRPr="00986CF9" w:rsidRDefault="0084640A" w:rsidP="00986CF9">
            <w:pPr>
              <w:ind w:right="-68"/>
              <w:jc w:val="center"/>
              <w:rPr>
                <w:b/>
                <w:bCs/>
                <w:sz w:val="20"/>
                <w:szCs w:val="20"/>
              </w:rPr>
            </w:pPr>
            <w:r w:rsidRPr="00986CF9">
              <w:rPr>
                <w:b/>
                <w:bCs/>
                <w:sz w:val="20"/>
                <w:szCs w:val="20"/>
              </w:rPr>
              <w:t xml:space="preserve">План </w:t>
            </w:r>
          </w:p>
          <w:p w:rsidR="0084640A" w:rsidRPr="00986CF9" w:rsidRDefault="0084640A" w:rsidP="00986CF9">
            <w:pPr>
              <w:ind w:right="-68"/>
              <w:jc w:val="center"/>
              <w:rPr>
                <w:b/>
                <w:bCs/>
                <w:sz w:val="20"/>
                <w:szCs w:val="20"/>
              </w:rPr>
            </w:pPr>
            <w:r w:rsidRPr="00986CF9">
              <w:rPr>
                <w:b/>
                <w:bCs/>
                <w:sz w:val="20"/>
                <w:szCs w:val="20"/>
              </w:rPr>
              <w:t>доходы (с изменениями на 14.08.2024)</w:t>
            </w:r>
          </w:p>
        </w:tc>
        <w:tc>
          <w:tcPr>
            <w:tcW w:w="1395" w:type="dxa"/>
            <w:tcBorders>
              <w:top w:val="single" w:sz="4" w:space="0" w:color="000000"/>
              <w:left w:val="nil"/>
              <w:bottom w:val="single" w:sz="4" w:space="0" w:color="000000"/>
              <w:right w:val="single" w:sz="4" w:space="0" w:color="000000"/>
            </w:tcBorders>
          </w:tcPr>
          <w:p w:rsidR="0084640A" w:rsidRPr="00986CF9" w:rsidRDefault="0084640A" w:rsidP="00986CF9">
            <w:pPr>
              <w:jc w:val="center"/>
              <w:rPr>
                <w:b/>
                <w:bCs/>
                <w:sz w:val="20"/>
                <w:szCs w:val="20"/>
              </w:rPr>
            </w:pPr>
            <w:r w:rsidRPr="00986CF9">
              <w:rPr>
                <w:b/>
                <w:bCs/>
                <w:sz w:val="20"/>
                <w:szCs w:val="20"/>
              </w:rPr>
              <w:t>Проект</w:t>
            </w:r>
            <w:r w:rsidRPr="00986CF9">
              <w:rPr>
                <w:b/>
                <w:bCs/>
                <w:sz w:val="20"/>
                <w:szCs w:val="20"/>
              </w:rPr>
              <w:br/>
              <w:t>на 2025 год</w:t>
            </w:r>
          </w:p>
        </w:tc>
        <w:tc>
          <w:tcPr>
            <w:tcW w:w="1275" w:type="dxa"/>
            <w:tcBorders>
              <w:top w:val="single" w:sz="4" w:space="0" w:color="000000"/>
              <w:left w:val="nil"/>
              <w:bottom w:val="single" w:sz="4" w:space="0" w:color="000000"/>
              <w:right w:val="single" w:sz="4" w:space="0" w:color="000000"/>
            </w:tcBorders>
          </w:tcPr>
          <w:p w:rsidR="0084640A" w:rsidRPr="00986CF9" w:rsidRDefault="0084640A" w:rsidP="00986CF9">
            <w:pPr>
              <w:jc w:val="center"/>
              <w:rPr>
                <w:b/>
                <w:bCs/>
                <w:sz w:val="20"/>
                <w:szCs w:val="20"/>
              </w:rPr>
            </w:pPr>
            <w:r w:rsidRPr="00986CF9">
              <w:rPr>
                <w:b/>
                <w:bCs/>
                <w:sz w:val="20"/>
                <w:szCs w:val="20"/>
              </w:rPr>
              <w:t>Темп роста к первоначальному плану 2024 года (%)</w:t>
            </w:r>
          </w:p>
        </w:tc>
        <w:tc>
          <w:tcPr>
            <w:tcW w:w="1276" w:type="dxa"/>
            <w:tcBorders>
              <w:top w:val="single" w:sz="4" w:space="0" w:color="000000"/>
              <w:left w:val="nil"/>
              <w:bottom w:val="single" w:sz="4" w:space="0" w:color="000000"/>
              <w:right w:val="single" w:sz="4" w:space="0" w:color="000000"/>
            </w:tcBorders>
          </w:tcPr>
          <w:p w:rsidR="0084640A" w:rsidRPr="00986CF9" w:rsidRDefault="0084640A" w:rsidP="00986CF9">
            <w:pPr>
              <w:jc w:val="center"/>
              <w:rPr>
                <w:b/>
                <w:bCs/>
                <w:sz w:val="20"/>
                <w:szCs w:val="20"/>
              </w:rPr>
            </w:pPr>
            <w:r w:rsidRPr="00986CF9">
              <w:rPr>
                <w:b/>
                <w:bCs/>
                <w:sz w:val="20"/>
                <w:szCs w:val="20"/>
              </w:rPr>
              <w:t>Проект</w:t>
            </w:r>
            <w:r w:rsidRPr="00986CF9">
              <w:rPr>
                <w:b/>
                <w:bCs/>
                <w:sz w:val="20"/>
                <w:szCs w:val="20"/>
              </w:rPr>
              <w:br/>
              <w:t>на 2026 год</w:t>
            </w:r>
          </w:p>
        </w:tc>
        <w:tc>
          <w:tcPr>
            <w:tcW w:w="1276" w:type="dxa"/>
            <w:tcBorders>
              <w:top w:val="single" w:sz="4" w:space="0" w:color="000000"/>
              <w:left w:val="nil"/>
              <w:bottom w:val="single" w:sz="4" w:space="0" w:color="000000"/>
              <w:right w:val="single" w:sz="4" w:space="0" w:color="000000"/>
            </w:tcBorders>
          </w:tcPr>
          <w:p w:rsidR="0084640A" w:rsidRPr="00986CF9" w:rsidRDefault="0084640A" w:rsidP="00986CF9">
            <w:pPr>
              <w:jc w:val="center"/>
              <w:rPr>
                <w:b/>
                <w:bCs/>
                <w:sz w:val="20"/>
                <w:szCs w:val="20"/>
              </w:rPr>
            </w:pPr>
            <w:r w:rsidRPr="00986CF9">
              <w:rPr>
                <w:b/>
                <w:bCs/>
                <w:sz w:val="20"/>
                <w:szCs w:val="20"/>
              </w:rPr>
              <w:t>Проект</w:t>
            </w:r>
            <w:r w:rsidRPr="00986CF9">
              <w:rPr>
                <w:b/>
                <w:bCs/>
                <w:sz w:val="20"/>
                <w:szCs w:val="20"/>
              </w:rPr>
              <w:br/>
              <w:t>на 2027 год</w:t>
            </w:r>
          </w:p>
        </w:tc>
      </w:tr>
      <w:tr w:rsidR="0084640A" w:rsidRPr="00986CF9" w:rsidTr="008A5E37">
        <w:trPr>
          <w:trHeight w:val="300"/>
        </w:trPr>
        <w:tc>
          <w:tcPr>
            <w:tcW w:w="1942" w:type="dxa"/>
            <w:tcBorders>
              <w:top w:val="single" w:sz="4" w:space="0" w:color="auto"/>
              <w:left w:val="single" w:sz="4" w:space="0" w:color="auto"/>
              <w:bottom w:val="single" w:sz="4" w:space="0" w:color="auto"/>
              <w:right w:val="single" w:sz="4" w:space="0" w:color="auto"/>
            </w:tcBorders>
          </w:tcPr>
          <w:p w:rsidR="0084640A" w:rsidRPr="00986CF9" w:rsidRDefault="0084640A" w:rsidP="00986CF9">
            <w:pPr>
              <w:ind w:right="-9"/>
              <w:rPr>
                <w:b/>
                <w:bCs/>
                <w:sz w:val="20"/>
                <w:szCs w:val="20"/>
              </w:rPr>
            </w:pPr>
            <w:r w:rsidRPr="00986CF9">
              <w:rPr>
                <w:b/>
                <w:bCs/>
                <w:sz w:val="20"/>
                <w:szCs w:val="20"/>
              </w:rPr>
              <w:t>Безвозмездные перечисления из федерального бюджета, всего</w:t>
            </w:r>
          </w:p>
        </w:tc>
        <w:tc>
          <w:tcPr>
            <w:tcW w:w="1461" w:type="dxa"/>
            <w:tcBorders>
              <w:top w:val="nil"/>
              <w:left w:val="nil"/>
              <w:bottom w:val="single" w:sz="4" w:space="0" w:color="auto"/>
              <w:right w:val="single" w:sz="4" w:space="0" w:color="auto"/>
            </w:tcBorders>
            <w:noWrap/>
            <w:vAlign w:val="center"/>
          </w:tcPr>
          <w:p w:rsidR="0084640A" w:rsidRPr="00986CF9" w:rsidRDefault="0084640A" w:rsidP="00986CF9">
            <w:pPr>
              <w:ind w:right="-90"/>
              <w:jc w:val="center"/>
              <w:rPr>
                <w:b/>
                <w:bCs/>
                <w:sz w:val="20"/>
                <w:szCs w:val="20"/>
              </w:rPr>
            </w:pPr>
            <w:r w:rsidRPr="00986CF9">
              <w:rPr>
                <w:b/>
                <w:bCs/>
                <w:sz w:val="20"/>
                <w:szCs w:val="20"/>
              </w:rPr>
              <w:t>24 171 574,4</w:t>
            </w:r>
          </w:p>
        </w:tc>
        <w:tc>
          <w:tcPr>
            <w:tcW w:w="1440" w:type="dxa"/>
            <w:tcBorders>
              <w:top w:val="nil"/>
              <w:left w:val="nil"/>
              <w:bottom w:val="single" w:sz="4" w:space="0" w:color="auto"/>
              <w:right w:val="single" w:sz="4" w:space="0" w:color="auto"/>
            </w:tcBorders>
            <w:noWrap/>
            <w:vAlign w:val="center"/>
          </w:tcPr>
          <w:p w:rsidR="0084640A" w:rsidRPr="00986CF9" w:rsidRDefault="0084640A" w:rsidP="00986CF9">
            <w:pPr>
              <w:ind w:right="-68"/>
              <w:rPr>
                <w:b/>
                <w:bCs/>
                <w:sz w:val="20"/>
                <w:szCs w:val="20"/>
              </w:rPr>
            </w:pPr>
            <w:r w:rsidRPr="00986CF9">
              <w:rPr>
                <w:b/>
                <w:bCs/>
                <w:sz w:val="20"/>
                <w:szCs w:val="20"/>
              </w:rPr>
              <w:t>27 058 767,4</w:t>
            </w:r>
          </w:p>
        </w:tc>
        <w:tc>
          <w:tcPr>
            <w:tcW w:w="1395" w:type="dxa"/>
            <w:tcBorders>
              <w:top w:val="nil"/>
              <w:left w:val="nil"/>
              <w:bottom w:val="single" w:sz="4" w:space="0" w:color="auto"/>
              <w:right w:val="single" w:sz="4" w:space="0" w:color="auto"/>
            </w:tcBorders>
            <w:noWrap/>
            <w:vAlign w:val="center"/>
          </w:tcPr>
          <w:p w:rsidR="0084640A" w:rsidRPr="00986CF9" w:rsidRDefault="0084640A" w:rsidP="00986CF9">
            <w:pPr>
              <w:jc w:val="center"/>
              <w:rPr>
                <w:b/>
                <w:bCs/>
                <w:sz w:val="20"/>
                <w:szCs w:val="20"/>
              </w:rPr>
            </w:pPr>
            <w:r w:rsidRPr="00986CF9">
              <w:rPr>
                <w:b/>
                <w:bCs/>
                <w:sz w:val="20"/>
                <w:szCs w:val="20"/>
              </w:rPr>
              <w:t>16 583 824,1</w:t>
            </w:r>
          </w:p>
        </w:tc>
        <w:tc>
          <w:tcPr>
            <w:tcW w:w="1275" w:type="dxa"/>
            <w:tcBorders>
              <w:top w:val="nil"/>
              <w:left w:val="nil"/>
              <w:bottom w:val="single" w:sz="4" w:space="0" w:color="auto"/>
              <w:right w:val="single" w:sz="4" w:space="0" w:color="auto"/>
            </w:tcBorders>
            <w:noWrap/>
            <w:vAlign w:val="center"/>
          </w:tcPr>
          <w:p w:rsidR="0084640A" w:rsidRPr="00986CF9" w:rsidRDefault="0084640A" w:rsidP="00986CF9">
            <w:pPr>
              <w:jc w:val="center"/>
              <w:rPr>
                <w:b/>
                <w:bCs/>
                <w:sz w:val="20"/>
                <w:szCs w:val="20"/>
              </w:rPr>
            </w:pPr>
            <w:r w:rsidRPr="00986CF9">
              <w:rPr>
                <w:b/>
                <w:bCs/>
                <w:sz w:val="20"/>
                <w:szCs w:val="20"/>
              </w:rPr>
              <w:t>68,6</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b/>
                <w:bCs/>
                <w:sz w:val="20"/>
                <w:szCs w:val="20"/>
              </w:rPr>
            </w:pPr>
            <w:r w:rsidRPr="00986CF9">
              <w:rPr>
                <w:b/>
                <w:bCs/>
                <w:sz w:val="20"/>
                <w:szCs w:val="20"/>
              </w:rPr>
              <w:t>15 725 975,4</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b/>
                <w:bCs/>
                <w:sz w:val="20"/>
                <w:szCs w:val="20"/>
              </w:rPr>
            </w:pPr>
            <w:r w:rsidRPr="00986CF9">
              <w:rPr>
                <w:b/>
                <w:bCs/>
                <w:sz w:val="20"/>
                <w:szCs w:val="20"/>
              </w:rPr>
              <w:t>16 026 296,4</w:t>
            </w:r>
          </w:p>
        </w:tc>
      </w:tr>
      <w:tr w:rsidR="0084640A" w:rsidRPr="00986CF9" w:rsidTr="008A5E37">
        <w:trPr>
          <w:trHeight w:val="634"/>
        </w:trPr>
        <w:tc>
          <w:tcPr>
            <w:tcW w:w="1942" w:type="dxa"/>
            <w:tcBorders>
              <w:top w:val="nil"/>
              <w:left w:val="single" w:sz="4" w:space="0" w:color="auto"/>
              <w:bottom w:val="single" w:sz="4" w:space="0" w:color="auto"/>
              <w:right w:val="single" w:sz="4" w:space="0" w:color="auto"/>
            </w:tcBorders>
          </w:tcPr>
          <w:p w:rsidR="0084640A" w:rsidRPr="00986CF9" w:rsidRDefault="0084640A" w:rsidP="00986CF9">
            <w:pPr>
              <w:ind w:right="-9"/>
              <w:rPr>
                <w:i/>
                <w:iCs/>
                <w:sz w:val="20"/>
                <w:szCs w:val="20"/>
              </w:rPr>
            </w:pPr>
            <w:r w:rsidRPr="00986CF9">
              <w:rPr>
                <w:i/>
                <w:iCs/>
                <w:sz w:val="20"/>
                <w:szCs w:val="20"/>
              </w:rPr>
              <w:t>дотация на выравнивание</w:t>
            </w:r>
          </w:p>
        </w:tc>
        <w:tc>
          <w:tcPr>
            <w:tcW w:w="1461" w:type="dxa"/>
            <w:tcBorders>
              <w:top w:val="nil"/>
              <w:left w:val="nil"/>
              <w:bottom w:val="single" w:sz="4" w:space="0" w:color="auto"/>
              <w:right w:val="single" w:sz="4" w:space="0" w:color="auto"/>
            </w:tcBorders>
            <w:noWrap/>
            <w:vAlign w:val="center"/>
          </w:tcPr>
          <w:p w:rsidR="0084640A" w:rsidRPr="00986CF9" w:rsidRDefault="0084640A" w:rsidP="00986CF9">
            <w:pPr>
              <w:ind w:right="-90"/>
              <w:jc w:val="center"/>
              <w:rPr>
                <w:i/>
                <w:iCs/>
                <w:sz w:val="20"/>
                <w:szCs w:val="20"/>
              </w:rPr>
            </w:pPr>
            <w:r w:rsidRPr="00986CF9">
              <w:rPr>
                <w:i/>
                <w:iCs/>
                <w:sz w:val="20"/>
                <w:szCs w:val="20"/>
              </w:rPr>
              <w:t>14 503 334,5</w:t>
            </w:r>
          </w:p>
        </w:tc>
        <w:tc>
          <w:tcPr>
            <w:tcW w:w="1440" w:type="dxa"/>
            <w:tcBorders>
              <w:top w:val="nil"/>
              <w:left w:val="nil"/>
              <w:bottom w:val="single" w:sz="4" w:space="0" w:color="auto"/>
              <w:right w:val="single" w:sz="4" w:space="0" w:color="auto"/>
            </w:tcBorders>
            <w:noWrap/>
            <w:vAlign w:val="center"/>
          </w:tcPr>
          <w:p w:rsidR="0084640A" w:rsidRPr="00986CF9" w:rsidRDefault="0084640A" w:rsidP="00986CF9">
            <w:pPr>
              <w:ind w:right="-68"/>
              <w:jc w:val="center"/>
              <w:rPr>
                <w:i/>
                <w:iCs/>
                <w:sz w:val="20"/>
                <w:szCs w:val="20"/>
              </w:rPr>
            </w:pPr>
            <w:r w:rsidRPr="00986CF9">
              <w:rPr>
                <w:i/>
                <w:iCs/>
                <w:sz w:val="20"/>
                <w:szCs w:val="20"/>
              </w:rPr>
              <w:t>15 106 605,9</w:t>
            </w:r>
          </w:p>
        </w:tc>
        <w:tc>
          <w:tcPr>
            <w:tcW w:w="1395" w:type="dxa"/>
            <w:tcBorders>
              <w:top w:val="nil"/>
              <w:left w:val="nil"/>
              <w:bottom w:val="single" w:sz="4" w:space="0" w:color="auto"/>
              <w:right w:val="single" w:sz="4" w:space="0" w:color="auto"/>
            </w:tcBorders>
            <w:noWrap/>
            <w:vAlign w:val="center"/>
          </w:tcPr>
          <w:p w:rsidR="0084640A" w:rsidRPr="00986CF9" w:rsidRDefault="0084640A" w:rsidP="00986CF9">
            <w:pPr>
              <w:rPr>
                <w:i/>
                <w:iCs/>
                <w:sz w:val="20"/>
                <w:szCs w:val="20"/>
              </w:rPr>
            </w:pPr>
            <w:r w:rsidRPr="00986CF9">
              <w:rPr>
                <w:i/>
                <w:iCs/>
                <w:sz w:val="20"/>
                <w:szCs w:val="20"/>
              </w:rPr>
              <w:t>14 503 334,5</w:t>
            </w:r>
          </w:p>
        </w:tc>
        <w:tc>
          <w:tcPr>
            <w:tcW w:w="1275"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100,0</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14 503 334,5</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14 503 334,5</w:t>
            </w:r>
          </w:p>
        </w:tc>
      </w:tr>
      <w:tr w:rsidR="0084640A" w:rsidRPr="00986CF9" w:rsidTr="008A5E37">
        <w:trPr>
          <w:trHeight w:val="60"/>
        </w:trPr>
        <w:tc>
          <w:tcPr>
            <w:tcW w:w="1942" w:type="dxa"/>
            <w:tcBorders>
              <w:top w:val="nil"/>
              <w:left w:val="single" w:sz="4" w:space="0" w:color="auto"/>
              <w:bottom w:val="single" w:sz="4" w:space="0" w:color="auto"/>
              <w:right w:val="single" w:sz="4" w:space="0" w:color="auto"/>
            </w:tcBorders>
          </w:tcPr>
          <w:p w:rsidR="0084640A" w:rsidRPr="00986CF9" w:rsidRDefault="0084640A" w:rsidP="00986CF9">
            <w:pPr>
              <w:ind w:right="-9"/>
              <w:rPr>
                <w:i/>
                <w:iCs/>
                <w:sz w:val="20"/>
                <w:szCs w:val="20"/>
              </w:rPr>
            </w:pPr>
            <w:r w:rsidRPr="00986CF9">
              <w:rPr>
                <w:i/>
                <w:iCs/>
                <w:sz w:val="20"/>
                <w:szCs w:val="20"/>
              </w:rPr>
              <w:t xml:space="preserve">дотация на частичную компенсацию дополнительных расходов на повышение оплаты труда работников бюджетной сферы и иные цели  </w:t>
            </w:r>
          </w:p>
        </w:tc>
        <w:tc>
          <w:tcPr>
            <w:tcW w:w="1461" w:type="dxa"/>
            <w:tcBorders>
              <w:top w:val="nil"/>
              <w:left w:val="nil"/>
              <w:bottom w:val="single" w:sz="4" w:space="0" w:color="auto"/>
              <w:right w:val="single" w:sz="4" w:space="0" w:color="auto"/>
            </w:tcBorders>
            <w:noWrap/>
            <w:vAlign w:val="center"/>
          </w:tcPr>
          <w:p w:rsidR="0084640A" w:rsidRPr="00986CF9" w:rsidRDefault="0084640A" w:rsidP="00986CF9">
            <w:pPr>
              <w:ind w:right="-90"/>
              <w:jc w:val="center"/>
              <w:rPr>
                <w:i/>
                <w:iCs/>
                <w:sz w:val="20"/>
                <w:szCs w:val="20"/>
              </w:rPr>
            </w:pPr>
            <w:r w:rsidRPr="00986CF9">
              <w:rPr>
                <w:i/>
                <w:iCs/>
                <w:sz w:val="20"/>
                <w:szCs w:val="20"/>
              </w:rPr>
              <w:t>509 080,0</w:t>
            </w:r>
          </w:p>
        </w:tc>
        <w:tc>
          <w:tcPr>
            <w:tcW w:w="1440" w:type="dxa"/>
            <w:tcBorders>
              <w:top w:val="nil"/>
              <w:left w:val="nil"/>
              <w:bottom w:val="single" w:sz="4" w:space="0" w:color="auto"/>
              <w:right w:val="single" w:sz="4" w:space="0" w:color="auto"/>
            </w:tcBorders>
            <w:noWrap/>
            <w:vAlign w:val="center"/>
          </w:tcPr>
          <w:p w:rsidR="0084640A" w:rsidRPr="00986CF9" w:rsidRDefault="0084640A" w:rsidP="00986CF9">
            <w:pPr>
              <w:ind w:right="-68"/>
              <w:jc w:val="center"/>
              <w:rPr>
                <w:i/>
                <w:iCs/>
                <w:sz w:val="20"/>
                <w:szCs w:val="20"/>
              </w:rPr>
            </w:pPr>
            <w:r w:rsidRPr="00986CF9">
              <w:rPr>
                <w:i/>
                <w:iCs/>
                <w:sz w:val="20"/>
                <w:szCs w:val="20"/>
              </w:rPr>
              <w:t>509 080,0</w:t>
            </w:r>
          </w:p>
        </w:tc>
        <w:tc>
          <w:tcPr>
            <w:tcW w:w="1395"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 xml:space="preserve"> 509 080,0</w:t>
            </w:r>
          </w:p>
        </w:tc>
        <w:tc>
          <w:tcPr>
            <w:tcW w:w="1275"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100,0</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0,0</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0,0</w:t>
            </w:r>
          </w:p>
        </w:tc>
      </w:tr>
      <w:tr w:rsidR="0084640A" w:rsidRPr="00986CF9" w:rsidTr="008A5E37">
        <w:trPr>
          <w:trHeight w:val="60"/>
        </w:trPr>
        <w:tc>
          <w:tcPr>
            <w:tcW w:w="1942" w:type="dxa"/>
            <w:tcBorders>
              <w:top w:val="nil"/>
              <w:left w:val="single" w:sz="4" w:space="0" w:color="auto"/>
              <w:bottom w:val="single" w:sz="4" w:space="0" w:color="auto"/>
              <w:right w:val="single" w:sz="4" w:space="0" w:color="auto"/>
            </w:tcBorders>
          </w:tcPr>
          <w:p w:rsidR="0084640A" w:rsidRPr="00986CF9" w:rsidRDefault="0084640A" w:rsidP="00986CF9">
            <w:pPr>
              <w:ind w:right="-9"/>
              <w:rPr>
                <w:i/>
                <w:iCs/>
                <w:sz w:val="20"/>
                <w:szCs w:val="20"/>
              </w:rPr>
            </w:pPr>
            <w:r w:rsidRPr="00986CF9">
              <w:rPr>
                <w:i/>
                <w:iCs/>
                <w:sz w:val="20"/>
                <w:szCs w:val="20"/>
              </w:rPr>
              <w:lastRenderedPageBreak/>
              <w:t>субсидии</w:t>
            </w:r>
          </w:p>
        </w:tc>
        <w:tc>
          <w:tcPr>
            <w:tcW w:w="1461" w:type="dxa"/>
            <w:tcBorders>
              <w:top w:val="nil"/>
              <w:left w:val="nil"/>
              <w:bottom w:val="single" w:sz="4" w:space="0" w:color="auto"/>
              <w:right w:val="single" w:sz="4" w:space="0" w:color="auto"/>
            </w:tcBorders>
            <w:noWrap/>
            <w:vAlign w:val="center"/>
          </w:tcPr>
          <w:p w:rsidR="0084640A" w:rsidRPr="00986CF9" w:rsidRDefault="0084640A" w:rsidP="00986CF9">
            <w:pPr>
              <w:ind w:right="-90"/>
              <w:jc w:val="center"/>
              <w:rPr>
                <w:i/>
                <w:iCs/>
                <w:sz w:val="20"/>
                <w:szCs w:val="20"/>
              </w:rPr>
            </w:pPr>
            <w:r w:rsidRPr="00986CF9">
              <w:rPr>
                <w:i/>
                <w:iCs/>
                <w:sz w:val="20"/>
                <w:szCs w:val="20"/>
              </w:rPr>
              <w:t>8 067 930,8</w:t>
            </w:r>
          </w:p>
        </w:tc>
        <w:tc>
          <w:tcPr>
            <w:tcW w:w="1440" w:type="dxa"/>
            <w:tcBorders>
              <w:top w:val="nil"/>
              <w:left w:val="nil"/>
              <w:bottom w:val="single" w:sz="4" w:space="0" w:color="auto"/>
              <w:right w:val="single" w:sz="4" w:space="0" w:color="auto"/>
            </w:tcBorders>
            <w:noWrap/>
            <w:vAlign w:val="center"/>
          </w:tcPr>
          <w:p w:rsidR="0084640A" w:rsidRPr="00986CF9" w:rsidRDefault="0084640A" w:rsidP="00986CF9">
            <w:pPr>
              <w:ind w:right="-68"/>
              <w:jc w:val="center"/>
              <w:rPr>
                <w:i/>
                <w:iCs/>
                <w:sz w:val="20"/>
                <w:szCs w:val="20"/>
              </w:rPr>
            </w:pPr>
            <w:r w:rsidRPr="00986CF9">
              <w:rPr>
                <w:i/>
                <w:iCs/>
                <w:sz w:val="20"/>
                <w:szCs w:val="20"/>
              </w:rPr>
              <w:t>10 757 874,7</w:t>
            </w:r>
          </w:p>
        </w:tc>
        <w:tc>
          <w:tcPr>
            <w:tcW w:w="1395"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1 077 417,5</w:t>
            </w:r>
          </w:p>
        </w:tc>
        <w:tc>
          <w:tcPr>
            <w:tcW w:w="1275"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13,6</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736 161,5</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1 051 414,2</w:t>
            </w:r>
          </w:p>
        </w:tc>
      </w:tr>
      <w:tr w:rsidR="0084640A" w:rsidRPr="00986CF9" w:rsidTr="008A5E37">
        <w:trPr>
          <w:trHeight w:val="60"/>
        </w:trPr>
        <w:tc>
          <w:tcPr>
            <w:tcW w:w="1942" w:type="dxa"/>
            <w:tcBorders>
              <w:top w:val="nil"/>
              <w:left w:val="single" w:sz="4" w:space="0" w:color="auto"/>
              <w:bottom w:val="single" w:sz="4" w:space="0" w:color="auto"/>
              <w:right w:val="single" w:sz="4" w:space="0" w:color="auto"/>
            </w:tcBorders>
          </w:tcPr>
          <w:p w:rsidR="0084640A" w:rsidRPr="00986CF9" w:rsidRDefault="0084640A" w:rsidP="00986CF9">
            <w:pPr>
              <w:ind w:right="-9"/>
              <w:rPr>
                <w:i/>
                <w:iCs/>
                <w:sz w:val="20"/>
                <w:szCs w:val="20"/>
              </w:rPr>
            </w:pPr>
            <w:r w:rsidRPr="00986CF9">
              <w:rPr>
                <w:i/>
                <w:iCs/>
                <w:sz w:val="20"/>
                <w:szCs w:val="20"/>
              </w:rPr>
              <w:t>субвенции</w:t>
            </w:r>
          </w:p>
        </w:tc>
        <w:tc>
          <w:tcPr>
            <w:tcW w:w="1461" w:type="dxa"/>
            <w:tcBorders>
              <w:top w:val="nil"/>
              <w:left w:val="nil"/>
              <w:bottom w:val="single" w:sz="4" w:space="0" w:color="auto"/>
              <w:right w:val="single" w:sz="4" w:space="0" w:color="auto"/>
            </w:tcBorders>
            <w:noWrap/>
            <w:vAlign w:val="center"/>
          </w:tcPr>
          <w:p w:rsidR="0084640A" w:rsidRPr="00986CF9" w:rsidRDefault="0084640A" w:rsidP="00986CF9">
            <w:pPr>
              <w:ind w:right="-90"/>
              <w:jc w:val="center"/>
              <w:rPr>
                <w:i/>
                <w:iCs/>
                <w:sz w:val="20"/>
                <w:szCs w:val="20"/>
              </w:rPr>
            </w:pPr>
            <w:r w:rsidRPr="00986CF9">
              <w:rPr>
                <w:i/>
                <w:iCs/>
                <w:sz w:val="20"/>
                <w:szCs w:val="20"/>
              </w:rPr>
              <w:t>777 441,4</w:t>
            </w:r>
          </w:p>
        </w:tc>
        <w:tc>
          <w:tcPr>
            <w:tcW w:w="1440" w:type="dxa"/>
            <w:tcBorders>
              <w:top w:val="nil"/>
              <w:left w:val="nil"/>
              <w:bottom w:val="single" w:sz="4" w:space="0" w:color="auto"/>
              <w:right w:val="single" w:sz="4" w:space="0" w:color="auto"/>
            </w:tcBorders>
            <w:noWrap/>
            <w:vAlign w:val="center"/>
          </w:tcPr>
          <w:p w:rsidR="0084640A" w:rsidRPr="00986CF9" w:rsidRDefault="0084640A" w:rsidP="00986CF9">
            <w:pPr>
              <w:ind w:right="-68"/>
              <w:jc w:val="center"/>
              <w:rPr>
                <w:i/>
                <w:iCs/>
                <w:sz w:val="20"/>
                <w:szCs w:val="20"/>
              </w:rPr>
            </w:pPr>
            <w:r w:rsidRPr="00986CF9">
              <w:rPr>
                <w:i/>
                <w:iCs/>
                <w:sz w:val="20"/>
                <w:szCs w:val="20"/>
              </w:rPr>
              <w:t>782 289,8</w:t>
            </w:r>
          </w:p>
        </w:tc>
        <w:tc>
          <w:tcPr>
            <w:tcW w:w="1395"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458 190,0</w:t>
            </w:r>
          </w:p>
        </w:tc>
        <w:tc>
          <w:tcPr>
            <w:tcW w:w="1275"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58,9</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450 677,3</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435 745,6</w:t>
            </w:r>
          </w:p>
        </w:tc>
      </w:tr>
      <w:tr w:rsidR="0084640A" w:rsidRPr="00986CF9" w:rsidTr="008A5E37">
        <w:trPr>
          <w:trHeight w:val="300"/>
        </w:trPr>
        <w:tc>
          <w:tcPr>
            <w:tcW w:w="1942" w:type="dxa"/>
            <w:tcBorders>
              <w:top w:val="nil"/>
              <w:left w:val="single" w:sz="4" w:space="0" w:color="auto"/>
              <w:bottom w:val="single" w:sz="4" w:space="0" w:color="auto"/>
              <w:right w:val="single" w:sz="4" w:space="0" w:color="auto"/>
            </w:tcBorders>
          </w:tcPr>
          <w:p w:rsidR="0084640A" w:rsidRPr="00986CF9" w:rsidRDefault="0084640A" w:rsidP="00986CF9">
            <w:pPr>
              <w:ind w:right="-9"/>
              <w:rPr>
                <w:i/>
                <w:iCs/>
                <w:sz w:val="20"/>
                <w:szCs w:val="20"/>
              </w:rPr>
            </w:pPr>
            <w:r w:rsidRPr="00986CF9">
              <w:rPr>
                <w:i/>
                <w:iCs/>
                <w:sz w:val="20"/>
                <w:szCs w:val="20"/>
              </w:rPr>
              <w:t>иные межбюджетные трансферты</w:t>
            </w:r>
          </w:p>
        </w:tc>
        <w:tc>
          <w:tcPr>
            <w:tcW w:w="1461" w:type="dxa"/>
            <w:tcBorders>
              <w:top w:val="nil"/>
              <w:left w:val="nil"/>
              <w:bottom w:val="single" w:sz="4" w:space="0" w:color="auto"/>
              <w:right w:val="single" w:sz="4" w:space="0" w:color="auto"/>
            </w:tcBorders>
            <w:noWrap/>
            <w:vAlign w:val="center"/>
          </w:tcPr>
          <w:p w:rsidR="0084640A" w:rsidRPr="00986CF9" w:rsidRDefault="0084640A" w:rsidP="00986CF9">
            <w:pPr>
              <w:ind w:right="-90"/>
              <w:jc w:val="center"/>
              <w:rPr>
                <w:i/>
                <w:iCs/>
                <w:sz w:val="20"/>
                <w:szCs w:val="20"/>
              </w:rPr>
            </w:pPr>
            <w:r w:rsidRPr="00986CF9">
              <w:rPr>
                <w:i/>
                <w:iCs/>
                <w:sz w:val="20"/>
                <w:szCs w:val="20"/>
              </w:rPr>
              <w:t>313 787,7</w:t>
            </w:r>
          </w:p>
        </w:tc>
        <w:tc>
          <w:tcPr>
            <w:tcW w:w="1440" w:type="dxa"/>
            <w:tcBorders>
              <w:top w:val="nil"/>
              <w:left w:val="nil"/>
              <w:bottom w:val="single" w:sz="4" w:space="0" w:color="auto"/>
              <w:right w:val="single" w:sz="4" w:space="0" w:color="auto"/>
            </w:tcBorders>
            <w:noWrap/>
            <w:vAlign w:val="center"/>
          </w:tcPr>
          <w:p w:rsidR="0084640A" w:rsidRPr="00986CF9" w:rsidRDefault="0084640A" w:rsidP="00986CF9">
            <w:pPr>
              <w:ind w:right="-68"/>
              <w:rPr>
                <w:i/>
                <w:iCs/>
                <w:sz w:val="20"/>
                <w:szCs w:val="20"/>
              </w:rPr>
            </w:pPr>
            <w:r w:rsidRPr="00986CF9">
              <w:rPr>
                <w:i/>
                <w:iCs/>
                <w:sz w:val="20"/>
                <w:szCs w:val="20"/>
              </w:rPr>
              <w:t>411 997,0</w:t>
            </w:r>
          </w:p>
        </w:tc>
        <w:tc>
          <w:tcPr>
            <w:tcW w:w="1395"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35 802,1</w:t>
            </w:r>
          </w:p>
        </w:tc>
        <w:tc>
          <w:tcPr>
            <w:tcW w:w="1275"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11,4</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35 802,1</w:t>
            </w:r>
          </w:p>
        </w:tc>
        <w:tc>
          <w:tcPr>
            <w:tcW w:w="1276" w:type="dxa"/>
            <w:tcBorders>
              <w:top w:val="nil"/>
              <w:left w:val="nil"/>
              <w:bottom w:val="single" w:sz="4" w:space="0" w:color="auto"/>
              <w:right w:val="single" w:sz="4" w:space="0" w:color="auto"/>
            </w:tcBorders>
            <w:noWrap/>
            <w:vAlign w:val="center"/>
          </w:tcPr>
          <w:p w:rsidR="0084640A" w:rsidRPr="00986CF9" w:rsidRDefault="0084640A" w:rsidP="00986CF9">
            <w:pPr>
              <w:jc w:val="center"/>
              <w:rPr>
                <w:i/>
                <w:iCs/>
                <w:sz w:val="20"/>
                <w:szCs w:val="20"/>
              </w:rPr>
            </w:pPr>
            <w:r w:rsidRPr="00986CF9">
              <w:rPr>
                <w:i/>
                <w:iCs/>
                <w:sz w:val="20"/>
                <w:szCs w:val="20"/>
              </w:rPr>
              <w:t>35 802,1</w:t>
            </w:r>
          </w:p>
        </w:tc>
      </w:tr>
      <w:bookmarkEnd w:id="4"/>
    </w:tbl>
    <w:p w:rsidR="00B16223" w:rsidRPr="00232261" w:rsidRDefault="00B16223" w:rsidP="00B16223">
      <w:pPr>
        <w:ind w:right="-126" w:firstLine="540"/>
        <w:jc w:val="both"/>
        <w:rPr>
          <w:color w:val="548DD4" w:themeColor="text2" w:themeTint="99"/>
          <w:sz w:val="28"/>
          <w:szCs w:val="28"/>
        </w:rPr>
      </w:pPr>
    </w:p>
    <w:bookmarkEnd w:id="0"/>
    <w:p w:rsidR="00986CF9" w:rsidRPr="009A33FB" w:rsidRDefault="00986CF9" w:rsidP="00986CF9">
      <w:pPr>
        <w:pStyle w:val="a9"/>
        <w:spacing w:after="0" w:line="300" w:lineRule="auto"/>
        <w:ind w:right="24" w:firstLine="567"/>
        <w:jc w:val="both"/>
        <w:rPr>
          <w:sz w:val="30"/>
          <w:szCs w:val="30"/>
        </w:rPr>
      </w:pPr>
      <w:r w:rsidRPr="009A33FB">
        <w:rPr>
          <w:b/>
          <w:sz w:val="30"/>
          <w:szCs w:val="30"/>
        </w:rPr>
        <w:t>Безвозмездные поступления из федерального бюджета</w:t>
      </w:r>
      <w:r w:rsidRPr="009A33FB">
        <w:rPr>
          <w:sz w:val="30"/>
          <w:szCs w:val="30"/>
        </w:rPr>
        <w:t xml:space="preserve"> на 202</w:t>
      </w:r>
      <w:r>
        <w:rPr>
          <w:sz w:val="30"/>
          <w:szCs w:val="30"/>
        </w:rPr>
        <w:t>5</w:t>
      </w:r>
      <w:r w:rsidRPr="009A33FB">
        <w:rPr>
          <w:sz w:val="30"/>
          <w:szCs w:val="30"/>
        </w:rPr>
        <w:t xml:space="preserve"> год составят 16 583 824,1 тыс. рублей, в 2026-2027 годах 15 725 975,4 тыс. рублей и 16 026 296,4 тыс. рублей, соответственно, в том числе:</w:t>
      </w:r>
    </w:p>
    <w:p w:rsidR="00986CF9" w:rsidRPr="00355A5F" w:rsidRDefault="00986CF9" w:rsidP="00986CF9">
      <w:pPr>
        <w:pStyle w:val="39"/>
        <w:shd w:val="clear" w:color="auto" w:fill="auto"/>
        <w:spacing w:line="300" w:lineRule="auto"/>
        <w:ind w:right="24" w:firstLine="567"/>
        <w:jc w:val="both"/>
        <w:rPr>
          <w:b w:val="0"/>
          <w:sz w:val="30"/>
          <w:szCs w:val="30"/>
        </w:rPr>
      </w:pPr>
      <w:r w:rsidRPr="00355A5F">
        <w:rPr>
          <w:sz w:val="30"/>
          <w:szCs w:val="30"/>
        </w:rPr>
        <w:t>Дотации бюджетам субъектов Российской Федерации</w:t>
      </w:r>
      <w:r w:rsidR="00C46FC7">
        <w:rPr>
          <w:sz w:val="30"/>
          <w:szCs w:val="30"/>
        </w:rPr>
        <w:t xml:space="preserve"> </w:t>
      </w:r>
      <w:r w:rsidRPr="00355A5F">
        <w:rPr>
          <w:sz w:val="30"/>
          <w:szCs w:val="30"/>
        </w:rPr>
        <w:t>на выравнивание бюджетной обеспеченности</w:t>
      </w:r>
      <w:r w:rsidRPr="00355A5F">
        <w:rPr>
          <w:b w:val="0"/>
          <w:sz w:val="30"/>
          <w:szCs w:val="30"/>
        </w:rPr>
        <w:t xml:space="preserve"> на 2025 год – 14 503 334,5 тыс. рублей и на 2026-2027 годы – 14 503 334,5 тыс. рублей и 14 503 334,5 тыс. рублей, соответственно;</w:t>
      </w:r>
    </w:p>
    <w:p w:rsidR="00986CF9" w:rsidRPr="00355A5F" w:rsidRDefault="00986CF9" w:rsidP="00986CF9">
      <w:pPr>
        <w:pStyle w:val="39"/>
        <w:shd w:val="clear" w:color="auto" w:fill="auto"/>
        <w:spacing w:line="300" w:lineRule="auto"/>
        <w:ind w:right="24" w:firstLine="567"/>
        <w:jc w:val="both"/>
        <w:rPr>
          <w:b w:val="0"/>
          <w:sz w:val="30"/>
          <w:szCs w:val="30"/>
        </w:rPr>
      </w:pPr>
      <w:r w:rsidRPr="00355A5F">
        <w:rPr>
          <w:sz w:val="30"/>
          <w:szCs w:val="30"/>
        </w:rPr>
        <w:t>Дотации бюджетам субъектов Российской Федерации на частичную компенсацию дополнительных расходов</w:t>
      </w:r>
      <w:r w:rsidRPr="00355A5F">
        <w:rPr>
          <w:b w:val="0"/>
          <w:sz w:val="30"/>
          <w:szCs w:val="30"/>
        </w:rPr>
        <w:t xml:space="preserve"> на повышение оплаты труда работников бюджетной сферы и иные цели на 2025 год – 509 080,0 тыс.рублей.</w:t>
      </w:r>
    </w:p>
    <w:p w:rsidR="00986CF9" w:rsidRPr="00355A5F" w:rsidRDefault="00986CF9" w:rsidP="00986CF9">
      <w:pPr>
        <w:pStyle w:val="39"/>
        <w:shd w:val="clear" w:color="auto" w:fill="auto"/>
        <w:spacing w:line="300" w:lineRule="auto"/>
        <w:ind w:right="24" w:firstLine="567"/>
        <w:jc w:val="both"/>
        <w:rPr>
          <w:b w:val="0"/>
          <w:sz w:val="30"/>
          <w:szCs w:val="30"/>
        </w:rPr>
      </w:pPr>
      <w:r w:rsidRPr="00355A5F">
        <w:rPr>
          <w:sz w:val="30"/>
          <w:szCs w:val="30"/>
        </w:rPr>
        <w:t>Субсидии бюджетам бюджетной системы Российской Федерации</w:t>
      </w:r>
      <w:r w:rsidRPr="00355A5F">
        <w:rPr>
          <w:b w:val="0"/>
          <w:sz w:val="30"/>
          <w:szCs w:val="30"/>
        </w:rPr>
        <w:t xml:space="preserve"> (межбюджетные субсидии) на 2025 год 1 077 417,5 тыс. рублей, 2026-2027 годы 736 161,5 тыс. рублей и 1 051 414,2 тыс. рублей, соответственно, из них:</w:t>
      </w:r>
    </w:p>
    <w:p w:rsidR="00986CF9" w:rsidRPr="005845E8" w:rsidRDefault="00986CF9" w:rsidP="00986CF9">
      <w:pPr>
        <w:pStyle w:val="a9"/>
        <w:spacing w:after="0" w:line="300" w:lineRule="auto"/>
        <w:ind w:right="24" w:firstLine="567"/>
        <w:jc w:val="both"/>
        <w:rPr>
          <w:sz w:val="30"/>
          <w:szCs w:val="30"/>
        </w:rPr>
      </w:pPr>
      <w:r w:rsidRPr="005845E8">
        <w:rPr>
          <w:sz w:val="30"/>
          <w:szCs w:val="30"/>
        </w:rPr>
        <w:t>на стимулирование увеличения производства картофеля и овощей - на 2025 год 16 643,2 тыс. рублей, на 2026-2027 годы по 17</w:t>
      </w:r>
      <w:r w:rsidR="00C46FC7">
        <w:rPr>
          <w:sz w:val="30"/>
          <w:szCs w:val="30"/>
        </w:rPr>
        <w:t xml:space="preserve"> </w:t>
      </w:r>
      <w:r w:rsidRPr="005845E8">
        <w:rPr>
          <w:sz w:val="30"/>
          <w:szCs w:val="30"/>
        </w:rPr>
        <w:t>803</w:t>
      </w:r>
      <w:r w:rsidR="00C46FC7">
        <w:rPr>
          <w:sz w:val="30"/>
          <w:szCs w:val="30"/>
        </w:rPr>
        <w:t>,</w:t>
      </w:r>
      <w:r w:rsidRPr="005845E8">
        <w:rPr>
          <w:sz w:val="30"/>
          <w:szCs w:val="30"/>
        </w:rPr>
        <w:t>4 тыс. рублей;</w:t>
      </w:r>
    </w:p>
    <w:p w:rsidR="00986CF9" w:rsidRPr="005845E8" w:rsidRDefault="00986CF9" w:rsidP="00986CF9">
      <w:pPr>
        <w:pStyle w:val="a9"/>
        <w:spacing w:after="0" w:line="300" w:lineRule="auto"/>
        <w:ind w:right="24" w:firstLine="567"/>
        <w:jc w:val="both"/>
        <w:rPr>
          <w:sz w:val="30"/>
          <w:szCs w:val="30"/>
        </w:rPr>
      </w:pPr>
      <w:r w:rsidRPr="005845E8">
        <w:rPr>
          <w:sz w:val="30"/>
          <w:szCs w:val="30"/>
        </w:rPr>
        <w:t xml:space="preserve">на реализацию государственных программ субъектов Российской Федерации в области использования и охраны водных объектов на 2025 год – 60 000,0 тыс. рублей, 2026-2027 годы </w:t>
      </w:r>
      <w:r w:rsidR="00C03BB7">
        <w:rPr>
          <w:sz w:val="30"/>
          <w:szCs w:val="30"/>
        </w:rPr>
        <w:t xml:space="preserve">- </w:t>
      </w:r>
      <w:r w:rsidRPr="005845E8">
        <w:rPr>
          <w:sz w:val="30"/>
          <w:szCs w:val="30"/>
        </w:rPr>
        <w:t>70 489,1 тыс. рублей и 344 852,8 тыс. рублей, соответственно;</w:t>
      </w:r>
    </w:p>
    <w:p w:rsidR="00986CF9" w:rsidRPr="005845E8" w:rsidRDefault="00986CF9" w:rsidP="00986CF9">
      <w:pPr>
        <w:pStyle w:val="a9"/>
        <w:spacing w:after="0" w:line="300" w:lineRule="auto"/>
        <w:ind w:right="24" w:firstLine="567"/>
        <w:jc w:val="both"/>
        <w:rPr>
          <w:sz w:val="30"/>
          <w:szCs w:val="30"/>
        </w:rPr>
      </w:pPr>
      <w:r w:rsidRPr="005845E8">
        <w:rPr>
          <w:sz w:val="30"/>
          <w:szCs w:val="30"/>
        </w:rPr>
        <w:t>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 на 2025 год в сумме – 186,2 тыс. рублей, на 2026-2027 годы – 186,2 тыс. рублей и 0,0 тыс. рублей;</w:t>
      </w:r>
    </w:p>
    <w:p w:rsidR="00986CF9" w:rsidRDefault="00986CF9" w:rsidP="00986CF9">
      <w:pPr>
        <w:pStyle w:val="a9"/>
        <w:spacing w:after="0" w:line="300" w:lineRule="auto"/>
        <w:ind w:right="24" w:firstLine="567"/>
        <w:jc w:val="both"/>
        <w:rPr>
          <w:sz w:val="30"/>
          <w:szCs w:val="30"/>
        </w:rPr>
      </w:pPr>
      <w:r w:rsidRPr="00D73E67">
        <w:rPr>
          <w:sz w:val="30"/>
          <w:szCs w:val="30"/>
        </w:rPr>
        <w:t>на реализацию программы комплексного развития молодежной политики в регионах Российской Федерации «Регион для молодых» на 2025 год – 92 543,5 тыс. рублей;</w:t>
      </w:r>
    </w:p>
    <w:p w:rsidR="00986CF9" w:rsidRDefault="00986CF9" w:rsidP="00986CF9">
      <w:pPr>
        <w:pStyle w:val="a9"/>
        <w:spacing w:after="0" w:line="300" w:lineRule="auto"/>
        <w:ind w:right="24" w:firstLine="567"/>
        <w:jc w:val="both"/>
        <w:rPr>
          <w:sz w:val="30"/>
          <w:szCs w:val="30"/>
        </w:rPr>
      </w:pPr>
      <w:r>
        <w:rPr>
          <w:sz w:val="30"/>
          <w:szCs w:val="30"/>
        </w:rPr>
        <w:lastRenderedPageBreak/>
        <w:t>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на 2025 год – 884,8 тыс. рублей, 2026-2027 годы 884,8 тыс. рублей и 884,8 тыс. рублей, соответственно;</w:t>
      </w:r>
    </w:p>
    <w:p w:rsidR="00986CF9" w:rsidRDefault="00986CF9" w:rsidP="00986CF9">
      <w:pPr>
        <w:pStyle w:val="a9"/>
        <w:spacing w:after="0" w:line="300" w:lineRule="auto"/>
        <w:ind w:right="24" w:firstLine="567"/>
        <w:jc w:val="both"/>
        <w:rPr>
          <w:sz w:val="30"/>
          <w:szCs w:val="30"/>
        </w:rPr>
      </w:pPr>
      <w:r>
        <w:rPr>
          <w:sz w:val="30"/>
          <w:szCs w:val="30"/>
        </w:rPr>
        <w:t>на развитие сельского туризма на 2025 год – 26 600,0 тыс. рублей, 2026-2027 годы по 13 505,0 тыс. рублей;</w:t>
      </w:r>
    </w:p>
    <w:p w:rsidR="00986CF9" w:rsidRDefault="00986CF9" w:rsidP="00986CF9">
      <w:pPr>
        <w:pStyle w:val="a9"/>
        <w:spacing w:after="0" w:line="300" w:lineRule="auto"/>
        <w:ind w:right="24" w:firstLine="567"/>
        <w:jc w:val="both"/>
        <w:rPr>
          <w:sz w:val="30"/>
          <w:szCs w:val="30"/>
        </w:rPr>
      </w:pPr>
      <w:r>
        <w:rPr>
          <w:sz w:val="30"/>
          <w:szCs w:val="30"/>
        </w:rPr>
        <w:t>на финансовое обеспечение (возмещение) производителям зерновых культур части затрат</w:t>
      </w:r>
      <w:r w:rsidR="00514935">
        <w:rPr>
          <w:sz w:val="30"/>
          <w:szCs w:val="30"/>
        </w:rPr>
        <w:t xml:space="preserve"> </w:t>
      </w:r>
      <w:r>
        <w:rPr>
          <w:sz w:val="30"/>
          <w:szCs w:val="30"/>
        </w:rPr>
        <w:t>на производство и реализацию зерновых культур на 2025 год – 29 238,2 тыс. рублей, 2026-2027 годы 29 752,2 тыс. рублей и 29 752,2 тыс. рублей, соответственно;</w:t>
      </w:r>
    </w:p>
    <w:p w:rsidR="00986CF9" w:rsidRDefault="00986CF9" w:rsidP="00986CF9">
      <w:pPr>
        <w:pStyle w:val="a9"/>
        <w:spacing w:after="0" w:line="300" w:lineRule="auto"/>
        <w:ind w:right="24" w:firstLine="567"/>
        <w:jc w:val="both"/>
        <w:rPr>
          <w:sz w:val="30"/>
          <w:szCs w:val="30"/>
        </w:rPr>
      </w:pPr>
      <w:r>
        <w:rPr>
          <w:sz w:val="30"/>
          <w:szCs w:val="30"/>
        </w:rPr>
        <w:t>на создание системы поддержки фермеров и развитие сельской кооперации на 2025 год – 153 295,0 тыс. рублей;</w:t>
      </w:r>
    </w:p>
    <w:p w:rsidR="00986CF9" w:rsidRDefault="00986CF9" w:rsidP="00986CF9">
      <w:pPr>
        <w:pStyle w:val="a9"/>
        <w:spacing w:after="0" w:line="300" w:lineRule="auto"/>
        <w:ind w:right="24" w:firstLine="567"/>
        <w:jc w:val="both"/>
        <w:rPr>
          <w:sz w:val="30"/>
          <w:szCs w:val="30"/>
        </w:rPr>
      </w:pPr>
      <w:r>
        <w:rPr>
          <w:sz w:val="30"/>
          <w:szCs w:val="30"/>
        </w:rPr>
        <w:t xml:space="preserve">на поддержку приоритетных направлений агропромышленного комплекса и развитие малых форм хозяйствования на 2025 год – 496 247,7 тыс. рублей, 2026-2027 годы </w:t>
      </w:r>
      <w:r w:rsidR="00C03BB7">
        <w:rPr>
          <w:sz w:val="30"/>
          <w:szCs w:val="30"/>
        </w:rPr>
        <w:t xml:space="preserve">- </w:t>
      </w:r>
      <w:r>
        <w:rPr>
          <w:sz w:val="30"/>
          <w:szCs w:val="30"/>
        </w:rPr>
        <w:t>494 179,3 тыс. рублей и 494 179,3 тыс. рублей, соответственно;</w:t>
      </w:r>
    </w:p>
    <w:p w:rsidR="00986CF9" w:rsidRDefault="00986CF9" w:rsidP="00986CF9">
      <w:pPr>
        <w:pStyle w:val="a9"/>
        <w:spacing w:after="0" w:line="300" w:lineRule="auto"/>
        <w:ind w:right="24" w:firstLine="567"/>
        <w:jc w:val="both"/>
        <w:rPr>
          <w:sz w:val="30"/>
          <w:szCs w:val="30"/>
        </w:rPr>
      </w:pPr>
      <w:r>
        <w:rPr>
          <w:sz w:val="30"/>
          <w:szCs w:val="30"/>
        </w:rPr>
        <w:t xml:space="preserve">на обеспечение комплексного развития сельских территорий на 2025 год – 152 350,2 тыс. рублей, 2026 год – 16 253,5 тыс. рублей и на 2027 год </w:t>
      </w:r>
      <w:r w:rsidR="00C03BB7">
        <w:rPr>
          <w:sz w:val="30"/>
          <w:szCs w:val="30"/>
        </w:rPr>
        <w:t xml:space="preserve">- </w:t>
      </w:r>
      <w:r>
        <w:rPr>
          <w:sz w:val="30"/>
          <w:szCs w:val="30"/>
        </w:rPr>
        <w:t>19 328,7 тыс. рублей;</w:t>
      </w:r>
    </w:p>
    <w:p w:rsidR="00986CF9" w:rsidRDefault="00986CF9" w:rsidP="00986CF9">
      <w:pPr>
        <w:pStyle w:val="a9"/>
        <w:spacing w:after="0" w:line="300" w:lineRule="auto"/>
        <w:ind w:right="24" w:firstLine="567"/>
        <w:jc w:val="both"/>
        <w:rPr>
          <w:sz w:val="30"/>
          <w:szCs w:val="30"/>
        </w:rPr>
      </w:pPr>
      <w:r>
        <w:rPr>
          <w:sz w:val="30"/>
          <w:szCs w:val="30"/>
        </w:rPr>
        <w:t>на проведение мелиоративных мероприятий на 2025 год – 38 028,7 тыс. рублей, 2026-2027 годы 47 508,0 тыс. рублей и 47 508,0 тыс. рублей, соответственно;</w:t>
      </w:r>
    </w:p>
    <w:p w:rsidR="00986CF9" w:rsidRDefault="00986CF9" w:rsidP="00986CF9">
      <w:pPr>
        <w:pStyle w:val="a9"/>
        <w:spacing w:after="0" w:line="300" w:lineRule="auto"/>
        <w:ind w:right="24" w:firstLine="567"/>
        <w:jc w:val="both"/>
        <w:rPr>
          <w:sz w:val="30"/>
          <w:szCs w:val="30"/>
        </w:rPr>
      </w:pPr>
      <w:r>
        <w:rPr>
          <w:sz w:val="30"/>
          <w:szCs w:val="30"/>
        </w:rPr>
        <w:t>на софинансирование закупки и монтажа оборудования для создания «умных» спортивных площадок на 2025 год – 11 400,0 тыс. рублей, 2026 год – 45 600,0 тыс. рублей и на 2027 год – 83 600,0 тыс. рублей;</w:t>
      </w:r>
    </w:p>
    <w:p w:rsidR="00986CF9" w:rsidRDefault="00986CF9" w:rsidP="00986CF9">
      <w:pPr>
        <w:pStyle w:val="39"/>
        <w:shd w:val="clear" w:color="auto" w:fill="auto"/>
        <w:spacing w:line="300" w:lineRule="auto"/>
        <w:ind w:right="24" w:firstLine="567"/>
        <w:jc w:val="both"/>
        <w:rPr>
          <w:sz w:val="30"/>
          <w:szCs w:val="30"/>
        </w:rPr>
      </w:pPr>
      <w:r w:rsidRPr="009363B6">
        <w:rPr>
          <w:sz w:val="30"/>
          <w:szCs w:val="30"/>
        </w:rPr>
        <w:t>Субвенции бюджетам бюджетной системы Российской Федерации на 2025 год 458 190,0 тыс. рублей, 2026-2027</w:t>
      </w:r>
      <w:r w:rsidR="00C46FC7">
        <w:rPr>
          <w:sz w:val="30"/>
          <w:szCs w:val="30"/>
        </w:rPr>
        <w:t xml:space="preserve"> </w:t>
      </w:r>
      <w:r w:rsidRPr="009363B6">
        <w:rPr>
          <w:sz w:val="30"/>
          <w:szCs w:val="30"/>
        </w:rPr>
        <w:t xml:space="preserve">годы </w:t>
      </w:r>
      <w:r w:rsidR="00C03BB7">
        <w:rPr>
          <w:sz w:val="30"/>
          <w:szCs w:val="30"/>
        </w:rPr>
        <w:t xml:space="preserve">- </w:t>
      </w:r>
      <w:r w:rsidRPr="009363B6">
        <w:rPr>
          <w:sz w:val="30"/>
          <w:szCs w:val="30"/>
        </w:rPr>
        <w:t>450 677,3 тыс. рублей и 435 745,6 тыс. рублей, соответственно, из них:</w:t>
      </w:r>
    </w:p>
    <w:p w:rsidR="00986CF9" w:rsidRPr="00A930A6" w:rsidRDefault="00986CF9" w:rsidP="00986CF9">
      <w:pPr>
        <w:pStyle w:val="39"/>
        <w:shd w:val="clear" w:color="auto" w:fill="auto"/>
        <w:spacing w:line="300" w:lineRule="auto"/>
        <w:ind w:right="24" w:firstLine="567"/>
        <w:jc w:val="both"/>
        <w:rPr>
          <w:b w:val="0"/>
          <w:sz w:val="30"/>
          <w:szCs w:val="30"/>
        </w:rPr>
      </w:pPr>
      <w:r w:rsidRPr="00A930A6">
        <w:rPr>
          <w:b w:val="0"/>
          <w:sz w:val="30"/>
          <w:szCs w:val="30"/>
        </w:rPr>
        <w:t>на</w:t>
      </w:r>
      <w:r>
        <w:rPr>
          <w:b w:val="0"/>
          <w:sz w:val="30"/>
          <w:szCs w:val="30"/>
        </w:rPr>
        <w:t xml:space="preserve"> осуществление первичного воинского учета органами местного самоуправления поселений, муниципальных и городских округов на 2025 год –</w:t>
      </w:r>
      <w:r w:rsidR="00C03BB7">
        <w:rPr>
          <w:b w:val="0"/>
          <w:sz w:val="30"/>
          <w:szCs w:val="30"/>
        </w:rPr>
        <w:t xml:space="preserve"> </w:t>
      </w:r>
      <w:r>
        <w:rPr>
          <w:b w:val="0"/>
          <w:sz w:val="30"/>
          <w:szCs w:val="30"/>
        </w:rPr>
        <w:t>24 796,5 тыс. рублей, на 2026 год – 27 172,6 тыс. рублей и на 2027 год – 28 155,8 тыс. рублей, соответственно;</w:t>
      </w:r>
    </w:p>
    <w:p w:rsidR="00986CF9" w:rsidRDefault="00986CF9" w:rsidP="00986CF9">
      <w:pPr>
        <w:pStyle w:val="a9"/>
        <w:spacing w:after="0" w:line="300" w:lineRule="auto"/>
        <w:ind w:right="24" w:firstLine="567"/>
        <w:jc w:val="both"/>
        <w:rPr>
          <w:sz w:val="30"/>
          <w:szCs w:val="30"/>
        </w:rPr>
      </w:pPr>
      <w:r w:rsidRPr="008F78DB">
        <w:rPr>
          <w:sz w:val="30"/>
          <w:szCs w:val="30"/>
        </w:rPr>
        <w:lastRenderedPageBreak/>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на 2025 год – 130,6 тыс. рублей, 2026-2027 годы – 1 607,9 тыс. рублей и 128,9 тыс. рублей, соответственно;</w:t>
      </w:r>
    </w:p>
    <w:p w:rsidR="00986CF9" w:rsidRPr="008F78DB" w:rsidRDefault="00986CF9" w:rsidP="00986CF9">
      <w:pPr>
        <w:pStyle w:val="a9"/>
        <w:spacing w:after="0" w:line="300" w:lineRule="auto"/>
        <w:ind w:right="24" w:firstLine="567"/>
        <w:jc w:val="both"/>
        <w:rPr>
          <w:sz w:val="30"/>
          <w:szCs w:val="30"/>
        </w:rPr>
      </w:pPr>
      <w:r>
        <w:rPr>
          <w:sz w:val="30"/>
          <w:szCs w:val="30"/>
        </w:rPr>
        <w:t>на приобретение беспилотных авиационных систем исполнительными органами субъектов РФ в области лесных отношений на 2025 год – 1 500,0 тыс. рублей;</w:t>
      </w:r>
    </w:p>
    <w:p w:rsidR="00986CF9" w:rsidRPr="008F78DB" w:rsidRDefault="00986CF9" w:rsidP="00986CF9">
      <w:pPr>
        <w:pStyle w:val="a9"/>
        <w:spacing w:after="0" w:line="300" w:lineRule="auto"/>
        <w:ind w:right="24" w:firstLine="567"/>
        <w:jc w:val="both"/>
        <w:rPr>
          <w:sz w:val="30"/>
          <w:szCs w:val="30"/>
        </w:rPr>
      </w:pPr>
      <w:r w:rsidRPr="008F78DB">
        <w:rPr>
          <w:sz w:val="30"/>
          <w:szCs w:val="30"/>
        </w:rPr>
        <w:t>на осуществление отдельных полномочий в области водных отношений - на 2025 год – 38 370,7 тыс. рублей, 2026-2027 годы – 30 534,1 тыс. рублей и 17 534,1 тыс. рублей;</w:t>
      </w:r>
    </w:p>
    <w:p w:rsidR="00986CF9" w:rsidRPr="008F78DB" w:rsidRDefault="00986CF9" w:rsidP="00986CF9">
      <w:pPr>
        <w:pStyle w:val="a9"/>
        <w:spacing w:after="0" w:line="300" w:lineRule="auto"/>
        <w:ind w:right="24" w:firstLine="567"/>
        <w:jc w:val="both"/>
        <w:rPr>
          <w:sz w:val="30"/>
          <w:szCs w:val="30"/>
        </w:rPr>
      </w:pPr>
      <w:r w:rsidRPr="008F78DB">
        <w:rPr>
          <w:sz w:val="30"/>
          <w:szCs w:val="30"/>
        </w:rPr>
        <w:t>на осуществление полномочий по обеспечению жильем отдельных категорий граждан, установленных Федеральным законом от 12 января 1995 года № 5-ФЗ «О ветеранах» - 2025 год – 1 690,2 тыс. рублей, на 2026-2027 годы – 1 738,4 тыс. рублей и 1 653,2 тыс. рублей, соответственно;</w:t>
      </w:r>
    </w:p>
    <w:p w:rsidR="00986CF9" w:rsidRDefault="00986CF9" w:rsidP="00986CF9">
      <w:pPr>
        <w:pStyle w:val="a9"/>
        <w:spacing w:after="0" w:line="300" w:lineRule="auto"/>
        <w:ind w:right="24" w:firstLine="567"/>
        <w:jc w:val="both"/>
        <w:rPr>
          <w:sz w:val="30"/>
          <w:szCs w:val="30"/>
        </w:rPr>
      </w:pPr>
      <w:r w:rsidRPr="00AC6D0E">
        <w:rPr>
          <w:sz w:val="30"/>
          <w:szCs w:val="30"/>
        </w:rP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 на 2025 год – 22 708,3 тыс. рублей, на 2026-2027 годы – 22 952,8 тыс. рублей и 22 799,3 тыс. рублей, соответственно;</w:t>
      </w:r>
    </w:p>
    <w:p w:rsidR="00986CF9" w:rsidRDefault="00986CF9" w:rsidP="00986CF9">
      <w:pPr>
        <w:pStyle w:val="a9"/>
        <w:spacing w:after="0" w:line="300" w:lineRule="auto"/>
        <w:ind w:right="24" w:firstLine="567"/>
        <w:jc w:val="both"/>
        <w:rPr>
          <w:sz w:val="30"/>
          <w:szCs w:val="30"/>
        </w:rPr>
      </w:pPr>
      <w:r>
        <w:rPr>
          <w:sz w:val="30"/>
          <w:szCs w:val="30"/>
        </w:rPr>
        <w:t>на оплату жилищно-коммунальных услуг отдельным категориям граждан на 2025 год – 249 942,1 тыс. рублей, 2026-2027 годы – 246 002,6 тыс. рублей и  246 002,6 тыс. рублей, соответственно;</w:t>
      </w:r>
    </w:p>
    <w:p w:rsidR="00986CF9" w:rsidRPr="00AC6D0E" w:rsidRDefault="00986CF9" w:rsidP="00986CF9">
      <w:pPr>
        <w:pStyle w:val="a9"/>
        <w:spacing w:after="0" w:line="300" w:lineRule="auto"/>
        <w:ind w:right="24" w:firstLine="567"/>
        <w:jc w:val="both"/>
        <w:rPr>
          <w:sz w:val="30"/>
          <w:szCs w:val="30"/>
        </w:rPr>
      </w:pPr>
      <w:r>
        <w:rPr>
          <w:sz w:val="30"/>
          <w:szCs w:val="30"/>
        </w:rPr>
        <w:t>на социальные выплаты безработным гражданам и иным категориям граждан в соответствии с законодательством о занятости населения на 2025 год – 119 051,6 тыс. рублей, 2026-2027 годы – 120 668,9 тыс. рублей и 119 471,7 тыс. рублей, соответственно.</w:t>
      </w:r>
    </w:p>
    <w:p w:rsidR="00986CF9" w:rsidRPr="00232261" w:rsidRDefault="00986CF9" w:rsidP="00986CF9">
      <w:pPr>
        <w:pStyle w:val="21"/>
        <w:widowControl w:val="0"/>
        <w:spacing w:after="0" w:line="300" w:lineRule="auto"/>
        <w:ind w:left="0" w:right="24" w:firstLine="567"/>
        <w:jc w:val="both"/>
        <w:rPr>
          <w:color w:val="548DD4" w:themeColor="text2" w:themeTint="99"/>
          <w:sz w:val="30"/>
          <w:szCs w:val="30"/>
        </w:rPr>
      </w:pPr>
    </w:p>
    <w:p w:rsidR="00986CF9" w:rsidRPr="0047786E" w:rsidRDefault="00986CF9" w:rsidP="00986CF9">
      <w:pPr>
        <w:pStyle w:val="211"/>
        <w:keepNext/>
        <w:keepLines/>
        <w:shd w:val="clear" w:color="auto" w:fill="auto"/>
        <w:spacing w:before="0" w:after="0" w:line="300" w:lineRule="auto"/>
        <w:ind w:right="24" w:firstLine="567"/>
        <w:jc w:val="both"/>
        <w:rPr>
          <w:sz w:val="30"/>
          <w:szCs w:val="30"/>
        </w:rPr>
      </w:pPr>
      <w:r w:rsidRPr="0047786E">
        <w:rPr>
          <w:sz w:val="30"/>
          <w:szCs w:val="30"/>
        </w:rPr>
        <w:t>Иные межбюджетные трансферты на</w:t>
      </w:r>
      <w:r w:rsidRPr="0047786E">
        <w:rPr>
          <w:bCs w:val="0"/>
          <w:sz w:val="30"/>
          <w:szCs w:val="30"/>
        </w:rPr>
        <w:t xml:space="preserve"> 2025</w:t>
      </w:r>
      <w:r w:rsidRPr="0047786E">
        <w:rPr>
          <w:sz w:val="30"/>
          <w:szCs w:val="30"/>
        </w:rPr>
        <w:t xml:space="preserve"> год</w:t>
      </w:r>
      <w:r w:rsidRPr="0047786E">
        <w:rPr>
          <w:bCs w:val="0"/>
          <w:sz w:val="30"/>
          <w:szCs w:val="30"/>
        </w:rPr>
        <w:t xml:space="preserve"> – 35 802,1</w:t>
      </w:r>
      <w:r w:rsidRPr="0047786E">
        <w:rPr>
          <w:sz w:val="30"/>
          <w:szCs w:val="30"/>
        </w:rPr>
        <w:t xml:space="preserve"> тыс. рублей, 2026-2027 годы –</w:t>
      </w:r>
      <w:r w:rsidR="00C46FC7">
        <w:rPr>
          <w:sz w:val="30"/>
          <w:szCs w:val="30"/>
        </w:rPr>
        <w:t xml:space="preserve"> </w:t>
      </w:r>
      <w:r w:rsidRPr="0047786E">
        <w:rPr>
          <w:sz w:val="30"/>
          <w:szCs w:val="30"/>
        </w:rPr>
        <w:t>35 802,1 тыс. рублей и 35 802,1 тыс. рублей, соответственно, из них:</w:t>
      </w:r>
    </w:p>
    <w:p w:rsidR="00986CF9" w:rsidRPr="00AD7D07" w:rsidRDefault="00986CF9" w:rsidP="00986CF9">
      <w:pPr>
        <w:pStyle w:val="a9"/>
        <w:spacing w:after="0" w:line="300" w:lineRule="auto"/>
        <w:ind w:right="24" w:firstLine="567"/>
        <w:jc w:val="both"/>
        <w:rPr>
          <w:sz w:val="30"/>
          <w:szCs w:val="30"/>
        </w:rPr>
      </w:pPr>
      <w:r w:rsidRPr="00AD7D07">
        <w:rPr>
          <w:sz w:val="30"/>
          <w:szCs w:val="30"/>
        </w:rPr>
        <w:t>на реализацию отдельных полномочий в области лекарственного обеспечения на 2025 год – 35 802,1 тыс. рублей, на 2026-2027 годы – 35 802,1 тыс. рублей и 35 802,1 тыс. рублей, соответственно.</w:t>
      </w:r>
    </w:p>
    <w:p w:rsidR="00986CF9" w:rsidRPr="00232261" w:rsidRDefault="00986CF9" w:rsidP="00986CF9">
      <w:pPr>
        <w:pStyle w:val="21"/>
        <w:widowControl w:val="0"/>
        <w:spacing w:after="0" w:line="300" w:lineRule="auto"/>
        <w:ind w:left="0" w:right="24" w:firstLine="567"/>
        <w:jc w:val="both"/>
        <w:rPr>
          <w:bCs/>
          <w:color w:val="548DD4" w:themeColor="text2" w:themeTint="99"/>
          <w:sz w:val="30"/>
          <w:szCs w:val="30"/>
        </w:rPr>
      </w:pPr>
    </w:p>
    <w:p w:rsidR="00986CF9" w:rsidRPr="00CA758B" w:rsidRDefault="00986CF9" w:rsidP="00986CF9">
      <w:pPr>
        <w:spacing w:line="300" w:lineRule="auto"/>
        <w:ind w:right="24"/>
        <w:jc w:val="center"/>
        <w:rPr>
          <w:b/>
          <w:bCs/>
          <w:sz w:val="30"/>
          <w:szCs w:val="30"/>
        </w:rPr>
      </w:pPr>
      <w:r w:rsidRPr="00CA758B">
        <w:rPr>
          <w:b/>
          <w:bCs/>
          <w:sz w:val="30"/>
          <w:szCs w:val="30"/>
        </w:rPr>
        <w:t>2. Расходы</w:t>
      </w:r>
    </w:p>
    <w:p w:rsidR="00986CF9" w:rsidRPr="00CA758B" w:rsidRDefault="00986CF9" w:rsidP="00986CF9">
      <w:pPr>
        <w:spacing w:line="300" w:lineRule="auto"/>
        <w:ind w:right="24" w:firstLine="567"/>
        <w:jc w:val="both"/>
        <w:rPr>
          <w:sz w:val="30"/>
          <w:szCs w:val="30"/>
        </w:rPr>
      </w:pPr>
      <w:r w:rsidRPr="00CA758B">
        <w:rPr>
          <w:sz w:val="30"/>
          <w:szCs w:val="30"/>
        </w:rPr>
        <w:lastRenderedPageBreak/>
        <w:t xml:space="preserve">Объем расходов республиканского бюджета на 2025 год составит </w:t>
      </w:r>
      <w:r w:rsidRPr="00CA758B">
        <w:rPr>
          <w:bCs/>
          <w:sz w:val="30"/>
          <w:szCs w:val="30"/>
        </w:rPr>
        <w:t>29 083 186,1</w:t>
      </w:r>
      <w:r w:rsidR="00C46FC7">
        <w:rPr>
          <w:sz w:val="30"/>
          <w:szCs w:val="30"/>
        </w:rPr>
        <w:t xml:space="preserve"> </w:t>
      </w:r>
      <w:r w:rsidRPr="00CA758B">
        <w:rPr>
          <w:sz w:val="30"/>
          <w:szCs w:val="30"/>
        </w:rPr>
        <w:t>тыс. рублей, на 2026 год – 29 083 186,1 тыс. рублей, на 2027 год – 30 137 245,2</w:t>
      </w:r>
      <w:r w:rsidR="00C46FC7">
        <w:rPr>
          <w:sz w:val="30"/>
          <w:szCs w:val="30"/>
        </w:rPr>
        <w:t xml:space="preserve"> </w:t>
      </w:r>
      <w:r w:rsidRPr="00CA758B">
        <w:rPr>
          <w:sz w:val="30"/>
          <w:szCs w:val="30"/>
        </w:rPr>
        <w:t>тыс. рублей.</w:t>
      </w:r>
    </w:p>
    <w:p w:rsidR="00986CF9" w:rsidRPr="00072638" w:rsidRDefault="00986CF9" w:rsidP="00986CF9">
      <w:pPr>
        <w:spacing w:line="300" w:lineRule="auto"/>
        <w:ind w:right="24" w:firstLine="567"/>
        <w:jc w:val="both"/>
        <w:rPr>
          <w:sz w:val="30"/>
          <w:szCs w:val="30"/>
        </w:rPr>
      </w:pPr>
      <w:r w:rsidRPr="00072638">
        <w:rPr>
          <w:sz w:val="30"/>
          <w:szCs w:val="30"/>
        </w:rPr>
        <w:t>Формирование проекта республиканского бюджета на 2025 год и на плановый период 2026–2027 годов, осуществляется в условиях ограниченности финансовых ресурсов и с учетом приоритизации расходов.</w:t>
      </w:r>
    </w:p>
    <w:p w:rsidR="00986CF9" w:rsidRPr="002351E7" w:rsidRDefault="00986CF9" w:rsidP="00986CF9">
      <w:pPr>
        <w:spacing w:line="300" w:lineRule="auto"/>
        <w:ind w:right="24" w:firstLine="567"/>
        <w:jc w:val="both"/>
        <w:rPr>
          <w:sz w:val="30"/>
          <w:szCs w:val="30"/>
        </w:rPr>
      </w:pPr>
      <w:r w:rsidRPr="002351E7">
        <w:rPr>
          <w:sz w:val="30"/>
          <w:szCs w:val="30"/>
        </w:rPr>
        <w:t>Объем расходов по социально-ориентированным отраслям в общем объеме расходов в проекте республиканского бюджета КЧР на</w:t>
      </w:r>
      <w:r w:rsidR="00C46FC7">
        <w:rPr>
          <w:sz w:val="30"/>
          <w:szCs w:val="30"/>
        </w:rPr>
        <w:t xml:space="preserve"> </w:t>
      </w:r>
      <w:r w:rsidRPr="002351E7">
        <w:rPr>
          <w:sz w:val="30"/>
          <w:szCs w:val="30"/>
        </w:rPr>
        <w:t>2025-2027 годы составляет:</w:t>
      </w:r>
    </w:p>
    <w:p w:rsidR="00857545" w:rsidRPr="002351E7" w:rsidRDefault="00857545" w:rsidP="00857545">
      <w:pPr>
        <w:spacing w:line="300" w:lineRule="auto"/>
        <w:ind w:right="24" w:firstLine="567"/>
        <w:jc w:val="both"/>
        <w:rPr>
          <w:sz w:val="30"/>
          <w:szCs w:val="30"/>
        </w:rPr>
      </w:pPr>
      <w:r>
        <w:rPr>
          <w:sz w:val="30"/>
          <w:szCs w:val="30"/>
        </w:rPr>
        <w:t>2024 г. – 21809,9 млн.рублей или 64,3% (первоначальная редакция);</w:t>
      </w:r>
    </w:p>
    <w:p w:rsidR="00857545" w:rsidRPr="002351E7" w:rsidRDefault="00857545" w:rsidP="00857545">
      <w:pPr>
        <w:spacing w:line="300" w:lineRule="auto"/>
        <w:ind w:right="24" w:firstLine="567"/>
        <w:jc w:val="both"/>
        <w:rPr>
          <w:sz w:val="30"/>
          <w:szCs w:val="30"/>
        </w:rPr>
      </w:pPr>
      <w:r w:rsidRPr="002351E7">
        <w:rPr>
          <w:sz w:val="30"/>
          <w:szCs w:val="30"/>
        </w:rPr>
        <w:t xml:space="preserve">2025 г.  -  20 578,9 млн. рублей или 70,2%; </w:t>
      </w:r>
    </w:p>
    <w:p w:rsidR="00857545" w:rsidRPr="002351E7" w:rsidRDefault="00857545" w:rsidP="00857545">
      <w:pPr>
        <w:spacing w:line="300" w:lineRule="auto"/>
        <w:ind w:right="24" w:firstLine="567"/>
        <w:jc w:val="both"/>
        <w:rPr>
          <w:sz w:val="30"/>
          <w:szCs w:val="30"/>
        </w:rPr>
      </w:pPr>
      <w:r w:rsidRPr="002351E7">
        <w:rPr>
          <w:sz w:val="30"/>
          <w:szCs w:val="30"/>
        </w:rPr>
        <w:t xml:space="preserve">2026 г.  -  19 210,1 млн. рублей или 66,1%; </w:t>
      </w:r>
    </w:p>
    <w:p w:rsidR="00857545" w:rsidRDefault="00857545" w:rsidP="00857545">
      <w:pPr>
        <w:spacing w:line="300" w:lineRule="auto"/>
        <w:ind w:right="24" w:firstLine="567"/>
        <w:jc w:val="both"/>
        <w:rPr>
          <w:sz w:val="30"/>
          <w:szCs w:val="30"/>
        </w:rPr>
      </w:pPr>
      <w:r w:rsidRPr="002351E7">
        <w:rPr>
          <w:sz w:val="30"/>
          <w:szCs w:val="30"/>
        </w:rPr>
        <w:t>2027 г.  -  19 479,6 млн. рублей или 64,6%.</w:t>
      </w:r>
    </w:p>
    <w:p w:rsidR="00857545" w:rsidRPr="00A23D74" w:rsidRDefault="00857545" w:rsidP="00857545">
      <w:pPr>
        <w:spacing w:line="300" w:lineRule="auto"/>
        <w:ind w:right="24" w:firstLine="567"/>
        <w:jc w:val="both"/>
        <w:rPr>
          <w:i/>
          <w:sz w:val="30"/>
          <w:szCs w:val="30"/>
        </w:rPr>
      </w:pPr>
      <w:r w:rsidRPr="00A23D74">
        <w:rPr>
          <w:i/>
          <w:sz w:val="30"/>
          <w:szCs w:val="30"/>
        </w:rPr>
        <w:t>При анализе проекта закона, в части расходов по социально-ориентированным отраслям в общем объеме расходов республиканского бюджета</w:t>
      </w:r>
      <w:r>
        <w:rPr>
          <w:i/>
          <w:sz w:val="30"/>
          <w:szCs w:val="30"/>
        </w:rPr>
        <w:t xml:space="preserve"> в 2025 году</w:t>
      </w:r>
      <w:r w:rsidRPr="00A23D74">
        <w:rPr>
          <w:i/>
          <w:sz w:val="30"/>
          <w:szCs w:val="30"/>
        </w:rPr>
        <w:t xml:space="preserve">, наблюдается тенденция к </w:t>
      </w:r>
      <w:r>
        <w:rPr>
          <w:i/>
          <w:sz w:val="30"/>
          <w:szCs w:val="30"/>
        </w:rPr>
        <w:t>увеличению</w:t>
      </w:r>
      <w:r w:rsidRPr="00A23D74">
        <w:rPr>
          <w:i/>
          <w:sz w:val="30"/>
          <w:szCs w:val="30"/>
        </w:rPr>
        <w:t xml:space="preserve"> социальной направленности бюджета</w:t>
      </w:r>
      <w:r>
        <w:rPr>
          <w:i/>
          <w:sz w:val="30"/>
          <w:szCs w:val="30"/>
        </w:rPr>
        <w:t>,</w:t>
      </w:r>
      <w:r w:rsidRPr="00A23D74">
        <w:rPr>
          <w:i/>
          <w:sz w:val="30"/>
          <w:szCs w:val="30"/>
        </w:rPr>
        <w:t xml:space="preserve"> в </w:t>
      </w:r>
      <w:r>
        <w:rPr>
          <w:i/>
          <w:sz w:val="30"/>
          <w:szCs w:val="30"/>
        </w:rPr>
        <w:t>плановом периоде 2026-2027 годов – сохраняется тенденция 2024 года</w:t>
      </w:r>
      <w:r w:rsidRPr="00A23D74">
        <w:rPr>
          <w:i/>
          <w:sz w:val="30"/>
          <w:szCs w:val="30"/>
        </w:rPr>
        <w:t xml:space="preserve">. </w:t>
      </w:r>
    </w:p>
    <w:p w:rsidR="00986CF9" w:rsidRPr="00D62392" w:rsidRDefault="00986CF9" w:rsidP="00986CF9">
      <w:pPr>
        <w:autoSpaceDE w:val="0"/>
        <w:autoSpaceDN w:val="0"/>
        <w:adjustRightInd w:val="0"/>
        <w:spacing w:line="300" w:lineRule="auto"/>
        <w:ind w:right="24" w:firstLine="567"/>
        <w:jc w:val="both"/>
        <w:rPr>
          <w:sz w:val="30"/>
          <w:szCs w:val="30"/>
        </w:rPr>
      </w:pPr>
      <w:r w:rsidRPr="00D62392">
        <w:rPr>
          <w:sz w:val="30"/>
          <w:szCs w:val="30"/>
        </w:rPr>
        <w:t xml:space="preserve">В соответствии с Бюджетным кодексом проект республиканского бюджета на 2025 год и плановый период 2026 - 2027 годы сформирован в ведомственной и в программной структуре расходов на основе утвержденных Правительством Карачаево-Черкесской Республики 21-й государственной программы Карачаево-Черкесской Республики. </w:t>
      </w:r>
    </w:p>
    <w:p w:rsidR="00E916D4" w:rsidRPr="002B7A0B" w:rsidRDefault="00E916D4" w:rsidP="00CA78D6">
      <w:pPr>
        <w:autoSpaceDE w:val="0"/>
        <w:autoSpaceDN w:val="0"/>
        <w:adjustRightInd w:val="0"/>
        <w:spacing w:line="300" w:lineRule="auto"/>
        <w:ind w:right="24" w:firstLine="567"/>
        <w:jc w:val="both"/>
        <w:rPr>
          <w:sz w:val="30"/>
          <w:szCs w:val="30"/>
        </w:rPr>
      </w:pPr>
      <w:r w:rsidRPr="00232261">
        <w:rPr>
          <w:color w:val="548DD4" w:themeColor="text2" w:themeTint="99"/>
          <w:sz w:val="30"/>
          <w:szCs w:val="30"/>
        </w:rPr>
        <w:t xml:space="preserve"> </w:t>
      </w:r>
    </w:p>
    <w:p w:rsidR="00E916D4" w:rsidRPr="00A23D74" w:rsidRDefault="00E916D4" w:rsidP="00E916D4">
      <w:pPr>
        <w:autoSpaceDE w:val="0"/>
        <w:autoSpaceDN w:val="0"/>
        <w:adjustRightInd w:val="0"/>
        <w:ind w:right="15" w:firstLine="720"/>
        <w:jc w:val="right"/>
      </w:pPr>
      <w:r w:rsidRPr="00A23D74">
        <w:t>таблица 4</w:t>
      </w:r>
    </w:p>
    <w:p w:rsidR="00E916D4" w:rsidRPr="00A23D74" w:rsidRDefault="00E916D4" w:rsidP="00E916D4">
      <w:pPr>
        <w:autoSpaceDE w:val="0"/>
        <w:autoSpaceDN w:val="0"/>
        <w:adjustRightInd w:val="0"/>
        <w:ind w:right="15" w:firstLine="720"/>
        <w:jc w:val="right"/>
        <w:rPr>
          <w:sz w:val="28"/>
          <w:szCs w:val="28"/>
        </w:rPr>
      </w:pPr>
    </w:p>
    <w:p w:rsidR="00E916D4" w:rsidRPr="00A23D74" w:rsidRDefault="00E916D4" w:rsidP="00E916D4">
      <w:pPr>
        <w:ind w:right="-126" w:firstLine="180"/>
        <w:jc w:val="center"/>
        <w:rPr>
          <w:b/>
          <w:bCs/>
          <w:sz w:val="30"/>
          <w:szCs w:val="30"/>
        </w:rPr>
      </w:pPr>
      <w:r w:rsidRPr="00A23D74">
        <w:rPr>
          <w:b/>
          <w:bCs/>
          <w:sz w:val="30"/>
          <w:szCs w:val="30"/>
        </w:rPr>
        <w:t>Сравнительный анализ показателей расходов республиканского бюджета по разделам функциональной классификации расходов бюджетов на 202</w:t>
      </w:r>
      <w:r w:rsidR="002B7A0B" w:rsidRPr="00A23D74">
        <w:rPr>
          <w:b/>
          <w:bCs/>
          <w:sz w:val="30"/>
          <w:szCs w:val="30"/>
        </w:rPr>
        <w:t>5</w:t>
      </w:r>
      <w:r w:rsidRPr="00A23D74">
        <w:rPr>
          <w:b/>
          <w:bCs/>
          <w:sz w:val="30"/>
          <w:szCs w:val="30"/>
        </w:rPr>
        <w:t xml:space="preserve"> год по отношению к оценке исполнения за 202</w:t>
      </w:r>
      <w:r w:rsidR="002B7A0B" w:rsidRPr="00A23D74">
        <w:rPr>
          <w:b/>
          <w:bCs/>
          <w:sz w:val="30"/>
          <w:szCs w:val="30"/>
        </w:rPr>
        <w:t>4</w:t>
      </w:r>
      <w:r w:rsidRPr="00A23D74">
        <w:rPr>
          <w:b/>
          <w:bCs/>
          <w:sz w:val="30"/>
          <w:szCs w:val="30"/>
        </w:rPr>
        <w:t xml:space="preserve"> год</w:t>
      </w:r>
    </w:p>
    <w:p w:rsidR="00CA78D6" w:rsidRPr="00A23D74" w:rsidRDefault="00E916D4" w:rsidP="00E916D4">
      <w:pPr>
        <w:tabs>
          <w:tab w:val="left" w:pos="7478"/>
        </w:tabs>
        <w:ind w:right="-126" w:firstLine="720"/>
      </w:pPr>
      <w:r w:rsidRPr="00A23D74">
        <w:rPr>
          <w:sz w:val="28"/>
          <w:szCs w:val="28"/>
        </w:rPr>
        <w:tab/>
      </w:r>
      <w:r w:rsidR="00CA78D6" w:rsidRPr="00A23D74">
        <w:tab/>
      </w:r>
      <w:r w:rsidR="00CA78D6" w:rsidRPr="00A23D74">
        <w:tab/>
      </w:r>
    </w:p>
    <w:p w:rsidR="00E916D4" w:rsidRPr="00A23D74" w:rsidRDefault="00CA78D6" w:rsidP="00E916D4">
      <w:pPr>
        <w:tabs>
          <w:tab w:val="left" w:pos="7478"/>
        </w:tabs>
        <w:ind w:right="-126" w:firstLine="720"/>
      </w:pPr>
      <w:r w:rsidRPr="00A23D74">
        <w:tab/>
      </w:r>
      <w:r w:rsidRPr="00A23D74">
        <w:tab/>
      </w:r>
      <w:r w:rsidRPr="00A23D74">
        <w:tab/>
      </w:r>
      <w:r w:rsidR="00E916D4" w:rsidRPr="00A23D74">
        <w:t>тыс. рублей</w:t>
      </w:r>
    </w:p>
    <w:tbl>
      <w:tblPr>
        <w:tblW w:w="9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3815"/>
        <w:gridCol w:w="1439"/>
        <w:gridCol w:w="1439"/>
        <w:gridCol w:w="1301"/>
        <w:gridCol w:w="992"/>
      </w:tblGrid>
      <w:tr w:rsidR="00365106" w:rsidRPr="00A23D74" w:rsidTr="00365106">
        <w:trPr>
          <w:trHeight w:val="904"/>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код</w:t>
            </w:r>
          </w:p>
        </w:tc>
        <w:tc>
          <w:tcPr>
            <w:tcW w:w="3815"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Наименование разделов и подразделов</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126"/>
              <w:jc w:val="center"/>
              <w:rPr>
                <w:b/>
                <w:bCs/>
                <w:sz w:val="20"/>
                <w:szCs w:val="20"/>
              </w:rPr>
            </w:pPr>
            <w:r w:rsidRPr="00A23D74">
              <w:rPr>
                <w:b/>
                <w:bCs/>
                <w:sz w:val="20"/>
                <w:szCs w:val="20"/>
              </w:rPr>
              <w:t>Оценка</w:t>
            </w:r>
          </w:p>
          <w:p w:rsidR="00365106" w:rsidRPr="00A23D74" w:rsidRDefault="00365106" w:rsidP="008A5E37">
            <w:pPr>
              <w:ind w:left="-108" w:right="-126"/>
              <w:jc w:val="center"/>
              <w:rPr>
                <w:b/>
                <w:bCs/>
                <w:sz w:val="20"/>
                <w:szCs w:val="20"/>
              </w:rPr>
            </w:pPr>
            <w:r w:rsidRPr="00A23D74">
              <w:rPr>
                <w:b/>
                <w:bCs/>
                <w:sz w:val="20"/>
                <w:szCs w:val="20"/>
              </w:rPr>
              <w:t>исполнения за 2024 г.</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126"/>
              <w:jc w:val="center"/>
              <w:rPr>
                <w:b/>
                <w:bCs/>
                <w:sz w:val="20"/>
                <w:szCs w:val="20"/>
              </w:rPr>
            </w:pPr>
            <w:r w:rsidRPr="00A23D74">
              <w:rPr>
                <w:b/>
                <w:bCs/>
                <w:sz w:val="20"/>
                <w:szCs w:val="20"/>
              </w:rPr>
              <w:t>Проект</w:t>
            </w:r>
          </w:p>
          <w:p w:rsidR="00365106" w:rsidRPr="00A23D74" w:rsidRDefault="00365106" w:rsidP="008A5E37">
            <w:pPr>
              <w:ind w:left="-105" w:right="-126"/>
              <w:jc w:val="center"/>
              <w:rPr>
                <w:b/>
                <w:bCs/>
                <w:sz w:val="20"/>
                <w:szCs w:val="20"/>
              </w:rPr>
            </w:pPr>
            <w:r w:rsidRPr="00A23D74">
              <w:rPr>
                <w:b/>
                <w:bCs/>
                <w:sz w:val="20"/>
                <w:szCs w:val="20"/>
              </w:rPr>
              <w:t>закона на</w:t>
            </w:r>
          </w:p>
          <w:p w:rsidR="00365106" w:rsidRPr="00A23D74" w:rsidRDefault="00365106" w:rsidP="008A5E37">
            <w:pPr>
              <w:ind w:right="-126"/>
              <w:jc w:val="center"/>
              <w:rPr>
                <w:b/>
                <w:bCs/>
                <w:sz w:val="20"/>
                <w:szCs w:val="20"/>
              </w:rPr>
            </w:pPr>
            <w:r w:rsidRPr="00A23D74">
              <w:rPr>
                <w:b/>
                <w:bCs/>
                <w:sz w:val="20"/>
                <w:szCs w:val="20"/>
              </w:rPr>
              <w:t>2025 г.</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C46FC7">
            <w:pPr>
              <w:widowControl w:val="0"/>
              <w:autoSpaceDE w:val="0"/>
              <w:autoSpaceDN w:val="0"/>
              <w:adjustRightInd w:val="0"/>
              <w:ind w:left="-36" w:right="-126"/>
              <w:jc w:val="center"/>
              <w:rPr>
                <w:b/>
                <w:sz w:val="20"/>
                <w:szCs w:val="20"/>
              </w:rPr>
            </w:pPr>
            <w:r w:rsidRPr="00A23D74">
              <w:rPr>
                <w:b/>
                <w:sz w:val="20"/>
                <w:szCs w:val="20"/>
              </w:rPr>
              <w:t>Изменение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w:t>
            </w:r>
          </w:p>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изме-нения</w:t>
            </w:r>
          </w:p>
        </w:tc>
      </w:tr>
      <w:tr w:rsidR="00365106" w:rsidRPr="00A23D74" w:rsidTr="00365106">
        <w:trPr>
          <w:trHeight w:val="244"/>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1</w:t>
            </w:r>
          </w:p>
        </w:tc>
        <w:tc>
          <w:tcPr>
            <w:tcW w:w="3815"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2</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126"/>
              <w:jc w:val="center"/>
              <w:rPr>
                <w:b/>
                <w:sz w:val="20"/>
                <w:szCs w:val="20"/>
              </w:rPr>
            </w:pPr>
            <w:r w:rsidRPr="00A23D74">
              <w:rPr>
                <w:b/>
                <w:bCs/>
                <w:sz w:val="20"/>
                <w:szCs w:val="20"/>
              </w:rPr>
              <w:t>3</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126"/>
              <w:jc w:val="center"/>
              <w:rPr>
                <w:b/>
                <w:sz w:val="20"/>
                <w:szCs w:val="20"/>
              </w:rPr>
            </w:pPr>
            <w:r w:rsidRPr="00A23D74">
              <w:rPr>
                <w:b/>
                <w:bCs/>
                <w:sz w:val="20"/>
                <w:szCs w:val="20"/>
              </w:rPr>
              <w:t>4</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right="-126"/>
              <w:jc w:val="center"/>
              <w:rPr>
                <w:b/>
                <w:sz w:val="20"/>
                <w:szCs w:val="20"/>
              </w:rPr>
            </w:pPr>
            <w:r w:rsidRPr="00A23D74">
              <w:rPr>
                <w:b/>
                <w:sz w:val="20"/>
                <w:szCs w:val="20"/>
              </w:rPr>
              <w:t>5=4-3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8" w:right="-126"/>
              <w:jc w:val="center"/>
              <w:rPr>
                <w:b/>
                <w:sz w:val="20"/>
                <w:szCs w:val="20"/>
              </w:rPr>
            </w:pPr>
            <w:r w:rsidRPr="00A23D74">
              <w:rPr>
                <w:b/>
                <w:sz w:val="20"/>
                <w:szCs w:val="20"/>
              </w:rPr>
              <w:t>6=5/3*100</w:t>
            </w:r>
          </w:p>
        </w:tc>
      </w:tr>
      <w:tr w:rsidR="00365106" w:rsidRPr="00A23D74" w:rsidTr="00365106">
        <w:trPr>
          <w:trHeight w:val="151"/>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0100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Общегосударственные вопросы</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2030894,0</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2460917,2</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430023,2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right="-47"/>
              <w:jc w:val="center"/>
              <w:rPr>
                <w:sz w:val="20"/>
                <w:szCs w:val="20"/>
              </w:rPr>
            </w:pPr>
            <w:r w:rsidRPr="00A23D74">
              <w:rPr>
                <w:sz w:val="20"/>
                <w:szCs w:val="20"/>
              </w:rPr>
              <w:t>21,2</w:t>
            </w:r>
          </w:p>
        </w:tc>
      </w:tr>
      <w:tr w:rsidR="00365106" w:rsidRPr="00A23D74" w:rsidTr="00365106">
        <w:trPr>
          <w:trHeight w:val="315"/>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0200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Национальная оборона</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24790,3</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24840,9</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50,6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right="-47"/>
              <w:jc w:val="center"/>
              <w:rPr>
                <w:sz w:val="20"/>
                <w:szCs w:val="20"/>
              </w:rPr>
            </w:pPr>
            <w:r w:rsidRPr="00A23D74">
              <w:rPr>
                <w:sz w:val="20"/>
                <w:szCs w:val="20"/>
              </w:rPr>
              <w:t>0,2</w:t>
            </w:r>
          </w:p>
        </w:tc>
      </w:tr>
      <w:tr w:rsidR="00365106" w:rsidRPr="00A23D74" w:rsidTr="00365106">
        <w:trPr>
          <w:trHeight w:val="316"/>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0300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Национальная безопасность и правоохранительная деятельность</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326288,6</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293155,0</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-33133,6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5C2B5B">
            <w:pPr>
              <w:ind w:right="-47"/>
              <w:jc w:val="center"/>
              <w:rPr>
                <w:sz w:val="20"/>
                <w:szCs w:val="20"/>
              </w:rPr>
            </w:pPr>
            <w:r w:rsidRPr="00A23D74">
              <w:rPr>
                <w:sz w:val="20"/>
                <w:szCs w:val="20"/>
              </w:rPr>
              <w:t>-10,2</w:t>
            </w:r>
          </w:p>
        </w:tc>
      </w:tr>
      <w:tr w:rsidR="00365106" w:rsidRPr="00A23D74" w:rsidTr="00365106">
        <w:trPr>
          <w:trHeight w:val="216"/>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0400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Национальная экономика</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7648409,1</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4437266,0</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-3211143,1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5C2B5B">
            <w:pPr>
              <w:ind w:right="-47"/>
              <w:jc w:val="center"/>
              <w:rPr>
                <w:sz w:val="20"/>
                <w:szCs w:val="20"/>
              </w:rPr>
            </w:pPr>
            <w:r w:rsidRPr="00A23D74">
              <w:rPr>
                <w:sz w:val="20"/>
                <w:szCs w:val="20"/>
              </w:rPr>
              <w:t>-42,0</w:t>
            </w:r>
          </w:p>
        </w:tc>
      </w:tr>
      <w:tr w:rsidR="00365106" w:rsidRPr="00A23D74" w:rsidTr="00365106">
        <w:trPr>
          <w:trHeight w:val="285"/>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lastRenderedPageBreak/>
              <w:t>0500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Жилищно-коммунальное хозяйство</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3939649,7</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759221,8</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-3180427,9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5C2B5B">
            <w:pPr>
              <w:ind w:right="-47"/>
              <w:jc w:val="center"/>
              <w:rPr>
                <w:sz w:val="20"/>
                <w:szCs w:val="20"/>
              </w:rPr>
            </w:pPr>
            <w:r w:rsidRPr="00A23D74">
              <w:rPr>
                <w:sz w:val="20"/>
                <w:szCs w:val="20"/>
              </w:rPr>
              <w:t>-80,7</w:t>
            </w:r>
          </w:p>
        </w:tc>
      </w:tr>
      <w:tr w:rsidR="00365106" w:rsidRPr="00A23D74" w:rsidTr="00365106">
        <w:trPr>
          <w:trHeight w:val="241"/>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0600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Охрана окружающей среды</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84756,5</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67563,2</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8A5E37">
            <w:pPr>
              <w:ind w:left="-103" w:right="-47"/>
              <w:jc w:val="center"/>
              <w:rPr>
                <w:sz w:val="20"/>
                <w:szCs w:val="20"/>
              </w:rPr>
            </w:pPr>
            <w:r w:rsidRPr="00A23D74">
              <w:rPr>
                <w:sz w:val="20"/>
                <w:szCs w:val="20"/>
              </w:rPr>
              <w:t>-</w:t>
            </w:r>
            <w:r w:rsidR="00365106" w:rsidRPr="00A23D74">
              <w:rPr>
                <w:sz w:val="20"/>
                <w:szCs w:val="20"/>
              </w:rPr>
              <w:t>17193,3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8A5E37">
            <w:pPr>
              <w:ind w:right="-47"/>
              <w:jc w:val="center"/>
              <w:rPr>
                <w:sz w:val="20"/>
                <w:szCs w:val="20"/>
              </w:rPr>
            </w:pPr>
            <w:r w:rsidRPr="00A23D74">
              <w:rPr>
                <w:sz w:val="20"/>
                <w:szCs w:val="20"/>
              </w:rPr>
              <w:t>-20,3</w:t>
            </w:r>
          </w:p>
        </w:tc>
      </w:tr>
      <w:tr w:rsidR="00365106" w:rsidRPr="00A23D74" w:rsidTr="00365106">
        <w:trPr>
          <w:trHeight w:val="205"/>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0700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Образование</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11355847,0</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8838608,1</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-2517238,9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5C2B5B">
            <w:pPr>
              <w:ind w:right="-47"/>
              <w:jc w:val="center"/>
              <w:rPr>
                <w:sz w:val="20"/>
                <w:szCs w:val="20"/>
              </w:rPr>
            </w:pPr>
            <w:r w:rsidRPr="00A23D74">
              <w:rPr>
                <w:sz w:val="20"/>
                <w:szCs w:val="20"/>
              </w:rPr>
              <w:t>-22,2</w:t>
            </w:r>
          </w:p>
        </w:tc>
      </w:tr>
      <w:tr w:rsidR="00365106" w:rsidRPr="00A23D74" w:rsidTr="00365106">
        <w:trPr>
          <w:trHeight w:val="389"/>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0800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Культура, кинематография</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913475,6</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421951,0</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-491524,6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5C2B5B">
            <w:pPr>
              <w:ind w:right="-47"/>
              <w:jc w:val="center"/>
              <w:rPr>
                <w:sz w:val="20"/>
                <w:szCs w:val="20"/>
              </w:rPr>
            </w:pPr>
            <w:r w:rsidRPr="00A23D74">
              <w:rPr>
                <w:sz w:val="20"/>
                <w:szCs w:val="20"/>
              </w:rPr>
              <w:t>-53,8</w:t>
            </w:r>
          </w:p>
        </w:tc>
      </w:tr>
      <w:tr w:rsidR="00365106" w:rsidRPr="00A23D74" w:rsidTr="00365106">
        <w:trPr>
          <w:trHeight w:val="142"/>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0900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Здравоохранение</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2334026,4</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1644840,3</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-689186,1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5C2B5B">
            <w:pPr>
              <w:ind w:right="-47"/>
              <w:jc w:val="center"/>
              <w:rPr>
                <w:sz w:val="20"/>
                <w:szCs w:val="20"/>
              </w:rPr>
            </w:pPr>
            <w:r w:rsidRPr="00A23D74">
              <w:rPr>
                <w:sz w:val="20"/>
                <w:szCs w:val="20"/>
              </w:rPr>
              <w:t>-29,5</w:t>
            </w:r>
          </w:p>
        </w:tc>
      </w:tr>
      <w:tr w:rsidR="00365106" w:rsidRPr="00A23D74" w:rsidTr="00365106">
        <w:trPr>
          <w:trHeight w:val="222"/>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1000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Социальная политика</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8308098,4</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6834217,9</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-1473880,5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5C2B5B">
            <w:pPr>
              <w:ind w:right="-47"/>
              <w:jc w:val="center"/>
              <w:rPr>
                <w:sz w:val="20"/>
                <w:szCs w:val="20"/>
              </w:rPr>
            </w:pPr>
            <w:r w:rsidRPr="00A23D74">
              <w:rPr>
                <w:sz w:val="20"/>
                <w:szCs w:val="20"/>
              </w:rPr>
              <w:t>-17,7</w:t>
            </w:r>
          </w:p>
        </w:tc>
      </w:tr>
      <w:tr w:rsidR="00365106" w:rsidRPr="00A23D74" w:rsidTr="00365106">
        <w:trPr>
          <w:trHeight w:val="131"/>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1100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Физическая культура и спорт</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1013653,3</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624302,5</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-389350,8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5C2B5B">
            <w:pPr>
              <w:ind w:right="-47"/>
              <w:jc w:val="center"/>
              <w:rPr>
                <w:sz w:val="20"/>
                <w:szCs w:val="20"/>
              </w:rPr>
            </w:pPr>
            <w:r w:rsidRPr="00A23D74">
              <w:rPr>
                <w:sz w:val="20"/>
                <w:szCs w:val="20"/>
              </w:rPr>
              <w:t>-38,4</w:t>
            </w:r>
          </w:p>
        </w:tc>
      </w:tr>
      <w:tr w:rsidR="00365106" w:rsidRPr="00A23D74" w:rsidTr="00365106">
        <w:trPr>
          <w:trHeight w:val="245"/>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1200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Средства массовой информации</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215276,9</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203977,2</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-11299,7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5C2B5B">
            <w:pPr>
              <w:ind w:right="-47"/>
              <w:jc w:val="center"/>
              <w:rPr>
                <w:sz w:val="20"/>
                <w:szCs w:val="20"/>
              </w:rPr>
            </w:pPr>
            <w:r w:rsidRPr="00A23D74">
              <w:rPr>
                <w:sz w:val="20"/>
                <w:szCs w:val="20"/>
              </w:rPr>
              <w:t>-5,2</w:t>
            </w:r>
          </w:p>
        </w:tc>
      </w:tr>
      <w:tr w:rsidR="00365106" w:rsidRPr="00A23D74" w:rsidTr="00365106">
        <w:trPr>
          <w:trHeight w:val="315"/>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1300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Обслуживание государственного и муниципального долга</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248772,1</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490333,3</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241561,2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right="-47"/>
              <w:jc w:val="center"/>
              <w:rPr>
                <w:sz w:val="20"/>
                <w:szCs w:val="20"/>
              </w:rPr>
            </w:pPr>
            <w:r w:rsidRPr="00A23D74">
              <w:rPr>
                <w:sz w:val="20"/>
                <w:szCs w:val="20"/>
              </w:rPr>
              <w:t>97,1</w:t>
            </w:r>
          </w:p>
        </w:tc>
      </w:tr>
      <w:tr w:rsidR="00365106" w:rsidRPr="00A23D74" w:rsidTr="00365106">
        <w:trPr>
          <w:trHeight w:val="315"/>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1400</w:t>
            </w:r>
          </w:p>
        </w:tc>
        <w:tc>
          <w:tcPr>
            <w:tcW w:w="381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Межбюджетные трансферты бюджетам субъектов Российской Федерации и муниципальных образований общего характера</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rFonts w:eastAsia="Calibri"/>
                <w:sz w:val="20"/>
                <w:szCs w:val="20"/>
              </w:rPr>
            </w:pPr>
            <w:r w:rsidRPr="00A23D74">
              <w:rPr>
                <w:rFonts w:eastAsia="Calibri"/>
                <w:sz w:val="20"/>
                <w:szCs w:val="20"/>
              </w:rPr>
              <w:t>2099160,7</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Cs/>
                <w:sz w:val="20"/>
                <w:szCs w:val="20"/>
              </w:rPr>
            </w:pPr>
            <w:r w:rsidRPr="00A23D74">
              <w:rPr>
                <w:bCs/>
                <w:sz w:val="20"/>
                <w:szCs w:val="20"/>
              </w:rPr>
              <w:t>2214998,2</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sz w:val="20"/>
                <w:szCs w:val="20"/>
              </w:rPr>
            </w:pPr>
            <w:r w:rsidRPr="00A23D74">
              <w:rPr>
                <w:sz w:val="20"/>
                <w:szCs w:val="20"/>
              </w:rPr>
              <w:t>115837,5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right="-47"/>
              <w:jc w:val="center"/>
              <w:rPr>
                <w:sz w:val="20"/>
                <w:szCs w:val="20"/>
              </w:rPr>
            </w:pPr>
            <w:r w:rsidRPr="00A23D74">
              <w:rPr>
                <w:sz w:val="20"/>
                <w:szCs w:val="20"/>
              </w:rPr>
              <w:t>5,5</w:t>
            </w:r>
          </w:p>
        </w:tc>
      </w:tr>
      <w:tr w:rsidR="00365106" w:rsidRPr="00A23D74" w:rsidTr="00365106">
        <w:trPr>
          <w:trHeight w:val="219"/>
        </w:trPr>
        <w:tc>
          <w:tcPr>
            <w:tcW w:w="72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jc w:val="center"/>
              <w:rPr>
                <w:b/>
                <w:bCs/>
                <w:sz w:val="20"/>
                <w:szCs w:val="20"/>
              </w:rPr>
            </w:pPr>
          </w:p>
        </w:tc>
        <w:tc>
          <w:tcPr>
            <w:tcW w:w="3815"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ind w:right="-126"/>
              <w:rPr>
                <w:b/>
                <w:bCs/>
                <w:sz w:val="20"/>
                <w:szCs w:val="20"/>
              </w:rPr>
            </w:pPr>
            <w:r w:rsidRPr="00A23D74">
              <w:rPr>
                <w:b/>
                <w:bCs/>
                <w:sz w:val="20"/>
                <w:szCs w:val="20"/>
              </w:rPr>
              <w:t>ВСЕГО</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spacing w:line="276" w:lineRule="auto"/>
              <w:ind w:right="-47"/>
              <w:jc w:val="center"/>
              <w:rPr>
                <w:b/>
                <w:bCs/>
                <w:sz w:val="20"/>
                <w:szCs w:val="20"/>
              </w:rPr>
            </w:pPr>
            <w:r w:rsidRPr="00A23D74">
              <w:rPr>
                <w:b/>
                <w:bCs/>
                <w:sz w:val="20"/>
                <w:szCs w:val="20"/>
              </w:rPr>
              <w:t>40543098,7</w:t>
            </w:r>
          </w:p>
        </w:tc>
        <w:tc>
          <w:tcPr>
            <w:tcW w:w="1439"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47"/>
              <w:jc w:val="center"/>
              <w:rPr>
                <w:b/>
                <w:bCs/>
                <w:sz w:val="20"/>
                <w:szCs w:val="20"/>
              </w:rPr>
            </w:pPr>
            <w:r w:rsidRPr="00A23D74">
              <w:rPr>
                <w:b/>
                <w:bCs/>
                <w:sz w:val="20"/>
                <w:szCs w:val="20"/>
              </w:rPr>
              <w:t>29316192,6</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ind w:left="-103" w:right="-47"/>
              <w:jc w:val="center"/>
              <w:rPr>
                <w:b/>
                <w:sz w:val="20"/>
                <w:szCs w:val="20"/>
              </w:rPr>
            </w:pPr>
            <w:r w:rsidRPr="00A23D74">
              <w:rPr>
                <w:b/>
                <w:sz w:val="20"/>
                <w:szCs w:val="20"/>
              </w:rPr>
              <w:t>-11226906,1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5C2B5B" w:rsidP="005C2B5B">
            <w:pPr>
              <w:ind w:right="-47"/>
              <w:jc w:val="center"/>
              <w:rPr>
                <w:b/>
                <w:sz w:val="20"/>
                <w:szCs w:val="20"/>
              </w:rPr>
            </w:pPr>
            <w:r w:rsidRPr="00A23D74">
              <w:rPr>
                <w:b/>
                <w:sz w:val="20"/>
                <w:szCs w:val="20"/>
              </w:rPr>
              <w:t>-27,7</w:t>
            </w:r>
          </w:p>
        </w:tc>
      </w:tr>
    </w:tbl>
    <w:p w:rsidR="00E916D4" w:rsidRPr="00A23D74" w:rsidRDefault="00E916D4" w:rsidP="00E916D4">
      <w:pPr>
        <w:tabs>
          <w:tab w:val="left" w:pos="6632"/>
        </w:tabs>
        <w:ind w:right="157"/>
        <w:jc w:val="both"/>
        <w:rPr>
          <w:sz w:val="28"/>
          <w:szCs w:val="28"/>
        </w:rPr>
      </w:pPr>
      <w:r w:rsidRPr="00A23D74">
        <w:rPr>
          <w:sz w:val="28"/>
          <w:szCs w:val="28"/>
        </w:rPr>
        <w:tab/>
      </w:r>
    </w:p>
    <w:p w:rsidR="00365106" w:rsidRPr="00A23D74" w:rsidRDefault="00365106" w:rsidP="00365106">
      <w:pPr>
        <w:spacing w:line="300" w:lineRule="auto"/>
        <w:ind w:right="24" w:firstLine="567"/>
        <w:jc w:val="both"/>
        <w:rPr>
          <w:bCs/>
          <w:sz w:val="30"/>
          <w:szCs w:val="30"/>
        </w:rPr>
      </w:pPr>
      <w:r w:rsidRPr="00A23D74">
        <w:rPr>
          <w:sz w:val="30"/>
          <w:szCs w:val="30"/>
        </w:rPr>
        <w:t>Приведенный в таблице 4, с</w:t>
      </w:r>
      <w:r w:rsidRPr="00A23D74">
        <w:rPr>
          <w:bCs/>
          <w:sz w:val="30"/>
          <w:szCs w:val="30"/>
        </w:rPr>
        <w:t xml:space="preserve">равнительный анализ представленных в </w:t>
      </w:r>
      <w:r w:rsidRPr="00A23D74">
        <w:rPr>
          <w:sz w:val="30"/>
          <w:szCs w:val="30"/>
        </w:rPr>
        <w:t xml:space="preserve">законопроекте планируемых </w:t>
      </w:r>
      <w:r w:rsidRPr="00A23D74">
        <w:rPr>
          <w:bCs/>
          <w:sz w:val="30"/>
          <w:szCs w:val="30"/>
        </w:rPr>
        <w:t xml:space="preserve">показателей расходов республиканского бюджета по разделам функциональной классификации расходов бюджетов на 2025 год </w:t>
      </w:r>
      <w:r w:rsidRPr="00A23D74">
        <w:rPr>
          <w:sz w:val="30"/>
          <w:szCs w:val="30"/>
        </w:rPr>
        <w:t>по отношению к о</w:t>
      </w:r>
      <w:r w:rsidRPr="00A23D74">
        <w:rPr>
          <w:bCs/>
          <w:sz w:val="30"/>
          <w:szCs w:val="30"/>
        </w:rPr>
        <w:t>ценке исполнения за 2024 год,</w:t>
      </w:r>
      <w:r w:rsidRPr="00A23D74">
        <w:rPr>
          <w:sz w:val="30"/>
          <w:szCs w:val="30"/>
        </w:rPr>
        <w:t xml:space="preserve"> показывает, что</w:t>
      </w:r>
      <w:r w:rsidRPr="00A23D74">
        <w:rPr>
          <w:bCs/>
          <w:sz w:val="30"/>
          <w:szCs w:val="30"/>
        </w:rPr>
        <w:t xml:space="preserve"> расходы республиканского бюджета сократятся на общую сумму 11226906,1 </w:t>
      </w:r>
      <w:r w:rsidRPr="00A23D74">
        <w:rPr>
          <w:sz w:val="30"/>
          <w:szCs w:val="30"/>
        </w:rPr>
        <w:t xml:space="preserve">тыс. </w:t>
      </w:r>
      <w:r w:rsidRPr="00A23D74">
        <w:rPr>
          <w:bCs/>
          <w:sz w:val="30"/>
          <w:szCs w:val="30"/>
        </w:rPr>
        <w:t>рублей</w:t>
      </w:r>
      <w:r w:rsidR="00EC1A9D" w:rsidRPr="00A23D74">
        <w:rPr>
          <w:bCs/>
          <w:sz w:val="30"/>
          <w:szCs w:val="30"/>
        </w:rPr>
        <w:t xml:space="preserve"> (или на 27,7%)</w:t>
      </w:r>
      <w:r w:rsidRPr="00A23D74">
        <w:rPr>
          <w:bCs/>
          <w:sz w:val="30"/>
          <w:szCs w:val="30"/>
        </w:rPr>
        <w:t>, в том числе</w:t>
      </w:r>
      <w:r w:rsidRPr="00A23D74">
        <w:rPr>
          <w:sz w:val="30"/>
          <w:szCs w:val="30"/>
        </w:rPr>
        <w:t>:</w:t>
      </w:r>
    </w:p>
    <w:p w:rsidR="00365106" w:rsidRPr="00A23D74" w:rsidRDefault="00365106" w:rsidP="00365106">
      <w:pPr>
        <w:spacing w:line="300" w:lineRule="auto"/>
        <w:ind w:right="24" w:firstLine="567"/>
        <w:jc w:val="both"/>
        <w:rPr>
          <w:b/>
          <w:sz w:val="30"/>
          <w:szCs w:val="30"/>
        </w:rPr>
      </w:pPr>
      <w:r w:rsidRPr="00A23D74">
        <w:rPr>
          <w:b/>
          <w:bCs/>
          <w:i/>
          <w:sz w:val="30"/>
          <w:szCs w:val="30"/>
        </w:rPr>
        <w:t>- расходы</w:t>
      </w:r>
      <w:r w:rsidRPr="00A23D74">
        <w:rPr>
          <w:b/>
          <w:i/>
          <w:sz w:val="30"/>
          <w:szCs w:val="30"/>
        </w:rPr>
        <w:t xml:space="preserve"> сократятся</w:t>
      </w:r>
      <w:r w:rsidRPr="00A23D74">
        <w:rPr>
          <w:b/>
          <w:bCs/>
          <w:i/>
          <w:sz w:val="30"/>
          <w:szCs w:val="30"/>
        </w:rPr>
        <w:t xml:space="preserve"> по </w:t>
      </w:r>
      <w:r w:rsidR="00EC1A9D" w:rsidRPr="00A23D74">
        <w:rPr>
          <w:b/>
          <w:bCs/>
          <w:i/>
          <w:sz w:val="30"/>
          <w:szCs w:val="30"/>
        </w:rPr>
        <w:t>10</w:t>
      </w:r>
      <w:r w:rsidRPr="00A23D74">
        <w:rPr>
          <w:b/>
          <w:bCs/>
          <w:i/>
          <w:sz w:val="30"/>
          <w:szCs w:val="30"/>
        </w:rPr>
        <w:t xml:space="preserve"> разделам</w:t>
      </w:r>
      <w:r w:rsidRPr="00A23D74">
        <w:rPr>
          <w:bCs/>
          <w:sz w:val="30"/>
          <w:szCs w:val="30"/>
        </w:rPr>
        <w:t xml:space="preserve"> функциональной классификации расходов</w:t>
      </w:r>
      <w:r w:rsidR="00C03BB7" w:rsidRPr="00A23D74">
        <w:rPr>
          <w:bCs/>
          <w:sz w:val="30"/>
          <w:szCs w:val="30"/>
        </w:rPr>
        <w:t>,</w:t>
      </w:r>
      <w:r w:rsidRPr="00A23D74">
        <w:rPr>
          <w:bCs/>
          <w:sz w:val="30"/>
          <w:szCs w:val="30"/>
        </w:rPr>
        <w:t xml:space="preserve"> в том числе</w:t>
      </w:r>
      <w:r w:rsidRPr="00A23D74">
        <w:rPr>
          <w:sz w:val="30"/>
          <w:szCs w:val="30"/>
        </w:rPr>
        <w:t>:</w:t>
      </w:r>
    </w:p>
    <w:p w:rsidR="00365106" w:rsidRPr="00A23D74" w:rsidRDefault="00365106" w:rsidP="00365106">
      <w:pPr>
        <w:spacing w:line="300" w:lineRule="auto"/>
        <w:ind w:right="24" w:firstLine="567"/>
        <w:jc w:val="both"/>
        <w:rPr>
          <w:bCs/>
          <w:sz w:val="30"/>
          <w:szCs w:val="30"/>
        </w:rPr>
      </w:pPr>
      <w:r w:rsidRPr="00A23D74">
        <w:rPr>
          <w:bCs/>
          <w:sz w:val="30"/>
          <w:szCs w:val="30"/>
        </w:rPr>
        <w:t>по разделу «Жилищно-коммунальное хозяйство» на</w:t>
      </w:r>
      <w:r w:rsidRPr="00A23D74">
        <w:rPr>
          <w:sz w:val="30"/>
          <w:szCs w:val="30"/>
        </w:rPr>
        <w:t xml:space="preserve"> 3180427,9 тыс. </w:t>
      </w:r>
      <w:r w:rsidRPr="00A23D74">
        <w:rPr>
          <w:bCs/>
          <w:sz w:val="30"/>
          <w:szCs w:val="30"/>
        </w:rPr>
        <w:t xml:space="preserve">рублей или </w:t>
      </w:r>
      <w:r w:rsidRPr="00A23D74">
        <w:rPr>
          <w:sz w:val="30"/>
          <w:szCs w:val="30"/>
        </w:rPr>
        <w:t xml:space="preserve">на </w:t>
      </w:r>
      <w:r w:rsidR="00EC1A9D" w:rsidRPr="00A23D74">
        <w:rPr>
          <w:sz w:val="30"/>
          <w:szCs w:val="30"/>
        </w:rPr>
        <w:t>80,7</w:t>
      </w:r>
      <w:r w:rsidRPr="00A23D74">
        <w:rPr>
          <w:bCs/>
          <w:sz w:val="30"/>
          <w:szCs w:val="30"/>
        </w:rPr>
        <w:t>%;</w:t>
      </w:r>
    </w:p>
    <w:p w:rsidR="00365106" w:rsidRPr="00A23D74" w:rsidRDefault="00365106" w:rsidP="00365106">
      <w:pPr>
        <w:spacing w:line="300" w:lineRule="auto"/>
        <w:ind w:right="24" w:firstLine="567"/>
        <w:jc w:val="both"/>
        <w:rPr>
          <w:bCs/>
          <w:sz w:val="30"/>
          <w:szCs w:val="30"/>
        </w:rPr>
      </w:pPr>
      <w:r w:rsidRPr="00A23D74">
        <w:rPr>
          <w:bCs/>
          <w:sz w:val="30"/>
          <w:szCs w:val="30"/>
        </w:rPr>
        <w:t xml:space="preserve">по разделу «Культура, кинематография» на </w:t>
      </w:r>
      <w:r w:rsidRPr="00A23D74">
        <w:rPr>
          <w:sz w:val="30"/>
          <w:szCs w:val="30"/>
        </w:rPr>
        <w:t xml:space="preserve">491524,6 тыс. </w:t>
      </w:r>
      <w:r w:rsidRPr="00A23D74">
        <w:rPr>
          <w:bCs/>
          <w:sz w:val="30"/>
          <w:szCs w:val="30"/>
        </w:rPr>
        <w:t xml:space="preserve">рублей или </w:t>
      </w:r>
      <w:r w:rsidRPr="00A23D74">
        <w:rPr>
          <w:sz w:val="30"/>
          <w:szCs w:val="30"/>
        </w:rPr>
        <w:t xml:space="preserve">на </w:t>
      </w:r>
      <w:r w:rsidR="00EC1A9D" w:rsidRPr="00A23D74">
        <w:rPr>
          <w:sz w:val="30"/>
          <w:szCs w:val="30"/>
        </w:rPr>
        <w:t>53,8</w:t>
      </w:r>
      <w:r w:rsidRPr="00A23D74">
        <w:rPr>
          <w:bCs/>
          <w:sz w:val="30"/>
          <w:szCs w:val="30"/>
        </w:rPr>
        <w:t>%;</w:t>
      </w:r>
    </w:p>
    <w:p w:rsidR="00EC1A9D" w:rsidRPr="00A23D74" w:rsidRDefault="00EC1A9D" w:rsidP="00EC1A9D">
      <w:pPr>
        <w:spacing w:line="300" w:lineRule="auto"/>
        <w:ind w:right="24" w:firstLine="567"/>
        <w:jc w:val="both"/>
        <w:rPr>
          <w:bCs/>
          <w:sz w:val="30"/>
          <w:szCs w:val="30"/>
        </w:rPr>
      </w:pPr>
      <w:r w:rsidRPr="00A23D74">
        <w:rPr>
          <w:bCs/>
          <w:sz w:val="30"/>
          <w:szCs w:val="30"/>
        </w:rPr>
        <w:t xml:space="preserve">по разделу </w:t>
      </w:r>
      <w:r w:rsidRPr="00A23D74">
        <w:rPr>
          <w:sz w:val="30"/>
          <w:szCs w:val="30"/>
        </w:rPr>
        <w:t>«</w:t>
      </w:r>
      <w:r w:rsidRPr="00A23D74">
        <w:rPr>
          <w:bCs/>
          <w:sz w:val="30"/>
          <w:szCs w:val="30"/>
        </w:rPr>
        <w:t>Национальная экономика» на</w:t>
      </w:r>
      <w:r w:rsidRPr="00A23D74">
        <w:rPr>
          <w:sz w:val="30"/>
          <w:szCs w:val="30"/>
        </w:rPr>
        <w:t xml:space="preserve">  3211143,1 тыс. </w:t>
      </w:r>
      <w:r w:rsidRPr="00A23D74">
        <w:rPr>
          <w:bCs/>
          <w:sz w:val="30"/>
          <w:szCs w:val="30"/>
        </w:rPr>
        <w:t xml:space="preserve">рублей или на 42,0%; </w:t>
      </w:r>
    </w:p>
    <w:p w:rsidR="00365106" w:rsidRPr="00A23D74" w:rsidRDefault="00365106" w:rsidP="00365106">
      <w:pPr>
        <w:spacing w:line="300" w:lineRule="auto"/>
        <w:ind w:right="24" w:firstLine="567"/>
        <w:jc w:val="both"/>
        <w:rPr>
          <w:bCs/>
          <w:sz w:val="30"/>
          <w:szCs w:val="30"/>
        </w:rPr>
      </w:pPr>
      <w:r w:rsidRPr="00A23D74">
        <w:rPr>
          <w:bCs/>
          <w:sz w:val="30"/>
          <w:szCs w:val="30"/>
        </w:rPr>
        <w:t xml:space="preserve">по разделу «Физическая культура и спорт» на 389350,8 </w:t>
      </w:r>
      <w:r w:rsidRPr="00A23D74">
        <w:rPr>
          <w:sz w:val="30"/>
          <w:szCs w:val="30"/>
        </w:rPr>
        <w:t xml:space="preserve">тыс. </w:t>
      </w:r>
      <w:r w:rsidRPr="00A23D74">
        <w:rPr>
          <w:bCs/>
          <w:sz w:val="30"/>
          <w:szCs w:val="30"/>
        </w:rPr>
        <w:t xml:space="preserve">рублей или </w:t>
      </w:r>
      <w:r w:rsidR="00EC1A9D" w:rsidRPr="00A23D74">
        <w:rPr>
          <w:bCs/>
          <w:sz w:val="30"/>
          <w:szCs w:val="30"/>
        </w:rPr>
        <w:t>на 38,4</w:t>
      </w:r>
      <w:r w:rsidRPr="00A23D74">
        <w:rPr>
          <w:sz w:val="30"/>
          <w:szCs w:val="30"/>
        </w:rPr>
        <w:t>%;</w:t>
      </w:r>
    </w:p>
    <w:p w:rsidR="00EC1A9D" w:rsidRPr="00A23D74" w:rsidRDefault="00EC1A9D" w:rsidP="00EC1A9D">
      <w:pPr>
        <w:spacing w:line="300" w:lineRule="auto"/>
        <w:ind w:right="24" w:firstLine="567"/>
        <w:jc w:val="both"/>
        <w:rPr>
          <w:bCs/>
          <w:sz w:val="30"/>
          <w:szCs w:val="30"/>
        </w:rPr>
      </w:pPr>
      <w:r w:rsidRPr="00A23D74">
        <w:rPr>
          <w:bCs/>
          <w:sz w:val="30"/>
          <w:szCs w:val="30"/>
        </w:rPr>
        <w:t xml:space="preserve">по разделу  «Здравоохранение»  на </w:t>
      </w:r>
      <w:r w:rsidRPr="00A23D74">
        <w:rPr>
          <w:sz w:val="30"/>
          <w:szCs w:val="30"/>
        </w:rPr>
        <w:t xml:space="preserve">  689186,1 тыс. </w:t>
      </w:r>
      <w:r w:rsidRPr="00A23D74">
        <w:rPr>
          <w:bCs/>
          <w:sz w:val="30"/>
          <w:szCs w:val="30"/>
        </w:rPr>
        <w:t xml:space="preserve">рублей или </w:t>
      </w:r>
      <w:r w:rsidRPr="00A23D74">
        <w:rPr>
          <w:sz w:val="30"/>
          <w:szCs w:val="30"/>
        </w:rPr>
        <w:t>на 29,5</w:t>
      </w:r>
      <w:r w:rsidRPr="00A23D74">
        <w:rPr>
          <w:bCs/>
          <w:sz w:val="30"/>
          <w:szCs w:val="30"/>
        </w:rPr>
        <w:t>%;</w:t>
      </w:r>
    </w:p>
    <w:p w:rsidR="00EC1A9D" w:rsidRPr="00A23D74" w:rsidRDefault="00EC1A9D" w:rsidP="00EC1A9D">
      <w:pPr>
        <w:spacing w:line="300" w:lineRule="auto"/>
        <w:ind w:right="24" w:firstLine="567"/>
        <w:jc w:val="both"/>
        <w:rPr>
          <w:bCs/>
          <w:sz w:val="30"/>
          <w:szCs w:val="30"/>
        </w:rPr>
      </w:pPr>
      <w:r w:rsidRPr="00A23D74">
        <w:rPr>
          <w:bCs/>
          <w:sz w:val="30"/>
          <w:szCs w:val="30"/>
        </w:rPr>
        <w:t xml:space="preserve">по разделу «Образование» на </w:t>
      </w:r>
      <w:r w:rsidRPr="00A23D74">
        <w:rPr>
          <w:sz w:val="30"/>
          <w:szCs w:val="30"/>
        </w:rPr>
        <w:t xml:space="preserve">2517238,9  тыс. </w:t>
      </w:r>
      <w:r w:rsidRPr="00A23D74">
        <w:rPr>
          <w:bCs/>
          <w:sz w:val="30"/>
          <w:szCs w:val="30"/>
        </w:rPr>
        <w:t xml:space="preserve">рублей или </w:t>
      </w:r>
      <w:r w:rsidRPr="00A23D74">
        <w:rPr>
          <w:sz w:val="30"/>
          <w:szCs w:val="30"/>
        </w:rPr>
        <w:t>на 22,2</w:t>
      </w:r>
      <w:r w:rsidRPr="00A23D74">
        <w:rPr>
          <w:bCs/>
          <w:sz w:val="30"/>
          <w:szCs w:val="30"/>
        </w:rPr>
        <w:t>%;</w:t>
      </w:r>
    </w:p>
    <w:p w:rsidR="00EC1A9D" w:rsidRPr="00A23D74" w:rsidRDefault="00EC1A9D" w:rsidP="00EC1A9D">
      <w:pPr>
        <w:spacing w:line="300" w:lineRule="auto"/>
        <w:ind w:right="24" w:firstLine="567"/>
        <w:jc w:val="both"/>
        <w:rPr>
          <w:bCs/>
          <w:sz w:val="30"/>
          <w:szCs w:val="30"/>
        </w:rPr>
      </w:pPr>
      <w:r w:rsidRPr="00A23D74">
        <w:rPr>
          <w:sz w:val="30"/>
          <w:szCs w:val="30"/>
        </w:rPr>
        <w:t xml:space="preserve">по  разделу </w:t>
      </w:r>
      <w:r w:rsidRPr="00A23D74">
        <w:rPr>
          <w:bCs/>
          <w:sz w:val="30"/>
          <w:szCs w:val="30"/>
        </w:rPr>
        <w:t>«Охрана окружающей среды» на 17193,3</w:t>
      </w:r>
      <w:r w:rsidRPr="00A23D74">
        <w:rPr>
          <w:sz w:val="30"/>
          <w:szCs w:val="30"/>
        </w:rPr>
        <w:t xml:space="preserve"> тыс. </w:t>
      </w:r>
      <w:r w:rsidRPr="00A23D74">
        <w:rPr>
          <w:bCs/>
          <w:sz w:val="30"/>
          <w:szCs w:val="30"/>
        </w:rPr>
        <w:t xml:space="preserve">рублей или </w:t>
      </w:r>
      <w:r w:rsidRPr="00A23D74">
        <w:rPr>
          <w:sz w:val="30"/>
          <w:szCs w:val="30"/>
        </w:rPr>
        <w:t>на 20,3</w:t>
      </w:r>
      <w:r w:rsidRPr="00A23D74">
        <w:rPr>
          <w:bCs/>
          <w:sz w:val="30"/>
          <w:szCs w:val="30"/>
        </w:rPr>
        <w:t>%;</w:t>
      </w:r>
    </w:p>
    <w:p w:rsidR="00EC1A9D" w:rsidRPr="00A23D74" w:rsidRDefault="00EC1A9D" w:rsidP="00EC1A9D">
      <w:pPr>
        <w:spacing w:line="300" w:lineRule="auto"/>
        <w:ind w:right="24" w:firstLine="567"/>
        <w:jc w:val="both"/>
        <w:rPr>
          <w:bCs/>
          <w:sz w:val="30"/>
          <w:szCs w:val="30"/>
        </w:rPr>
      </w:pPr>
      <w:r w:rsidRPr="00A23D74">
        <w:rPr>
          <w:bCs/>
          <w:sz w:val="30"/>
          <w:szCs w:val="30"/>
        </w:rPr>
        <w:t xml:space="preserve">по разделу «Социальная политика» на </w:t>
      </w:r>
      <w:r w:rsidRPr="00A23D74">
        <w:rPr>
          <w:sz w:val="30"/>
          <w:szCs w:val="30"/>
        </w:rPr>
        <w:t xml:space="preserve">1473880,5 тыс. </w:t>
      </w:r>
      <w:r w:rsidRPr="00A23D74">
        <w:rPr>
          <w:bCs/>
          <w:sz w:val="30"/>
          <w:szCs w:val="30"/>
        </w:rPr>
        <w:t xml:space="preserve">рублей или </w:t>
      </w:r>
      <w:r w:rsidRPr="00A23D74">
        <w:rPr>
          <w:sz w:val="30"/>
          <w:szCs w:val="30"/>
        </w:rPr>
        <w:t>на 17,7</w:t>
      </w:r>
      <w:r w:rsidRPr="00A23D74">
        <w:rPr>
          <w:bCs/>
          <w:sz w:val="30"/>
          <w:szCs w:val="30"/>
        </w:rPr>
        <w:t>%;</w:t>
      </w:r>
    </w:p>
    <w:p w:rsidR="00365106" w:rsidRPr="00A23D74" w:rsidRDefault="00365106" w:rsidP="00365106">
      <w:pPr>
        <w:spacing w:line="300" w:lineRule="auto"/>
        <w:ind w:right="24" w:firstLine="567"/>
        <w:jc w:val="both"/>
        <w:rPr>
          <w:sz w:val="30"/>
          <w:szCs w:val="30"/>
        </w:rPr>
      </w:pPr>
      <w:r w:rsidRPr="00A23D74">
        <w:rPr>
          <w:sz w:val="30"/>
          <w:szCs w:val="30"/>
        </w:rPr>
        <w:t xml:space="preserve">по разделу «Национальная безопасность и правоохранительная деятельность» на  33133,6 тыс. рублей или на </w:t>
      </w:r>
      <w:r w:rsidR="00EC1A9D" w:rsidRPr="00A23D74">
        <w:rPr>
          <w:sz w:val="30"/>
          <w:szCs w:val="30"/>
        </w:rPr>
        <w:t>10,2</w:t>
      </w:r>
      <w:r w:rsidRPr="00A23D74">
        <w:rPr>
          <w:sz w:val="30"/>
          <w:szCs w:val="30"/>
        </w:rPr>
        <w:t>%;</w:t>
      </w:r>
    </w:p>
    <w:p w:rsidR="00365106" w:rsidRPr="00A23D74" w:rsidRDefault="00365106" w:rsidP="00365106">
      <w:pPr>
        <w:spacing w:line="300" w:lineRule="auto"/>
        <w:ind w:right="24" w:firstLine="567"/>
        <w:jc w:val="both"/>
        <w:rPr>
          <w:sz w:val="30"/>
          <w:szCs w:val="30"/>
        </w:rPr>
      </w:pPr>
      <w:r w:rsidRPr="00A23D74">
        <w:rPr>
          <w:bCs/>
          <w:sz w:val="30"/>
          <w:szCs w:val="30"/>
        </w:rPr>
        <w:lastRenderedPageBreak/>
        <w:t xml:space="preserve">по разделу </w:t>
      </w:r>
      <w:r w:rsidRPr="00A23D74">
        <w:rPr>
          <w:sz w:val="30"/>
          <w:szCs w:val="30"/>
        </w:rPr>
        <w:t>«</w:t>
      </w:r>
      <w:r w:rsidRPr="00A23D74">
        <w:rPr>
          <w:bCs/>
          <w:sz w:val="30"/>
          <w:szCs w:val="30"/>
        </w:rPr>
        <w:t xml:space="preserve">Средства массовой информации» на </w:t>
      </w:r>
      <w:r w:rsidRPr="00A23D74">
        <w:rPr>
          <w:sz w:val="30"/>
          <w:szCs w:val="30"/>
        </w:rPr>
        <w:t xml:space="preserve">11299,7 тыс. </w:t>
      </w:r>
      <w:r w:rsidRPr="00A23D74">
        <w:rPr>
          <w:bCs/>
          <w:sz w:val="30"/>
          <w:szCs w:val="30"/>
        </w:rPr>
        <w:t xml:space="preserve">рублей или </w:t>
      </w:r>
      <w:r w:rsidRPr="00A23D74">
        <w:rPr>
          <w:sz w:val="30"/>
          <w:szCs w:val="30"/>
        </w:rPr>
        <w:t>на</w:t>
      </w:r>
      <w:r w:rsidRPr="00A23D74">
        <w:rPr>
          <w:bCs/>
          <w:sz w:val="30"/>
          <w:szCs w:val="30"/>
        </w:rPr>
        <w:t xml:space="preserve"> </w:t>
      </w:r>
      <w:r w:rsidR="00EC1A9D" w:rsidRPr="00A23D74">
        <w:rPr>
          <w:bCs/>
          <w:sz w:val="30"/>
          <w:szCs w:val="30"/>
        </w:rPr>
        <w:t>5,2</w:t>
      </w:r>
      <w:r w:rsidRPr="00A23D74">
        <w:rPr>
          <w:sz w:val="30"/>
          <w:szCs w:val="30"/>
        </w:rPr>
        <w:t>%;</w:t>
      </w:r>
    </w:p>
    <w:p w:rsidR="00365106" w:rsidRPr="00A23D74" w:rsidRDefault="00365106" w:rsidP="00365106">
      <w:pPr>
        <w:spacing w:line="300" w:lineRule="auto"/>
        <w:ind w:right="24" w:firstLine="567"/>
        <w:jc w:val="both"/>
        <w:rPr>
          <w:bCs/>
          <w:i/>
          <w:sz w:val="30"/>
          <w:szCs w:val="30"/>
        </w:rPr>
      </w:pPr>
      <w:r w:rsidRPr="00A23D74">
        <w:rPr>
          <w:b/>
          <w:bCs/>
          <w:i/>
          <w:sz w:val="30"/>
          <w:szCs w:val="30"/>
        </w:rPr>
        <w:t xml:space="preserve">- расходы </w:t>
      </w:r>
      <w:r w:rsidRPr="00A23D74">
        <w:rPr>
          <w:b/>
          <w:i/>
          <w:sz w:val="30"/>
          <w:szCs w:val="30"/>
        </w:rPr>
        <w:t xml:space="preserve">увеличатся </w:t>
      </w:r>
      <w:r w:rsidRPr="00A23D74">
        <w:rPr>
          <w:b/>
          <w:bCs/>
          <w:i/>
          <w:sz w:val="30"/>
          <w:szCs w:val="30"/>
        </w:rPr>
        <w:t xml:space="preserve">по </w:t>
      </w:r>
      <w:r w:rsidR="00EC1A9D" w:rsidRPr="00A23D74">
        <w:rPr>
          <w:b/>
          <w:bCs/>
          <w:i/>
          <w:sz w:val="30"/>
          <w:szCs w:val="30"/>
        </w:rPr>
        <w:t>4</w:t>
      </w:r>
      <w:r w:rsidRPr="00A23D74">
        <w:rPr>
          <w:b/>
          <w:bCs/>
          <w:i/>
          <w:sz w:val="30"/>
          <w:szCs w:val="30"/>
        </w:rPr>
        <w:t xml:space="preserve"> разделам:</w:t>
      </w:r>
    </w:p>
    <w:p w:rsidR="00EC1A9D" w:rsidRPr="00A23D74" w:rsidRDefault="00EC1A9D" w:rsidP="00EC1A9D">
      <w:pPr>
        <w:spacing w:line="300" w:lineRule="auto"/>
        <w:ind w:right="24" w:firstLine="567"/>
        <w:jc w:val="both"/>
        <w:rPr>
          <w:bCs/>
          <w:sz w:val="30"/>
          <w:szCs w:val="30"/>
        </w:rPr>
      </w:pPr>
      <w:r w:rsidRPr="00A23D74">
        <w:rPr>
          <w:bCs/>
          <w:sz w:val="30"/>
          <w:szCs w:val="30"/>
        </w:rPr>
        <w:t>по разделу «Обслуживание государственного и муниципального долга» на сумму 241561,2 тыс</w:t>
      </w:r>
      <w:r w:rsidRPr="00A23D74">
        <w:rPr>
          <w:sz w:val="30"/>
          <w:szCs w:val="30"/>
        </w:rPr>
        <w:t xml:space="preserve">. </w:t>
      </w:r>
      <w:r w:rsidRPr="00A23D74">
        <w:rPr>
          <w:bCs/>
          <w:sz w:val="30"/>
          <w:szCs w:val="30"/>
        </w:rPr>
        <w:t>рублей или на 97,1%;</w:t>
      </w:r>
    </w:p>
    <w:p w:rsidR="00365106" w:rsidRPr="00A23D74" w:rsidRDefault="00365106" w:rsidP="00365106">
      <w:pPr>
        <w:spacing w:line="300" w:lineRule="auto"/>
        <w:ind w:right="24" w:firstLine="567"/>
        <w:jc w:val="both"/>
        <w:rPr>
          <w:sz w:val="30"/>
          <w:szCs w:val="30"/>
        </w:rPr>
      </w:pPr>
      <w:r w:rsidRPr="00A23D74">
        <w:rPr>
          <w:bCs/>
          <w:sz w:val="30"/>
          <w:szCs w:val="30"/>
        </w:rPr>
        <w:t>по разделу «Общегосударственные вопросы</w:t>
      </w:r>
      <w:r w:rsidRPr="00A23D74">
        <w:rPr>
          <w:b/>
          <w:bCs/>
          <w:sz w:val="30"/>
          <w:szCs w:val="30"/>
        </w:rPr>
        <w:t>»</w:t>
      </w:r>
      <w:r w:rsidRPr="00A23D74">
        <w:rPr>
          <w:sz w:val="30"/>
          <w:szCs w:val="30"/>
        </w:rPr>
        <w:t xml:space="preserve"> на 430023,2 тыс. рублей или на 21,2%;</w:t>
      </w:r>
    </w:p>
    <w:p w:rsidR="00365106" w:rsidRPr="00A23D74" w:rsidRDefault="00365106" w:rsidP="00365106">
      <w:pPr>
        <w:spacing w:line="300" w:lineRule="auto"/>
        <w:ind w:right="24" w:firstLine="567"/>
        <w:jc w:val="both"/>
        <w:rPr>
          <w:sz w:val="30"/>
          <w:szCs w:val="30"/>
        </w:rPr>
      </w:pPr>
      <w:r w:rsidRPr="00A23D74">
        <w:rPr>
          <w:bCs/>
          <w:sz w:val="30"/>
          <w:szCs w:val="30"/>
        </w:rPr>
        <w:t xml:space="preserve">по разделу «Межбюджетные трансферты» на </w:t>
      </w:r>
      <w:r w:rsidRPr="00A23D74">
        <w:rPr>
          <w:sz w:val="30"/>
          <w:szCs w:val="30"/>
        </w:rPr>
        <w:t xml:space="preserve">115837,5 тыс. </w:t>
      </w:r>
      <w:r w:rsidRPr="00A23D74">
        <w:rPr>
          <w:bCs/>
          <w:sz w:val="30"/>
          <w:szCs w:val="30"/>
        </w:rPr>
        <w:t xml:space="preserve">рублей или </w:t>
      </w:r>
      <w:r w:rsidRPr="00A23D74">
        <w:rPr>
          <w:sz w:val="30"/>
          <w:szCs w:val="30"/>
        </w:rPr>
        <w:t>на 5,5</w:t>
      </w:r>
      <w:r w:rsidRPr="00A23D74">
        <w:rPr>
          <w:bCs/>
          <w:sz w:val="30"/>
          <w:szCs w:val="30"/>
        </w:rPr>
        <w:t>%;</w:t>
      </w:r>
    </w:p>
    <w:p w:rsidR="00E916D4" w:rsidRPr="00A23D74" w:rsidRDefault="00365106" w:rsidP="00365106">
      <w:pPr>
        <w:spacing w:line="300" w:lineRule="auto"/>
        <w:ind w:right="24" w:firstLine="567"/>
        <w:jc w:val="both"/>
        <w:rPr>
          <w:bCs/>
          <w:sz w:val="30"/>
          <w:szCs w:val="30"/>
        </w:rPr>
      </w:pPr>
      <w:r w:rsidRPr="00A23D74">
        <w:rPr>
          <w:sz w:val="30"/>
          <w:szCs w:val="30"/>
        </w:rPr>
        <w:t>по разделу «</w:t>
      </w:r>
      <w:r w:rsidRPr="00A23D74">
        <w:rPr>
          <w:bCs/>
          <w:sz w:val="30"/>
          <w:szCs w:val="30"/>
        </w:rPr>
        <w:t xml:space="preserve">Национальная оборона» на </w:t>
      </w:r>
      <w:r w:rsidRPr="00A23D74">
        <w:rPr>
          <w:sz w:val="30"/>
          <w:szCs w:val="30"/>
        </w:rPr>
        <w:t>50,6 тыс. рублей или на 0,2%.</w:t>
      </w:r>
    </w:p>
    <w:p w:rsidR="00CA78D6" w:rsidRPr="00A23D74" w:rsidRDefault="00E916D4" w:rsidP="00E916D4">
      <w:pPr>
        <w:tabs>
          <w:tab w:val="right" w:pos="10080"/>
        </w:tabs>
        <w:ind w:right="299" w:firstLine="720"/>
        <w:jc w:val="right"/>
      </w:pPr>
      <w:r w:rsidRPr="00A23D74">
        <w:t xml:space="preserve"> </w:t>
      </w:r>
    </w:p>
    <w:p w:rsidR="00E916D4" w:rsidRPr="00A23D74" w:rsidRDefault="00E916D4" w:rsidP="00E916D4">
      <w:pPr>
        <w:tabs>
          <w:tab w:val="right" w:pos="10080"/>
        </w:tabs>
        <w:ind w:right="299" w:firstLine="720"/>
        <w:jc w:val="right"/>
      </w:pPr>
      <w:r w:rsidRPr="00A23D74">
        <w:t xml:space="preserve">    таблица 5 </w:t>
      </w:r>
    </w:p>
    <w:p w:rsidR="00E916D4" w:rsidRPr="00A23D74" w:rsidRDefault="00E916D4" w:rsidP="00E916D4">
      <w:pPr>
        <w:tabs>
          <w:tab w:val="right" w:pos="10080"/>
        </w:tabs>
        <w:ind w:right="299" w:firstLine="720"/>
        <w:jc w:val="right"/>
      </w:pPr>
    </w:p>
    <w:p w:rsidR="00E916D4" w:rsidRPr="00A23D74" w:rsidRDefault="00E916D4" w:rsidP="00E916D4">
      <w:pPr>
        <w:ind w:right="157" w:firstLine="720"/>
        <w:jc w:val="center"/>
        <w:rPr>
          <w:b/>
          <w:bCs/>
          <w:sz w:val="30"/>
          <w:szCs w:val="30"/>
        </w:rPr>
      </w:pPr>
      <w:r w:rsidRPr="00A23D74">
        <w:rPr>
          <w:b/>
          <w:bCs/>
          <w:sz w:val="30"/>
          <w:szCs w:val="30"/>
        </w:rPr>
        <w:t>Сравнительный анализ показателей расходов республиканского бюджета по разделам функциональной классификации расходов бюджетов на 202</w:t>
      </w:r>
      <w:r w:rsidR="00365106" w:rsidRPr="00A23D74">
        <w:rPr>
          <w:b/>
          <w:bCs/>
          <w:sz w:val="30"/>
          <w:szCs w:val="30"/>
        </w:rPr>
        <w:t>5</w:t>
      </w:r>
      <w:r w:rsidRPr="00A23D74">
        <w:rPr>
          <w:b/>
          <w:bCs/>
          <w:sz w:val="30"/>
          <w:szCs w:val="30"/>
        </w:rPr>
        <w:t xml:space="preserve"> год по отношению к 202</w:t>
      </w:r>
      <w:r w:rsidR="00365106" w:rsidRPr="00A23D74">
        <w:rPr>
          <w:b/>
          <w:bCs/>
          <w:sz w:val="30"/>
          <w:szCs w:val="30"/>
        </w:rPr>
        <w:t>6</w:t>
      </w:r>
      <w:r w:rsidRPr="00A23D74">
        <w:rPr>
          <w:b/>
          <w:bCs/>
          <w:sz w:val="30"/>
          <w:szCs w:val="30"/>
        </w:rPr>
        <w:t xml:space="preserve"> году</w:t>
      </w:r>
    </w:p>
    <w:p w:rsidR="00E916D4" w:rsidRPr="00A23D74" w:rsidRDefault="00E916D4" w:rsidP="00E916D4">
      <w:pPr>
        <w:ind w:right="-126" w:firstLine="720"/>
        <w:jc w:val="center"/>
        <w:rPr>
          <w:b/>
          <w:bCs/>
        </w:rPr>
      </w:pPr>
      <w:r w:rsidRPr="00A23D74">
        <w:rPr>
          <w:sz w:val="28"/>
          <w:szCs w:val="28"/>
        </w:rPr>
        <w:t xml:space="preserve">                                                                                                       </w:t>
      </w:r>
      <w:r w:rsidRPr="00A23D74">
        <w:t xml:space="preserve">тыс. </w:t>
      </w:r>
      <w:r w:rsidR="00DF4588" w:rsidRPr="00A23D74">
        <w:rPr>
          <w:bCs/>
        </w:rPr>
        <w:t>рублей</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3841"/>
        <w:gridCol w:w="1441"/>
        <w:gridCol w:w="1441"/>
        <w:gridCol w:w="1328"/>
        <w:gridCol w:w="1035"/>
      </w:tblGrid>
      <w:tr w:rsidR="00365106" w:rsidRPr="00A23D74" w:rsidTr="00C46FC7">
        <w:trPr>
          <w:trHeight w:val="830"/>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код</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Наименование разделов и подразделов</w:t>
            </w:r>
          </w:p>
        </w:tc>
        <w:tc>
          <w:tcPr>
            <w:tcW w:w="1441" w:type="dxa"/>
            <w:tcBorders>
              <w:top w:val="single" w:sz="4" w:space="0" w:color="auto"/>
              <w:left w:val="single" w:sz="4" w:space="0" w:color="auto"/>
              <w:bottom w:val="single" w:sz="4" w:space="0" w:color="auto"/>
              <w:right w:val="single" w:sz="4" w:space="0" w:color="auto"/>
            </w:tcBorders>
          </w:tcPr>
          <w:p w:rsidR="00365106" w:rsidRPr="00A23D74" w:rsidRDefault="00365106" w:rsidP="008A5E37">
            <w:pPr>
              <w:ind w:right="-126"/>
              <w:jc w:val="center"/>
              <w:rPr>
                <w:b/>
                <w:bCs/>
                <w:sz w:val="20"/>
                <w:szCs w:val="20"/>
              </w:rPr>
            </w:pPr>
            <w:r w:rsidRPr="00A23D74">
              <w:rPr>
                <w:b/>
                <w:bCs/>
                <w:sz w:val="20"/>
                <w:szCs w:val="20"/>
              </w:rPr>
              <w:t>Проект</w:t>
            </w:r>
          </w:p>
          <w:p w:rsidR="00365106" w:rsidRPr="00A23D74" w:rsidRDefault="00365106" w:rsidP="008A5E37">
            <w:pPr>
              <w:ind w:right="-126"/>
              <w:jc w:val="center"/>
              <w:rPr>
                <w:b/>
                <w:bCs/>
                <w:sz w:val="20"/>
                <w:szCs w:val="20"/>
              </w:rPr>
            </w:pPr>
            <w:r w:rsidRPr="00A23D74">
              <w:rPr>
                <w:b/>
                <w:bCs/>
                <w:sz w:val="20"/>
                <w:szCs w:val="20"/>
              </w:rPr>
              <w:t>закона на</w:t>
            </w:r>
          </w:p>
          <w:p w:rsidR="00365106" w:rsidRPr="00A23D74" w:rsidRDefault="00365106" w:rsidP="008A5E37">
            <w:pPr>
              <w:ind w:right="-126"/>
              <w:jc w:val="center"/>
              <w:rPr>
                <w:b/>
                <w:bCs/>
                <w:sz w:val="20"/>
                <w:szCs w:val="20"/>
              </w:rPr>
            </w:pPr>
            <w:r w:rsidRPr="00A23D74">
              <w:rPr>
                <w:b/>
                <w:bCs/>
                <w:sz w:val="20"/>
                <w:szCs w:val="20"/>
              </w:rPr>
              <w:t>2025г.</w:t>
            </w:r>
          </w:p>
        </w:tc>
        <w:tc>
          <w:tcPr>
            <w:tcW w:w="1441" w:type="dxa"/>
            <w:tcBorders>
              <w:top w:val="single" w:sz="4" w:space="0" w:color="auto"/>
              <w:left w:val="single" w:sz="4" w:space="0" w:color="auto"/>
              <w:bottom w:val="single" w:sz="4" w:space="0" w:color="auto"/>
              <w:right w:val="single" w:sz="4" w:space="0" w:color="auto"/>
            </w:tcBorders>
          </w:tcPr>
          <w:p w:rsidR="00365106" w:rsidRPr="00A23D74" w:rsidRDefault="00365106" w:rsidP="008A5E37">
            <w:pPr>
              <w:ind w:right="-126"/>
              <w:jc w:val="center"/>
              <w:rPr>
                <w:b/>
                <w:bCs/>
                <w:sz w:val="20"/>
                <w:szCs w:val="20"/>
              </w:rPr>
            </w:pPr>
            <w:r w:rsidRPr="00A23D74">
              <w:rPr>
                <w:b/>
                <w:bCs/>
                <w:sz w:val="20"/>
                <w:szCs w:val="20"/>
              </w:rPr>
              <w:t>Проект</w:t>
            </w:r>
          </w:p>
          <w:p w:rsidR="00365106" w:rsidRPr="00A23D74" w:rsidRDefault="00365106" w:rsidP="008A5E37">
            <w:pPr>
              <w:ind w:right="-126"/>
              <w:jc w:val="center"/>
              <w:rPr>
                <w:b/>
                <w:bCs/>
                <w:sz w:val="20"/>
                <w:szCs w:val="20"/>
              </w:rPr>
            </w:pPr>
            <w:r w:rsidRPr="00A23D74">
              <w:rPr>
                <w:b/>
                <w:bCs/>
                <w:sz w:val="20"/>
                <w:szCs w:val="20"/>
              </w:rPr>
              <w:t>закона на</w:t>
            </w:r>
          </w:p>
          <w:p w:rsidR="00365106" w:rsidRPr="00A23D74" w:rsidRDefault="00365106" w:rsidP="008A5E37">
            <w:pPr>
              <w:ind w:right="-126"/>
              <w:jc w:val="center"/>
              <w:rPr>
                <w:b/>
                <w:bCs/>
                <w:sz w:val="20"/>
                <w:szCs w:val="20"/>
              </w:rPr>
            </w:pPr>
            <w:r w:rsidRPr="00A23D74">
              <w:rPr>
                <w:b/>
                <w:bCs/>
                <w:sz w:val="20"/>
                <w:szCs w:val="20"/>
              </w:rPr>
              <w:t>2026 г.</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365106" w:rsidRPr="00A23D74" w:rsidRDefault="00365106" w:rsidP="008A5E37">
            <w:pPr>
              <w:widowControl w:val="0"/>
              <w:autoSpaceDE w:val="0"/>
              <w:autoSpaceDN w:val="0"/>
              <w:adjustRightInd w:val="0"/>
              <w:ind w:left="-56" w:right="-126"/>
              <w:jc w:val="center"/>
              <w:rPr>
                <w:b/>
                <w:sz w:val="20"/>
                <w:szCs w:val="20"/>
              </w:rPr>
            </w:pPr>
            <w:r w:rsidRPr="00A23D74">
              <w:rPr>
                <w:b/>
                <w:sz w:val="20"/>
                <w:szCs w:val="20"/>
              </w:rPr>
              <w:t>Изменение</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w:t>
            </w:r>
          </w:p>
          <w:p w:rsidR="00365106" w:rsidRPr="00A23D74" w:rsidRDefault="00C46FC7" w:rsidP="00C46FC7">
            <w:pPr>
              <w:widowControl w:val="0"/>
              <w:autoSpaceDE w:val="0"/>
              <w:autoSpaceDN w:val="0"/>
              <w:adjustRightInd w:val="0"/>
              <w:jc w:val="center"/>
              <w:rPr>
                <w:b/>
                <w:sz w:val="20"/>
                <w:szCs w:val="20"/>
              </w:rPr>
            </w:pPr>
            <w:r w:rsidRPr="00A23D74">
              <w:rPr>
                <w:b/>
                <w:sz w:val="20"/>
                <w:szCs w:val="20"/>
              </w:rPr>
              <w:t>и</w:t>
            </w:r>
            <w:r w:rsidR="00365106" w:rsidRPr="00A23D74">
              <w:rPr>
                <w:b/>
                <w:sz w:val="20"/>
                <w:szCs w:val="20"/>
              </w:rPr>
              <w:t>змене</w:t>
            </w:r>
            <w:r w:rsidRPr="00A23D74">
              <w:rPr>
                <w:b/>
                <w:sz w:val="20"/>
                <w:szCs w:val="20"/>
              </w:rPr>
              <w:t>-</w:t>
            </w:r>
            <w:r w:rsidR="00365106" w:rsidRPr="00A23D74">
              <w:rPr>
                <w:b/>
                <w:sz w:val="20"/>
                <w:szCs w:val="20"/>
              </w:rPr>
              <w:t>ния</w:t>
            </w:r>
          </w:p>
        </w:tc>
      </w:tr>
      <w:tr w:rsidR="00365106" w:rsidRPr="00A23D74" w:rsidTr="00C46FC7">
        <w:trPr>
          <w:trHeight w:val="244"/>
        </w:trPr>
        <w:tc>
          <w:tcPr>
            <w:tcW w:w="695"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1</w:t>
            </w:r>
          </w:p>
        </w:tc>
        <w:tc>
          <w:tcPr>
            <w:tcW w:w="3841"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2</w:t>
            </w:r>
          </w:p>
        </w:tc>
        <w:tc>
          <w:tcPr>
            <w:tcW w:w="1441"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126"/>
              <w:jc w:val="center"/>
              <w:rPr>
                <w:b/>
                <w:bCs/>
                <w:sz w:val="20"/>
                <w:szCs w:val="20"/>
              </w:rPr>
            </w:pPr>
            <w:r w:rsidRPr="00A23D74">
              <w:rPr>
                <w:b/>
                <w:bCs/>
                <w:sz w:val="20"/>
                <w:szCs w:val="20"/>
              </w:rPr>
              <w:t>3</w:t>
            </w:r>
          </w:p>
        </w:tc>
        <w:tc>
          <w:tcPr>
            <w:tcW w:w="1441"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126"/>
              <w:jc w:val="center"/>
              <w:rPr>
                <w:b/>
                <w:bCs/>
                <w:sz w:val="20"/>
                <w:szCs w:val="20"/>
              </w:rPr>
            </w:pPr>
            <w:r w:rsidRPr="00A23D74">
              <w:rPr>
                <w:b/>
                <w:bCs/>
                <w:sz w:val="20"/>
                <w:szCs w:val="20"/>
              </w:rPr>
              <w:t>4</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widowControl w:val="0"/>
              <w:autoSpaceDE w:val="0"/>
              <w:autoSpaceDN w:val="0"/>
              <w:adjustRightInd w:val="0"/>
              <w:ind w:right="-126"/>
              <w:jc w:val="center"/>
              <w:rPr>
                <w:b/>
                <w:sz w:val="20"/>
                <w:szCs w:val="20"/>
              </w:rPr>
            </w:pPr>
            <w:r w:rsidRPr="00A23D74">
              <w:rPr>
                <w:b/>
                <w:sz w:val="20"/>
                <w:szCs w:val="20"/>
              </w:rPr>
              <w:t>5=4-3</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widowControl w:val="0"/>
              <w:autoSpaceDE w:val="0"/>
              <w:autoSpaceDN w:val="0"/>
              <w:adjustRightInd w:val="0"/>
              <w:ind w:left="-108" w:right="-126"/>
              <w:jc w:val="center"/>
              <w:rPr>
                <w:b/>
                <w:sz w:val="20"/>
                <w:szCs w:val="20"/>
              </w:rPr>
            </w:pPr>
            <w:r w:rsidRPr="00A23D74">
              <w:rPr>
                <w:b/>
                <w:sz w:val="20"/>
                <w:szCs w:val="20"/>
              </w:rPr>
              <w:t>6=5/3*100</w:t>
            </w:r>
          </w:p>
        </w:tc>
      </w:tr>
      <w:tr w:rsidR="00365106" w:rsidRPr="00A23D74" w:rsidTr="00C46FC7">
        <w:trPr>
          <w:trHeight w:val="151"/>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0100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Общегосударственные вопросы</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2460917,2</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3864412,1</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1403494,9</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57,0</w:t>
            </w:r>
          </w:p>
        </w:tc>
      </w:tr>
      <w:tr w:rsidR="00365106" w:rsidRPr="00A23D74" w:rsidTr="00C46FC7">
        <w:trPr>
          <w:trHeight w:val="221"/>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0200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Национальная оборона</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24840,9</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27217,0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2376,1</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9,6</w:t>
            </w:r>
          </w:p>
        </w:tc>
      </w:tr>
      <w:tr w:rsidR="00365106" w:rsidRPr="00A23D74" w:rsidTr="00C46FC7">
        <w:trPr>
          <w:trHeight w:val="316"/>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0300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Национальная безопасность и правоохранительная деятельность</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293155,0</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270155,0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-23000,0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EC1A9D" w:rsidP="00EC1A9D">
            <w:pPr>
              <w:jc w:val="center"/>
              <w:rPr>
                <w:sz w:val="20"/>
                <w:szCs w:val="20"/>
              </w:rPr>
            </w:pPr>
            <w:r w:rsidRPr="00A23D74">
              <w:rPr>
                <w:sz w:val="20"/>
                <w:szCs w:val="20"/>
              </w:rPr>
              <w:t>-7,8</w:t>
            </w:r>
          </w:p>
        </w:tc>
      </w:tr>
      <w:tr w:rsidR="00365106" w:rsidRPr="00A23D74" w:rsidTr="00C46FC7">
        <w:trPr>
          <w:trHeight w:val="216"/>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0400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Национальная экономика</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4437266,0</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4250232,8</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-187033,2</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EC1A9D" w:rsidP="00EC1A9D">
            <w:pPr>
              <w:jc w:val="center"/>
              <w:rPr>
                <w:sz w:val="20"/>
                <w:szCs w:val="20"/>
              </w:rPr>
            </w:pPr>
            <w:r w:rsidRPr="00A23D74">
              <w:rPr>
                <w:sz w:val="20"/>
                <w:szCs w:val="20"/>
              </w:rPr>
              <w:t>-4,2</w:t>
            </w:r>
          </w:p>
        </w:tc>
      </w:tr>
      <w:tr w:rsidR="00365106" w:rsidRPr="00A23D74" w:rsidTr="00C46FC7">
        <w:trPr>
          <w:trHeight w:val="177"/>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0500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Жилищно-коммунальное хозяйство</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759221,8</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688393,5</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-70828,3</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EC1A9D" w:rsidP="00EC1A9D">
            <w:pPr>
              <w:jc w:val="center"/>
              <w:rPr>
                <w:sz w:val="20"/>
                <w:szCs w:val="20"/>
              </w:rPr>
            </w:pPr>
            <w:r w:rsidRPr="00A23D74">
              <w:rPr>
                <w:sz w:val="20"/>
                <w:szCs w:val="20"/>
              </w:rPr>
              <w:t>-9,3</w:t>
            </w:r>
          </w:p>
        </w:tc>
      </w:tr>
      <w:tr w:rsidR="00365106" w:rsidRPr="00A23D74" w:rsidTr="00C46FC7">
        <w:trPr>
          <w:trHeight w:val="241"/>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0600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Охрана окружающей среды</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67563,2</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67251,7</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-311,5</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E7AD0" w:rsidP="003E7AD0">
            <w:pPr>
              <w:jc w:val="center"/>
              <w:rPr>
                <w:sz w:val="20"/>
                <w:szCs w:val="20"/>
              </w:rPr>
            </w:pPr>
            <w:r w:rsidRPr="00A23D74">
              <w:rPr>
                <w:sz w:val="20"/>
                <w:szCs w:val="20"/>
              </w:rPr>
              <w:t>-0,</w:t>
            </w:r>
            <w:r w:rsidR="00365106" w:rsidRPr="00A23D74">
              <w:rPr>
                <w:sz w:val="20"/>
                <w:szCs w:val="20"/>
              </w:rPr>
              <w:t>5</w:t>
            </w:r>
          </w:p>
        </w:tc>
      </w:tr>
      <w:tr w:rsidR="00365106" w:rsidRPr="00A23D74" w:rsidTr="00C46FC7">
        <w:trPr>
          <w:trHeight w:val="205"/>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0700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Образование</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8838608,1</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8697834,9</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-140773,2</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E7AD0" w:rsidP="003E7AD0">
            <w:pPr>
              <w:jc w:val="center"/>
              <w:rPr>
                <w:sz w:val="20"/>
                <w:szCs w:val="20"/>
              </w:rPr>
            </w:pPr>
            <w:r w:rsidRPr="00A23D74">
              <w:rPr>
                <w:sz w:val="20"/>
                <w:szCs w:val="20"/>
              </w:rPr>
              <w:t>1,6</w:t>
            </w:r>
          </w:p>
        </w:tc>
      </w:tr>
      <w:tr w:rsidR="00365106" w:rsidRPr="00A23D74" w:rsidTr="00C46FC7">
        <w:trPr>
          <w:trHeight w:val="129"/>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0800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 xml:space="preserve">Культура, кинематография </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421951,0</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435666,6</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13715,6</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3,2</w:t>
            </w:r>
          </w:p>
        </w:tc>
      </w:tr>
      <w:tr w:rsidR="00365106" w:rsidRPr="00A23D74" w:rsidTr="00C46FC7">
        <w:trPr>
          <w:trHeight w:val="142"/>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0900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Здравоохранение</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1644840,3</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1414387,1</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-230453,2</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E7AD0" w:rsidP="003E7AD0">
            <w:pPr>
              <w:jc w:val="center"/>
              <w:rPr>
                <w:sz w:val="20"/>
                <w:szCs w:val="20"/>
              </w:rPr>
            </w:pPr>
            <w:r w:rsidRPr="00A23D74">
              <w:rPr>
                <w:sz w:val="20"/>
                <w:szCs w:val="20"/>
              </w:rPr>
              <w:t>-14,0</w:t>
            </w:r>
          </w:p>
        </w:tc>
      </w:tr>
      <w:tr w:rsidR="00365106" w:rsidRPr="00A23D74" w:rsidTr="00C46FC7">
        <w:trPr>
          <w:trHeight w:val="222"/>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1000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Социальная политика</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6834217,9</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6498537,7</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-335680,2</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E7AD0" w:rsidP="003E7AD0">
            <w:pPr>
              <w:jc w:val="center"/>
              <w:rPr>
                <w:sz w:val="20"/>
                <w:szCs w:val="20"/>
              </w:rPr>
            </w:pPr>
            <w:r w:rsidRPr="00A23D74">
              <w:rPr>
                <w:sz w:val="20"/>
                <w:szCs w:val="20"/>
              </w:rPr>
              <w:t>-4,9</w:t>
            </w:r>
          </w:p>
        </w:tc>
      </w:tr>
      <w:tr w:rsidR="00365106" w:rsidRPr="00A23D74" w:rsidTr="00C46FC7">
        <w:trPr>
          <w:trHeight w:val="131"/>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1100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Физическая культура и спорт</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624302,5</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665834,1</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41531,6</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E7AD0" w:rsidP="008A5E37">
            <w:pPr>
              <w:jc w:val="center"/>
              <w:rPr>
                <w:sz w:val="20"/>
                <w:szCs w:val="20"/>
              </w:rPr>
            </w:pPr>
            <w:r w:rsidRPr="00A23D74">
              <w:rPr>
                <w:sz w:val="20"/>
                <w:szCs w:val="20"/>
              </w:rPr>
              <w:t>6</w:t>
            </w:r>
            <w:r w:rsidR="00365106" w:rsidRPr="00A23D74">
              <w:rPr>
                <w:sz w:val="20"/>
                <w:szCs w:val="20"/>
              </w:rPr>
              <w:t>,6</w:t>
            </w:r>
          </w:p>
        </w:tc>
      </w:tr>
      <w:tr w:rsidR="00365106" w:rsidRPr="00A23D74" w:rsidTr="00C46FC7">
        <w:trPr>
          <w:trHeight w:val="245"/>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1200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Средства массовой информации</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203977,2</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203977,3</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0,1</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E7AD0" w:rsidP="003E7AD0">
            <w:pPr>
              <w:jc w:val="center"/>
              <w:rPr>
                <w:sz w:val="20"/>
                <w:szCs w:val="20"/>
              </w:rPr>
            </w:pPr>
            <w:r w:rsidRPr="00A23D74">
              <w:rPr>
                <w:sz w:val="20"/>
                <w:szCs w:val="20"/>
              </w:rPr>
              <w:t>0,00005</w:t>
            </w:r>
          </w:p>
        </w:tc>
      </w:tr>
      <w:tr w:rsidR="00365106" w:rsidRPr="00A23D74" w:rsidTr="00C46FC7">
        <w:trPr>
          <w:trHeight w:val="315"/>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1300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Обслуживание государственного и муниципального долга</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490333,3</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501445,0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11111,7</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3E7AD0">
            <w:pPr>
              <w:jc w:val="center"/>
              <w:rPr>
                <w:sz w:val="20"/>
                <w:szCs w:val="20"/>
              </w:rPr>
            </w:pPr>
            <w:r w:rsidRPr="00A23D74">
              <w:rPr>
                <w:sz w:val="20"/>
                <w:szCs w:val="20"/>
              </w:rPr>
              <w:t>2,3</w:t>
            </w:r>
          </w:p>
        </w:tc>
      </w:tr>
      <w:tr w:rsidR="00365106" w:rsidRPr="00A23D74" w:rsidTr="00C46FC7">
        <w:trPr>
          <w:trHeight w:val="315"/>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1400</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Межбюджетные трансферты бюджетам субъектов Российской Федерации и муниципальных образований общего характера</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2214998,2</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0"/>
                <w:szCs w:val="20"/>
              </w:rPr>
            </w:pPr>
            <w:r w:rsidRPr="00A23D74">
              <w:rPr>
                <w:sz w:val="20"/>
                <w:szCs w:val="20"/>
              </w:rPr>
              <w:t>1497841,3</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0"/>
                <w:szCs w:val="20"/>
              </w:rPr>
            </w:pPr>
            <w:r w:rsidRPr="00A23D74">
              <w:rPr>
                <w:sz w:val="20"/>
                <w:szCs w:val="20"/>
              </w:rPr>
              <w:t>-717156,9</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E7AD0" w:rsidP="003E7AD0">
            <w:pPr>
              <w:jc w:val="center"/>
              <w:rPr>
                <w:sz w:val="20"/>
                <w:szCs w:val="20"/>
              </w:rPr>
            </w:pPr>
            <w:r w:rsidRPr="00A23D74">
              <w:rPr>
                <w:sz w:val="20"/>
                <w:szCs w:val="20"/>
              </w:rPr>
              <w:t>-32,4</w:t>
            </w:r>
          </w:p>
        </w:tc>
      </w:tr>
      <w:tr w:rsidR="00365106" w:rsidRPr="00A23D74" w:rsidTr="00C46FC7">
        <w:trPr>
          <w:trHeight w:val="177"/>
        </w:trPr>
        <w:tc>
          <w:tcPr>
            <w:tcW w:w="695"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 </w:t>
            </w:r>
          </w:p>
        </w:tc>
        <w:tc>
          <w:tcPr>
            <w:tcW w:w="3841"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0"/>
                <w:szCs w:val="20"/>
              </w:rPr>
            </w:pPr>
            <w:r w:rsidRPr="00A23D74">
              <w:rPr>
                <w:b/>
                <w:bCs/>
                <w:sz w:val="20"/>
                <w:szCs w:val="20"/>
              </w:rPr>
              <w:t>ВСЕГО</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b/>
                <w:bCs/>
                <w:sz w:val="20"/>
                <w:szCs w:val="20"/>
              </w:rPr>
            </w:pPr>
            <w:r w:rsidRPr="00A23D74">
              <w:rPr>
                <w:b/>
                <w:bCs/>
                <w:sz w:val="20"/>
                <w:szCs w:val="20"/>
              </w:rPr>
              <w:t>29316192,6</w:t>
            </w:r>
          </w:p>
        </w:tc>
        <w:tc>
          <w:tcPr>
            <w:tcW w:w="1441"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b/>
                <w:bCs/>
                <w:sz w:val="20"/>
                <w:szCs w:val="20"/>
              </w:rPr>
            </w:pPr>
            <w:r w:rsidRPr="00A23D74">
              <w:rPr>
                <w:b/>
                <w:bCs/>
                <w:sz w:val="20"/>
                <w:szCs w:val="20"/>
              </w:rPr>
              <w:t>29083186,1</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b/>
                <w:bCs/>
                <w:sz w:val="20"/>
                <w:szCs w:val="20"/>
              </w:rPr>
            </w:pPr>
            <w:r w:rsidRPr="00A23D74">
              <w:rPr>
                <w:b/>
                <w:bCs/>
                <w:sz w:val="20"/>
                <w:szCs w:val="20"/>
              </w:rPr>
              <w:t>-233006,5</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E7AD0" w:rsidP="003E7AD0">
            <w:pPr>
              <w:jc w:val="center"/>
              <w:rPr>
                <w:b/>
                <w:bCs/>
                <w:sz w:val="20"/>
                <w:szCs w:val="20"/>
              </w:rPr>
            </w:pPr>
            <w:r w:rsidRPr="00A23D74">
              <w:rPr>
                <w:b/>
                <w:bCs/>
                <w:sz w:val="20"/>
                <w:szCs w:val="20"/>
              </w:rPr>
              <w:t>-0,8</w:t>
            </w:r>
          </w:p>
        </w:tc>
      </w:tr>
    </w:tbl>
    <w:p w:rsidR="00E916D4" w:rsidRPr="00A23D74" w:rsidRDefault="00E916D4" w:rsidP="00E916D4">
      <w:pPr>
        <w:ind w:right="-126" w:firstLine="720"/>
        <w:jc w:val="both"/>
        <w:rPr>
          <w:sz w:val="28"/>
          <w:szCs w:val="28"/>
        </w:rPr>
      </w:pPr>
    </w:p>
    <w:p w:rsidR="00C03BB7" w:rsidRPr="00A23D74" w:rsidRDefault="00365106" w:rsidP="00365106">
      <w:pPr>
        <w:spacing w:line="300" w:lineRule="auto"/>
        <w:ind w:right="24" w:firstLine="567"/>
        <w:jc w:val="both"/>
        <w:rPr>
          <w:sz w:val="30"/>
          <w:szCs w:val="30"/>
        </w:rPr>
      </w:pPr>
      <w:r w:rsidRPr="00A23D74">
        <w:rPr>
          <w:sz w:val="30"/>
          <w:szCs w:val="30"/>
        </w:rPr>
        <w:t>По произведенным расчетам видно, что законопроектом в плановом периоде 2026 году предлагается</w:t>
      </w:r>
      <w:r w:rsidR="00C03BB7" w:rsidRPr="00A23D74">
        <w:rPr>
          <w:sz w:val="30"/>
          <w:szCs w:val="30"/>
        </w:rPr>
        <w:t>:</w:t>
      </w:r>
    </w:p>
    <w:p w:rsidR="00365106" w:rsidRPr="00A23D74" w:rsidRDefault="00365106" w:rsidP="00365106">
      <w:pPr>
        <w:spacing w:line="300" w:lineRule="auto"/>
        <w:ind w:right="24" w:firstLine="567"/>
        <w:jc w:val="both"/>
        <w:rPr>
          <w:b/>
          <w:i/>
          <w:sz w:val="30"/>
          <w:szCs w:val="30"/>
        </w:rPr>
      </w:pPr>
      <w:r w:rsidRPr="00A23D74">
        <w:rPr>
          <w:b/>
          <w:bCs/>
          <w:i/>
          <w:sz w:val="30"/>
          <w:szCs w:val="30"/>
        </w:rPr>
        <w:t>сократить</w:t>
      </w:r>
      <w:r w:rsidRPr="00A23D74">
        <w:rPr>
          <w:b/>
          <w:i/>
          <w:sz w:val="30"/>
          <w:szCs w:val="30"/>
        </w:rPr>
        <w:t xml:space="preserve"> расходы по 8-и разделам </w:t>
      </w:r>
      <w:r w:rsidRPr="00A23D74">
        <w:rPr>
          <w:b/>
          <w:bCs/>
          <w:i/>
          <w:sz w:val="30"/>
          <w:szCs w:val="30"/>
        </w:rPr>
        <w:t>функциональной классификации расходов в том числе</w:t>
      </w:r>
      <w:r w:rsidRPr="00A23D74">
        <w:rPr>
          <w:b/>
          <w:i/>
          <w:sz w:val="30"/>
          <w:szCs w:val="30"/>
        </w:rPr>
        <w:t>:</w:t>
      </w:r>
    </w:p>
    <w:p w:rsidR="003E7AD0" w:rsidRPr="00A23D74" w:rsidRDefault="003E7AD0" w:rsidP="003E7AD0">
      <w:pPr>
        <w:spacing w:line="300" w:lineRule="auto"/>
        <w:ind w:right="24" w:firstLine="567"/>
        <w:jc w:val="both"/>
        <w:rPr>
          <w:bCs/>
          <w:sz w:val="30"/>
          <w:szCs w:val="30"/>
        </w:rPr>
      </w:pPr>
      <w:r w:rsidRPr="00A23D74">
        <w:rPr>
          <w:bCs/>
          <w:sz w:val="30"/>
          <w:szCs w:val="30"/>
        </w:rPr>
        <w:t xml:space="preserve">«Межбюджетные трансферты» - на 717156,9 тыс. рублей или </w:t>
      </w:r>
      <w:r w:rsidRPr="00A23D74">
        <w:rPr>
          <w:sz w:val="30"/>
          <w:szCs w:val="30"/>
        </w:rPr>
        <w:t>на 32,4</w:t>
      </w:r>
      <w:r w:rsidRPr="00A23D74">
        <w:rPr>
          <w:bCs/>
          <w:sz w:val="30"/>
          <w:szCs w:val="30"/>
        </w:rPr>
        <w:t>%;</w:t>
      </w:r>
    </w:p>
    <w:p w:rsidR="003E7AD0" w:rsidRPr="00A23D74" w:rsidRDefault="003E7AD0" w:rsidP="003E7AD0">
      <w:pPr>
        <w:spacing w:line="300" w:lineRule="auto"/>
        <w:ind w:right="24" w:firstLine="567"/>
        <w:jc w:val="both"/>
        <w:rPr>
          <w:bCs/>
          <w:sz w:val="30"/>
          <w:szCs w:val="30"/>
        </w:rPr>
      </w:pPr>
      <w:r w:rsidRPr="00A23D74">
        <w:rPr>
          <w:bCs/>
          <w:sz w:val="30"/>
          <w:szCs w:val="30"/>
        </w:rPr>
        <w:lastRenderedPageBreak/>
        <w:t xml:space="preserve">«Здравоохранение» - на 230453,2 тыс. рублей или </w:t>
      </w:r>
      <w:r w:rsidRPr="00A23D74">
        <w:rPr>
          <w:sz w:val="30"/>
          <w:szCs w:val="30"/>
        </w:rPr>
        <w:t>на 14,0</w:t>
      </w:r>
      <w:r w:rsidRPr="00A23D74">
        <w:rPr>
          <w:bCs/>
          <w:sz w:val="30"/>
          <w:szCs w:val="30"/>
        </w:rPr>
        <w:t>%;</w:t>
      </w:r>
    </w:p>
    <w:p w:rsidR="003E7AD0" w:rsidRPr="00A23D74" w:rsidRDefault="003E7AD0" w:rsidP="003E7AD0">
      <w:pPr>
        <w:spacing w:line="300" w:lineRule="auto"/>
        <w:ind w:right="24" w:firstLine="567"/>
        <w:jc w:val="both"/>
        <w:rPr>
          <w:bCs/>
          <w:sz w:val="30"/>
          <w:szCs w:val="30"/>
        </w:rPr>
      </w:pPr>
      <w:r w:rsidRPr="00A23D74">
        <w:rPr>
          <w:bCs/>
          <w:sz w:val="30"/>
          <w:szCs w:val="30"/>
        </w:rPr>
        <w:t xml:space="preserve">«Жилищно-коммунальное хозяйство» - на </w:t>
      </w:r>
      <w:r w:rsidRPr="00A23D74">
        <w:rPr>
          <w:sz w:val="30"/>
          <w:szCs w:val="30"/>
        </w:rPr>
        <w:t xml:space="preserve">70828,3 </w:t>
      </w:r>
      <w:r w:rsidRPr="00A23D74">
        <w:rPr>
          <w:bCs/>
          <w:sz w:val="30"/>
          <w:szCs w:val="30"/>
        </w:rPr>
        <w:t xml:space="preserve">тыс. рублей или </w:t>
      </w:r>
      <w:r w:rsidRPr="00A23D74">
        <w:rPr>
          <w:sz w:val="30"/>
          <w:szCs w:val="30"/>
        </w:rPr>
        <w:t>на 9,3</w:t>
      </w:r>
      <w:r w:rsidRPr="00A23D74">
        <w:rPr>
          <w:bCs/>
          <w:sz w:val="30"/>
          <w:szCs w:val="30"/>
        </w:rPr>
        <w:t xml:space="preserve">%;             </w:t>
      </w:r>
    </w:p>
    <w:p w:rsidR="00365106" w:rsidRPr="00A23D74" w:rsidRDefault="003E7AD0" w:rsidP="003E7AD0">
      <w:pPr>
        <w:spacing w:line="300" w:lineRule="auto"/>
        <w:ind w:right="24" w:firstLine="567"/>
        <w:jc w:val="both"/>
        <w:rPr>
          <w:bCs/>
          <w:sz w:val="30"/>
          <w:szCs w:val="30"/>
        </w:rPr>
      </w:pPr>
      <w:r w:rsidRPr="00A23D74">
        <w:rPr>
          <w:sz w:val="30"/>
          <w:szCs w:val="30"/>
        </w:rPr>
        <w:t xml:space="preserve"> </w:t>
      </w:r>
      <w:r w:rsidR="00365106" w:rsidRPr="00A23D74">
        <w:rPr>
          <w:sz w:val="30"/>
          <w:szCs w:val="30"/>
        </w:rPr>
        <w:t>«</w:t>
      </w:r>
      <w:r w:rsidR="00365106" w:rsidRPr="00A23D74">
        <w:rPr>
          <w:bCs/>
          <w:sz w:val="30"/>
          <w:szCs w:val="30"/>
        </w:rPr>
        <w:t xml:space="preserve">Национальная безопасность и правоохранительная деятельность» - на 23000,0 тыс. рублей или </w:t>
      </w:r>
      <w:r w:rsidR="00365106" w:rsidRPr="00A23D74">
        <w:rPr>
          <w:sz w:val="30"/>
          <w:szCs w:val="30"/>
        </w:rPr>
        <w:t xml:space="preserve">на </w:t>
      </w:r>
      <w:r w:rsidRPr="00A23D74">
        <w:rPr>
          <w:sz w:val="30"/>
          <w:szCs w:val="30"/>
        </w:rPr>
        <w:t>7,8</w:t>
      </w:r>
      <w:r w:rsidR="00365106" w:rsidRPr="00A23D74">
        <w:rPr>
          <w:bCs/>
          <w:sz w:val="30"/>
          <w:szCs w:val="30"/>
        </w:rPr>
        <w:t>%;</w:t>
      </w:r>
    </w:p>
    <w:p w:rsidR="003E7AD0" w:rsidRPr="00A23D74" w:rsidRDefault="003E7AD0" w:rsidP="003E7AD0">
      <w:pPr>
        <w:spacing w:line="300" w:lineRule="auto"/>
        <w:ind w:right="24" w:firstLine="567"/>
        <w:jc w:val="both"/>
        <w:rPr>
          <w:bCs/>
          <w:sz w:val="30"/>
          <w:szCs w:val="30"/>
        </w:rPr>
      </w:pPr>
      <w:r w:rsidRPr="00A23D74">
        <w:rPr>
          <w:bCs/>
          <w:sz w:val="30"/>
          <w:szCs w:val="30"/>
        </w:rPr>
        <w:t xml:space="preserve">«Социальная политика» - на 335680,2 тыс. рублей или </w:t>
      </w:r>
      <w:r w:rsidRPr="00A23D74">
        <w:rPr>
          <w:sz w:val="30"/>
          <w:szCs w:val="30"/>
        </w:rPr>
        <w:t>на 4,9</w:t>
      </w:r>
      <w:r w:rsidRPr="00A23D74">
        <w:rPr>
          <w:bCs/>
          <w:sz w:val="30"/>
          <w:szCs w:val="30"/>
        </w:rPr>
        <w:t>%;</w:t>
      </w:r>
    </w:p>
    <w:p w:rsidR="00365106" w:rsidRPr="00A23D74" w:rsidRDefault="00365106" w:rsidP="003E7AD0">
      <w:pPr>
        <w:spacing w:line="300" w:lineRule="auto"/>
        <w:ind w:right="24" w:firstLine="567"/>
        <w:jc w:val="both"/>
        <w:rPr>
          <w:bCs/>
          <w:sz w:val="30"/>
          <w:szCs w:val="30"/>
        </w:rPr>
      </w:pPr>
      <w:r w:rsidRPr="00A23D74">
        <w:rPr>
          <w:sz w:val="30"/>
          <w:szCs w:val="30"/>
        </w:rPr>
        <w:t>«</w:t>
      </w:r>
      <w:r w:rsidRPr="00A23D74">
        <w:rPr>
          <w:bCs/>
          <w:sz w:val="30"/>
          <w:szCs w:val="30"/>
        </w:rPr>
        <w:t xml:space="preserve">Национальная экономика» - на 187033,2 тыс. рублей или на </w:t>
      </w:r>
      <w:r w:rsidR="003E7AD0" w:rsidRPr="00A23D74">
        <w:rPr>
          <w:bCs/>
          <w:sz w:val="30"/>
          <w:szCs w:val="30"/>
        </w:rPr>
        <w:t>4,2</w:t>
      </w:r>
      <w:r w:rsidRPr="00A23D74">
        <w:rPr>
          <w:bCs/>
          <w:sz w:val="30"/>
          <w:szCs w:val="30"/>
        </w:rPr>
        <w:t>%;</w:t>
      </w:r>
    </w:p>
    <w:p w:rsidR="003E7AD0" w:rsidRPr="00A23D74" w:rsidRDefault="003E7AD0" w:rsidP="003E7AD0">
      <w:pPr>
        <w:spacing w:line="300" w:lineRule="auto"/>
        <w:ind w:right="24" w:firstLine="567"/>
        <w:jc w:val="both"/>
        <w:rPr>
          <w:bCs/>
          <w:sz w:val="28"/>
          <w:szCs w:val="28"/>
        </w:rPr>
      </w:pPr>
      <w:r w:rsidRPr="00A23D74">
        <w:rPr>
          <w:bCs/>
          <w:sz w:val="30"/>
          <w:szCs w:val="30"/>
        </w:rPr>
        <w:t xml:space="preserve">«Образование» - на 140773,2 тыс. рублей или </w:t>
      </w:r>
      <w:r w:rsidRPr="00A23D74">
        <w:rPr>
          <w:sz w:val="30"/>
          <w:szCs w:val="30"/>
        </w:rPr>
        <w:t>на 1,6</w:t>
      </w:r>
      <w:r w:rsidRPr="00A23D74">
        <w:rPr>
          <w:bCs/>
          <w:sz w:val="30"/>
          <w:szCs w:val="30"/>
        </w:rPr>
        <w:t>%;</w:t>
      </w:r>
    </w:p>
    <w:p w:rsidR="00365106" w:rsidRPr="00A23D74" w:rsidRDefault="00365106" w:rsidP="00365106">
      <w:pPr>
        <w:spacing w:line="300" w:lineRule="auto"/>
        <w:ind w:right="24" w:firstLine="567"/>
        <w:jc w:val="both"/>
        <w:rPr>
          <w:sz w:val="30"/>
          <w:szCs w:val="30"/>
        </w:rPr>
      </w:pPr>
      <w:r w:rsidRPr="00A23D74">
        <w:rPr>
          <w:bCs/>
          <w:sz w:val="30"/>
          <w:szCs w:val="30"/>
        </w:rPr>
        <w:t xml:space="preserve">«Охрана окружающей среды» - на 311,5 тыс. рублей или </w:t>
      </w:r>
      <w:r w:rsidRPr="00A23D74">
        <w:rPr>
          <w:sz w:val="30"/>
          <w:szCs w:val="30"/>
        </w:rPr>
        <w:t xml:space="preserve">на </w:t>
      </w:r>
      <w:r w:rsidR="003E7AD0" w:rsidRPr="00A23D74">
        <w:rPr>
          <w:sz w:val="30"/>
          <w:szCs w:val="30"/>
        </w:rPr>
        <w:t>0,5</w:t>
      </w:r>
      <w:r w:rsidR="003E7AD0" w:rsidRPr="00A23D74">
        <w:rPr>
          <w:bCs/>
          <w:sz w:val="30"/>
          <w:szCs w:val="30"/>
        </w:rPr>
        <w:t>%;</w:t>
      </w:r>
    </w:p>
    <w:p w:rsidR="00365106" w:rsidRPr="00A23D74" w:rsidRDefault="00C03BB7" w:rsidP="00365106">
      <w:pPr>
        <w:spacing w:line="300" w:lineRule="auto"/>
        <w:ind w:right="24" w:firstLine="567"/>
        <w:jc w:val="both"/>
        <w:rPr>
          <w:b/>
          <w:i/>
          <w:sz w:val="30"/>
          <w:szCs w:val="30"/>
        </w:rPr>
      </w:pPr>
      <w:r w:rsidRPr="00A23D74">
        <w:rPr>
          <w:b/>
          <w:i/>
          <w:sz w:val="30"/>
          <w:szCs w:val="30"/>
        </w:rPr>
        <w:t>у</w:t>
      </w:r>
      <w:r w:rsidR="00365106" w:rsidRPr="00A23D74">
        <w:rPr>
          <w:b/>
          <w:i/>
          <w:sz w:val="30"/>
          <w:szCs w:val="30"/>
        </w:rPr>
        <w:t>величить</w:t>
      </w:r>
      <w:r w:rsidR="00365106" w:rsidRPr="00A23D74">
        <w:rPr>
          <w:b/>
          <w:bCs/>
          <w:i/>
          <w:sz w:val="30"/>
          <w:szCs w:val="30"/>
        </w:rPr>
        <w:t xml:space="preserve"> расходы по 6 разделам функциональной классификации расходов в том числе</w:t>
      </w:r>
      <w:r w:rsidR="00365106" w:rsidRPr="00A23D74">
        <w:rPr>
          <w:b/>
          <w:i/>
          <w:sz w:val="30"/>
          <w:szCs w:val="30"/>
        </w:rPr>
        <w:t xml:space="preserve">:  </w:t>
      </w:r>
    </w:p>
    <w:p w:rsidR="00F31FC3" w:rsidRPr="00A23D74" w:rsidRDefault="00F31FC3" w:rsidP="00365106">
      <w:pPr>
        <w:spacing w:line="300" w:lineRule="auto"/>
        <w:ind w:right="24" w:firstLine="567"/>
        <w:jc w:val="both"/>
        <w:rPr>
          <w:bCs/>
          <w:sz w:val="30"/>
          <w:szCs w:val="30"/>
        </w:rPr>
      </w:pPr>
      <w:r w:rsidRPr="00A23D74">
        <w:rPr>
          <w:bCs/>
          <w:sz w:val="30"/>
          <w:szCs w:val="30"/>
        </w:rPr>
        <w:t>«Общегосударственные вопросы» - на 1403494,9</w:t>
      </w:r>
      <w:r w:rsidRPr="00A23D74">
        <w:rPr>
          <w:sz w:val="30"/>
          <w:szCs w:val="30"/>
        </w:rPr>
        <w:t xml:space="preserve"> тыс. рублей или на 57,0%;</w:t>
      </w:r>
      <w:r w:rsidRPr="00A23D74">
        <w:rPr>
          <w:bCs/>
          <w:sz w:val="30"/>
          <w:szCs w:val="30"/>
        </w:rPr>
        <w:t xml:space="preserve"> </w:t>
      </w:r>
    </w:p>
    <w:p w:rsidR="00F31FC3" w:rsidRPr="00A23D74" w:rsidRDefault="00F31FC3" w:rsidP="00F31FC3">
      <w:pPr>
        <w:spacing w:line="300" w:lineRule="auto"/>
        <w:ind w:right="24" w:firstLine="567"/>
        <w:jc w:val="both"/>
        <w:rPr>
          <w:bCs/>
          <w:sz w:val="30"/>
          <w:szCs w:val="30"/>
        </w:rPr>
      </w:pPr>
      <w:r w:rsidRPr="00A23D74">
        <w:rPr>
          <w:sz w:val="30"/>
          <w:szCs w:val="30"/>
        </w:rPr>
        <w:t>«</w:t>
      </w:r>
      <w:r w:rsidRPr="00A23D74">
        <w:rPr>
          <w:bCs/>
          <w:sz w:val="30"/>
          <w:szCs w:val="30"/>
        </w:rPr>
        <w:t xml:space="preserve">Национальная оборона» - на 2376,1 </w:t>
      </w:r>
      <w:r w:rsidRPr="00A23D74">
        <w:rPr>
          <w:sz w:val="30"/>
          <w:szCs w:val="30"/>
        </w:rPr>
        <w:t>т</w:t>
      </w:r>
      <w:r w:rsidRPr="00A23D74">
        <w:rPr>
          <w:bCs/>
          <w:sz w:val="30"/>
          <w:szCs w:val="30"/>
        </w:rPr>
        <w:t>ыс. рублей или на 9,6%.</w:t>
      </w:r>
    </w:p>
    <w:p w:rsidR="00F31FC3" w:rsidRPr="00A23D74" w:rsidRDefault="00F31FC3" w:rsidP="00F31FC3">
      <w:pPr>
        <w:spacing w:line="300" w:lineRule="auto"/>
        <w:ind w:left="567" w:right="24"/>
        <w:jc w:val="both"/>
        <w:rPr>
          <w:bCs/>
          <w:sz w:val="30"/>
          <w:szCs w:val="30"/>
        </w:rPr>
      </w:pPr>
      <w:r w:rsidRPr="00A23D74">
        <w:rPr>
          <w:bCs/>
          <w:sz w:val="30"/>
          <w:szCs w:val="30"/>
        </w:rPr>
        <w:t xml:space="preserve">«Физическая культура и спорт» - на 41531,6 тыс. рублей или </w:t>
      </w:r>
      <w:r w:rsidRPr="00A23D74">
        <w:rPr>
          <w:sz w:val="30"/>
          <w:szCs w:val="30"/>
        </w:rPr>
        <w:t>на 6,6</w:t>
      </w:r>
      <w:r w:rsidRPr="00A23D74">
        <w:rPr>
          <w:bCs/>
          <w:sz w:val="30"/>
          <w:szCs w:val="30"/>
        </w:rPr>
        <w:t xml:space="preserve">%. </w:t>
      </w:r>
    </w:p>
    <w:p w:rsidR="00365106" w:rsidRPr="00A23D74" w:rsidRDefault="00365106" w:rsidP="00365106">
      <w:pPr>
        <w:spacing w:line="300" w:lineRule="auto"/>
        <w:ind w:right="24" w:firstLine="567"/>
        <w:jc w:val="both"/>
        <w:rPr>
          <w:sz w:val="30"/>
          <w:szCs w:val="30"/>
        </w:rPr>
      </w:pPr>
      <w:r w:rsidRPr="00A23D74">
        <w:rPr>
          <w:bCs/>
          <w:sz w:val="30"/>
          <w:szCs w:val="30"/>
        </w:rPr>
        <w:t xml:space="preserve">«Культура, кинематография» - на 13715,6 тыс. рублей или </w:t>
      </w:r>
      <w:r w:rsidRPr="00A23D74">
        <w:rPr>
          <w:sz w:val="30"/>
          <w:szCs w:val="30"/>
        </w:rPr>
        <w:t>на 3,2</w:t>
      </w:r>
      <w:r w:rsidRPr="00A23D74">
        <w:rPr>
          <w:bCs/>
          <w:sz w:val="30"/>
          <w:szCs w:val="30"/>
        </w:rPr>
        <w:t>%;</w:t>
      </w:r>
    </w:p>
    <w:p w:rsidR="00F31FC3" w:rsidRPr="00A23D74" w:rsidRDefault="00365106" w:rsidP="00F31FC3">
      <w:pPr>
        <w:spacing w:line="300" w:lineRule="auto"/>
        <w:ind w:right="24" w:firstLine="567"/>
        <w:jc w:val="both"/>
        <w:rPr>
          <w:bCs/>
          <w:sz w:val="30"/>
          <w:szCs w:val="30"/>
        </w:rPr>
      </w:pPr>
      <w:r w:rsidRPr="00A23D74">
        <w:rPr>
          <w:bCs/>
          <w:sz w:val="30"/>
          <w:szCs w:val="30"/>
        </w:rPr>
        <w:t>«Обслуживание государственного и муниципального долга» и принять в сумме 11111,7</w:t>
      </w:r>
      <w:r w:rsidRPr="00A23D74">
        <w:rPr>
          <w:sz w:val="30"/>
          <w:szCs w:val="30"/>
        </w:rPr>
        <w:t xml:space="preserve">  тыс. </w:t>
      </w:r>
      <w:r w:rsidRPr="00A23D74">
        <w:rPr>
          <w:bCs/>
          <w:sz w:val="30"/>
          <w:szCs w:val="30"/>
        </w:rPr>
        <w:t>рублей или на 2,3%</w:t>
      </w:r>
      <w:r w:rsidR="00F31FC3" w:rsidRPr="00A23D74">
        <w:rPr>
          <w:bCs/>
          <w:sz w:val="30"/>
          <w:szCs w:val="30"/>
        </w:rPr>
        <w:t>;</w:t>
      </w:r>
    </w:p>
    <w:p w:rsidR="00F31FC3" w:rsidRPr="00A23D74" w:rsidRDefault="00F31FC3" w:rsidP="00F31FC3">
      <w:pPr>
        <w:spacing w:line="300" w:lineRule="auto"/>
        <w:ind w:right="24" w:firstLine="567"/>
        <w:jc w:val="both"/>
        <w:rPr>
          <w:bCs/>
          <w:sz w:val="30"/>
          <w:szCs w:val="30"/>
        </w:rPr>
      </w:pPr>
      <w:r w:rsidRPr="00A23D74">
        <w:rPr>
          <w:bCs/>
          <w:sz w:val="30"/>
          <w:szCs w:val="30"/>
        </w:rPr>
        <w:t xml:space="preserve">«Средства массовой информации» - на 0,1 тыс. рублей или </w:t>
      </w:r>
      <w:r w:rsidRPr="00A23D74">
        <w:rPr>
          <w:sz w:val="30"/>
          <w:szCs w:val="30"/>
        </w:rPr>
        <w:t>на 0,00005</w:t>
      </w:r>
      <w:r w:rsidRPr="00A23D74">
        <w:rPr>
          <w:bCs/>
          <w:sz w:val="30"/>
          <w:szCs w:val="30"/>
        </w:rPr>
        <w:t>%.</w:t>
      </w:r>
    </w:p>
    <w:p w:rsidR="00E916D4" w:rsidRPr="00A23D74" w:rsidRDefault="00E916D4" w:rsidP="00365106">
      <w:pPr>
        <w:spacing w:line="300" w:lineRule="auto"/>
        <w:ind w:right="24" w:firstLine="567"/>
        <w:jc w:val="both"/>
        <w:rPr>
          <w:bCs/>
          <w:sz w:val="30"/>
          <w:szCs w:val="30"/>
        </w:rPr>
      </w:pPr>
    </w:p>
    <w:p w:rsidR="00C46FC7" w:rsidRPr="00A23D74" w:rsidRDefault="00C46FC7" w:rsidP="00E916D4">
      <w:pPr>
        <w:ind w:right="157"/>
        <w:jc w:val="right"/>
      </w:pPr>
    </w:p>
    <w:p w:rsidR="00E916D4" w:rsidRPr="00A23D74" w:rsidRDefault="00E916D4" w:rsidP="00E916D4">
      <w:pPr>
        <w:ind w:right="157"/>
        <w:jc w:val="right"/>
      </w:pPr>
      <w:r w:rsidRPr="00A23D74">
        <w:t xml:space="preserve">таблица 6 </w:t>
      </w:r>
    </w:p>
    <w:p w:rsidR="00E916D4" w:rsidRPr="00A23D74" w:rsidRDefault="00E916D4" w:rsidP="00E916D4">
      <w:pPr>
        <w:ind w:right="157"/>
        <w:jc w:val="right"/>
      </w:pPr>
    </w:p>
    <w:p w:rsidR="00E916D4" w:rsidRPr="00A23D74" w:rsidRDefault="00E916D4" w:rsidP="00E916D4">
      <w:pPr>
        <w:ind w:right="157" w:firstLine="284"/>
        <w:jc w:val="center"/>
        <w:rPr>
          <w:b/>
          <w:bCs/>
          <w:sz w:val="30"/>
          <w:szCs w:val="30"/>
        </w:rPr>
      </w:pPr>
      <w:r w:rsidRPr="00A23D74">
        <w:rPr>
          <w:b/>
          <w:bCs/>
          <w:sz w:val="30"/>
          <w:szCs w:val="30"/>
        </w:rPr>
        <w:t xml:space="preserve">      Сравнительный анализ показателей расходов республиканского бюджета по разделам функциональной классификации расходов бюджетов на 202</w:t>
      </w:r>
      <w:r w:rsidR="00365106" w:rsidRPr="00A23D74">
        <w:rPr>
          <w:b/>
          <w:bCs/>
          <w:sz w:val="30"/>
          <w:szCs w:val="30"/>
        </w:rPr>
        <w:t>7</w:t>
      </w:r>
      <w:r w:rsidRPr="00A23D74">
        <w:rPr>
          <w:b/>
          <w:bCs/>
          <w:sz w:val="30"/>
          <w:szCs w:val="30"/>
        </w:rPr>
        <w:t xml:space="preserve"> год по отношению к 202</w:t>
      </w:r>
      <w:r w:rsidR="00365106" w:rsidRPr="00A23D74">
        <w:rPr>
          <w:b/>
          <w:bCs/>
          <w:sz w:val="30"/>
          <w:szCs w:val="30"/>
        </w:rPr>
        <w:t>6</w:t>
      </w:r>
      <w:r w:rsidRPr="00A23D74">
        <w:rPr>
          <w:b/>
          <w:bCs/>
          <w:sz w:val="30"/>
          <w:szCs w:val="30"/>
        </w:rPr>
        <w:t xml:space="preserve"> году</w:t>
      </w:r>
    </w:p>
    <w:p w:rsidR="00365106" w:rsidRPr="00A23D74" w:rsidRDefault="00365106" w:rsidP="00E916D4">
      <w:pPr>
        <w:ind w:right="157" w:firstLine="284"/>
        <w:jc w:val="center"/>
        <w:rPr>
          <w:b/>
          <w:bCs/>
          <w:sz w:val="30"/>
          <w:szCs w:val="30"/>
        </w:rPr>
      </w:pPr>
    </w:p>
    <w:p w:rsidR="00E916D4" w:rsidRPr="00A23D74" w:rsidRDefault="00E916D4" w:rsidP="00E916D4">
      <w:pPr>
        <w:ind w:right="157" w:firstLine="720"/>
        <w:jc w:val="right"/>
      </w:pPr>
      <w:r w:rsidRPr="00A23D74">
        <w:t>тыс. рублей</w:t>
      </w:r>
    </w:p>
    <w:tbl>
      <w:tblPr>
        <w:tblW w:w="97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533"/>
        <w:gridCol w:w="1440"/>
        <w:gridCol w:w="1440"/>
        <w:gridCol w:w="1440"/>
        <w:gridCol w:w="1142"/>
      </w:tblGrid>
      <w:tr w:rsidR="00365106" w:rsidRPr="00A23D74" w:rsidTr="00365106">
        <w:trPr>
          <w:trHeight w:val="904"/>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widowControl w:val="0"/>
              <w:autoSpaceDE w:val="0"/>
              <w:autoSpaceDN w:val="0"/>
              <w:adjustRightInd w:val="0"/>
              <w:ind w:right="-126"/>
              <w:jc w:val="center"/>
              <w:rPr>
                <w:b/>
                <w:sz w:val="22"/>
                <w:szCs w:val="22"/>
              </w:rPr>
            </w:pPr>
            <w:r w:rsidRPr="00A23D74">
              <w:rPr>
                <w:b/>
                <w:sz w:val="22"/>
                <w:szCs w:val="22"/>
              </w:rPr>
              <w:t>код</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widowControl w:val="0"/>
              <w:autoSpaceDE w:val="0"/>
              <w:autoSpaceDN w:val="0"/>
              <w:adjustRightInd w:val="0"/>
              <w:ind w:right="-126"/>
              <w:jc w:val="center"/>
              <w:rPr>
                <w:b/>
                <w:sz w:val="22"/>
                <w:szCs w:val="22"/>
              </w:rPr>
            </w:pPr>
            <w:r w:rsidRPr="00A23D74">
              <w:rPr>
                <w:b/>
                <w:sz w:val="22"/>
                <w:szCs w:val="22"/>
              </w:rPr>
              <w:t>Наименование разделов и подразделов</w:t>
            </w:r>
          </w:p>
        </w:tc>
        <w:tc>
          <w:tcPr>
            <w:tcW w:w="1440" w:type="dxa"/>
            <w:tcBorders>
              <w:top w:val="single" w:sz="4" w:space="0" w:color="auto"/>
              <w:left w:val="single" w:sz="4" w:space="0" w:color="auto"/>
              <w:bottom w:val="single" w:sz="4" w:space="0" w:color="auto"/>
              <w:right w:val="single" w:sz="4" w:space="0" w:color="auto"/>
            </w:tcBorders>
          </w:tcPr>
          <w:p w:rsidR="00365106" w:rsidRPr="00A23D74" w:rsidRDefault="00365106" w:rsidP="008A5E37">
            <w:pPr>
              <w:ind w:right="-126"/>
              <w:jc w:val="center"/>
              <w:rPr>
                <w:b/>
                <w:bCs/>
                <w:sz w:val="22"/>
                <w:szCs w:val="22"/>
              </w:rPr>
            </w:pPr>
            <w:r w:rsidRPr="00A23D74">
              <w:rPr>
                <w:b/>
                <w:bCs/>
                <w:sz w:val="22"/>
                <w:szCs w:val="22"/>
              </w:rPr>
              <w:t>Проект</w:t>
            </w:r>
          </w:p>
          <w:p w:rsidR="00365106" w:rsidRPr="00A23D74" w:rsidRDefault="00365106" w:rsidP="008A5E37">
            <w:pPr>
              <w:ind w:right="-126"/>
              <w:jc w:val="center"/>
              <w:rPr>
                <w:b/>
                <w:bCs/>
                <w:sz w:val="22"/>
                <w:szCs w:val="22"/>
              </w:rPr>
            </w:pPr>
            <w:r w:rsidRPr="00A23D74">
              <w:rPr>
                <w:b/>
                <w:bCs/>
                <w:sz w:val="22"/>
                <w:szCs w:val="22"/>
              </w:rPr>
              <w:t>закона на</w:t>
            </w:r>
          </w:p>
          <w:p w:rsidR="00365106" w:rsidRPr="00A23D74" w:rsidRDefault="00365106" w:rsidP="008A5E37">
            <w:pPr>
              <w:ind w:right="-126"/>
              <w:jc w:val="center"/>
              <w:rPr>
                <w:b/>
                <w:bCs/>
                <w:sz w:val="22"/>
                <w:szCs w:val="22"/>
              </w:rPr>
            </w:pPr>
            <w:r w:rsidRPr="00A23D74">
              <w:rPr>
                <w:b/>
                <w:bCs/>
                <w:sz w:val="22"/>
                <w:szCs w:val="22"/>
              </w:rPr>
              <w:t>2026 г.</w:t>
            </w:r>
          </w:p>
        </w:tc>
        <w:tc>
          <w:tcPr>
            <w:tcW w:w="1440" w:type="dxa"/>
            <w:tcBorders>
              <w:top w:val="single" w:sz="4" w:space="0" w:color="auto"/>
              <w:left w:val="single" w:sz="4" w:space="0" w:color="auto"/>
              <w:bottom w:val="single" w:sz="4" w:space="0" w:color="auto"/>
              <w:right w:val="single" w:sz="4" w:space="0" w:color="auto"/>
            </w:tcBorders>
          </w:tcPr>
          <w:p w:rsidR="00365106" w:rsidRPr="00A23D74" w:rsidRDefault="00365106" w:rsidP="008A5E37">
            <w:pPr>
              <w:ind w:right="-126"/>
              <w:jc w:val="center"/>
              <w:rPr>
                <w:b/>
                <w:bCs/>
                <w:sz w:val="22"/>
                <w:szCs w:val="22"/>
              </w:rPr>
            </w:pPr>
            <w:r w:rsidRPr="00A23D74">
              <w:rPr>
                <w:b/>
                <w:bCs/>
                <w:sz w:val="22"/>
                <w:szCs w:val="22"/>
              </w:rPr>
              <w:t>Проект</w:t>
            </w:r>
          </w:p>
          <w:p w:rsidR="00365106" w:rsidRPr="00A23D74" w:rsidRDefault="00365106" w:rsidP="008A5E37">
            <w:pPr>
              <w:ind w:right="-126"/>
              <w:jc w:val="center"/>
              <w:rPr>
                <w:b/>
                <w:bCs/>
                <w:sz w:val="22"/>
                <w:szCs w:val="22"/>
              </w:rPr>
            </w:pPr>
            <w:r w:rsidRPr="00A23D74">
              <w:rPr>
                <w:b/>
                <w:bCs/>
                <w:sz w:val="22"/>
                <w:szCs w:val="22"/>
              </w:rPr>
              <w:t>закона на</w:t>
            </w:r>
          </w:p>
          <w:p w:rsidR="00365106" w:rsidRPr="00A23D74" w:rsidRDefault="00365106" w:rsidP="008A5E37">
            <w:pPr>
              <w:ind w:right="-126"/>
              <w:jc w:val="center"/>
              <w:rPr>
                <w:b/>
                <w:bCs/>
                <w:sz w:val="22"/>
                <w:szCs w:val="22"/>
              </w:rPr>
            </w:pPr>
            <w:r w:rsidRPr="00A23D74">
              <w:rPr>
                <w:b/>
                <w:bCs/>
                <w:sz w:val="22"/>
                <w:szCs w:val="22"/>
              </w:rPr>
              <w:t>2027 г.</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65106" w:rsidRPr="00A23D74" w:rsidRDefault="00365106" w:rsidP="008A5E37">
            <w:pPr>
              <w:widowControl w:val="0"/>
              <w:autoSpaceDE w:val="0"/>
              <w:autoSpaceDN w:val="0"/>
              <w:adjustRightInd w:val="0"/>
              <w:ind w:left="-36" w:right="-126"/>
              <w:jc w:val="center"/>
              <w:rPr>
                <w:b/>
                <w:sz w:val="22"/>
                <w:szCs w:val="22"/>
              </w:rPr>
            </w:pPr>
            <w:r w:rsidRPr="00A23D74">
              <w:rPr>
                <w:b/>
                <w:sz w:val="22"/>
                <w:szCs w:val="22"/>
              </w:rPr>
              <w:t>Изменение</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65106" w:rsidRPr="00A23D74" w:rsidRDefault="00365106" w:rsidP="008A5E37">
            <w:pPr>
              <w:widowControl w:val="0"/>
              <w:autoSpaceDE w:val="0"/>
              <w:autoSpaceDN w:val="0"/>
              <w:adjustRightInd w:val="0"/>
              <w:ind w:right="-126"/>
              <w:jc w:val="center"/>
              <w:rPr>
                <w:b/>
                <w:sz w:val="22"/>
                <w:szCs w:val="22"/>
              </w:rPr>
            </w:pPr>
            <w:r w:rsidRPr="00A23D74">
              <w:rPr>
                <w:b/>
                <w:sz w:val="22"/>
                <w:szCs w:val="22"/>
              </w:rPr>
              <w:t>%</w:t>
            </w:r>
          </w:p>
          <w:p w:rsidR="00365106" w:rsidRPr="00A23D74" w:rsidRDefault="00365106" w:rsidP="008A5E37">
            <w:pPr>
              <w:widowControl w:val="0"/>
              <w:autoSpaceDE w:val="0"/>
              <w:autoSpaceDN w:val="0"/>
              <w:adjustRightInd w:val="0"/>
              <w:ind w:right="-126"/>
              <w:jc w:val="center"/>
              <w:rPr>
                <w:b/>
                <w:sz w:val="22"/>
                <w:szCs w:val="22"/>
              </w:rPr>
            </w:pPr>
            <w:r w:rsidRPr="00A23D74">
              <w:rPr>
                <w:b/>
                <w:sz w:val="22"/>
                <w:szCs w:val="22"/>
              </w:rPr>
              <w:t>измене-ния</w:t>
            </w:r>
          </w:p>
        </w:tc>
      </w:tr>
      <w:tr w:rsidR="00365106" w:rsidRPr="00A23D74" w:rsidTr="00365106">
        <w:trPr>
          <w:trHeight w:val="244"/>
        </w:trPr>
        <w:tc>
          <w:tcPr>
            <w:tcW w:w="720"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widowControl w:val="0"/>
              <w:autoSpaceDE w:val="0"/>
              <w:autoSpaceDN w:val="0"/>
              <w:adjustRightInd w:val="0"/>
              <w:ind w:right="-126"/>
              <w:jc w:val="center"/>
              <w:rPr>
                <w:b/>
                <w:sz w:val="22"/>
                <w:szCs w:val="22"/>
              </w:rPr>
            </w:pPr>
            <w:r w:rsidRPr="00A23D74">
              <w:rPr>
                <w:b/>
                <w:sz w:val="22"/>
                <w:szCs w:val="22"/>
              </w:rPr>
              <w:t>1</w:t>
            </w:r>
          </w:p>
        </w:tc>
        <w:tc>
          <w:tcPr>
            <w:tcW w:w="3533" w:type="dxa"/>
            <w:tcBorders>
              <w:top w:val="single" w:sz="4" w:space="0" w:color="auto"/>
              <w:left w:val="single" w:sz="4" w:space="0" w:color="auto"/>
              <w:bottom w:val="single" w:sz="4" w:space="0" w:color="auto"/>
              <w:right w:val="single" w:sz="4" w:space="0" w:color="auto"/>
            </w:tcBorders>
            <w:noWrap/>
            <w:vAlign w:val="center"/>
          </w:tcPr>
          <w:p w:rsidR="00365106" w:rsidRPr="00A23D74" w:rsidRDefault="00365106" w:rsidP="008A5E37">
            <w:pPr>
              <w:widowControl w:val="0"/>
              <w:autoSpaceDE w:val="0"/>
              <w:autoSpaceDN w:val="0"/>
              <w:adjustRightInd w:val="0"/>
              <w:ind w:right="-126"/>
              <w:jc w:val="center"/>
              <w:rPr>
                <w:b/>
                <w:sz w:val="22"/>
                <w:szCs w:val="22"/>
              </w:rPr>
            </w:pPr>
            <w:r w:rsidRPr="00A23D74">
              <w:rPr>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126"/>
              <w:jc w:val="center"/>
              <w:rPr>
                <w:b/>
                <w:bCs/>
                <w:sz w:val="22"/>
                <w:szCs w:val="22"/>
              </w:rPr>
            </w:pPr>
            <w:r w:rsidRPr="00A23D74">
              <w:rPr>
                <w:b/>
                <w:bCs/>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rsidR="00365106" w:rsidRPr="00A23D74" w:rsidRDefault="00365106" w:rsidP="008A5E37">
            <w:pPr>
              <w:ind w:right="-126"/>
              <w:jc w:val="center"/>
              <w:rPr>
                <w:b/>
                <w:bCs/>
                <w:sz w:val="22"/>
                <w:szCs w:val="22"/>
              </w:rPr>
            </w:pPr>
            <w:r w:rsidRPr="00A23D74">
              <w:rPr>
                <w:b/>
                <w:bCs/>
                <w:sz w:val="22"/>
                <w:szCs w:val="22"/>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widowControl w:val="0"/>
              <w:autoSpaceDE w:val="0"/>
              <w:autoSpaceDN w:val="0"/>
              <w:adjustRightInd w:val="0"/>
              <w:ind w:right="-126"/>
              <w:jc w:val="center"/>
              <w:rPr>
                <w:b/>
                <w:sz w:val="22"/>
                <w:szCs w:val="22"/>
              </w:rPr>
            </w:pPr>
            <w:r w:rsidRPr="00A23D74">
              <w:rPr>
                <w:b/>
                <w:sz w:val="22"/>
                <w:szCs w:val="22"/>
              </w:rPr>
              <w:t>5=4-3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365106" w:rsidRPr="00A23D74" w:rsidRDefault="00365106" w:rsidP="008A5E37">
            <w:pPr>
              <w:widowControl w:val="0"/>
              <w:autoSpaceDE w:val="0"/>
              <w:autoSpaceDN w:val="0"/>
              <w:adjustRightInd w:val="0"/>
              <w:ind w:left="-108" w:right="-126"/>
              <w:jc w:val="center"/>
              <w:rPr>
                <w:b/>
                <w:sz w:val="22"/>
                <w:szCs w:val="22"/>
              </w:rPr>
            </w:pPr>
            <w:r w:rsidRPr="00A23D74">
              <w:rPr>
                <w:b/>
                <w:sz w:val="22"/>
                <w:szCs w:val="22"/>
              </w:rPr>
              <w:t>6=5/3*100</w:t>
            </w:r>
          </w:p>
        </w:tc>
      </w:tr>
      <w:tr w:rsidR="00365106" w:rsidRPr="00A23D74" w:rsidTr="00365106">
        <w:trPr>
          <w:trHeight w:val="151"/>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0100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Общегосударственные вопросы</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3864412,1</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4385081,6</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520669,5</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13,5</w:t>
            </w:r>
          </w:p>
        </w:tc>
      </w:tr>
      <w:tr w:rsidR="00365106" w:rsidRPr="00A23D74" w:rsidTr="00365106">
        <w:trPr>
          <w:trHeight w:val="315"/>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0200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Национальная оборона</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27217,0</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28200,2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983,2</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3,6</w:t>
            </w:r>
          </w:p>
        </w:tc>
      </w:tr>
      <w:tr w:rsidR="00365106" w:rsidRPr="00A23D74" w:rsidTr="00365106">
        <w:trPr>
          <w:trHeight w:val="316"/>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0300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Национальная безопасность и правоохранительная деятельность</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270155,0</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265155,0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-5000,0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F31FC3" w:rsidP="00F31FC3">
            <w:pPr>
              <w:jc w:val="center"/>
              <w:rPr>
                <w:sz w:val="22"/>
                <w:szCs w:val="22"/>
              </w:rPr>
            </w:pPr>
            <w:r w:rsidRPr="00A23D74">
              <w:rPr>
                <w:sz w:val="22"/>
                <w:szCs w:val="22"/>
              </w:rPr>
              <w:t>-1,9</w:t>
            </w:r>
          </w:p>
        </w:tc>
      </w:tr>
      <w:tr w:rsidR="00365106" w:rsidRPr="00A23D74" w:rsidTr="00365106">
        <w:trPr>
          <w:trHeight w:val="216"/>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0400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Национальная экономика</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4250232,8</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4539445,8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289213,0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6,8</w:t>
            </w:r>
          </w:p>
        </w:tc>
      </w:tr>
      <w:tr w:rsidR="00365106" w:rsidRPr="00A23D74" w:rsidTr="00365106">
        <w:trPr>
          <w:trHeight w:val="177"/>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0500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Жилищно-коммунальное хозяйство</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688393,5</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671722,8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-16670,7</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F31FC3" w:rsidP="00F31FC3">
            <w:pPr>
              <w:jc w:val="center"/>
              <w:rPr>
                <w:sz w:val="22"/>
                <w:szCs w:val="22"/>
              </w:rPr>
            </w:pPr>
            <w:r w:rsidRPr="00A23D74">
              <w:rPr>
                <w:sz w:val="22"/>
                <w:szCs w:val="22"/>
              </w:rPr>
              <w:t>-2,4</w:t>
            </w:r>
          </w:p>
        </w:tc>
      </w:tr>
      <w:tr w:rsidR="00365106" w:rsidRPr="00A23D74" w:rsidTr="00365106">
        <w:trPr>
          <w:trHeight w:val="241"/>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0600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Охрана окружающей среды</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67251,7</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67204,9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-46,8</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F31FC3" w:rsidP="00F31FC3">
            <w:pPr>
              <w:jc w:val="center"/>
              <w:rPr>
                <w:sz w:val="22"/>
                <w:szCs w:val="22"/>
              </w:rPr>
            </w:pPr>
            <w:r w:rsidRPr="00A23D74">
              <w:rPr>
                <w:sz w:val="22"/>
                <w:szCs w:val="22"/>
              </w:rPr>
              <w:t>-0,1</w:t>
            </w:r>
          </w:p>
        </w:tc>
      </w:tr>
      <w:tr w:rsidR="00365106" w:rsidRPr="00A23D74" w:rsidTr="00365106">
        <w:trPr>
          <w:trHeight w:val="205"/>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0700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Образование</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8697834,9</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8699587,3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1752,4</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F31FC3">
            <w:pPr>
              <w:jc w:val="center"/>
              <w:rPr>
                <w:sz w:val="22"/>
                <w:szCs w:val="22"/>
              </w:rPr>
            </w:pPr>
            <w:r w:rsidRPr="00A23D74">
              <w:rPr>
                <w:sz w:val="22"/>
                <w:szCs w:val="22"/>
              </w:rPr>
              <w:t>0,0</w:t>
            </w:r>
            <w:r w:rsidR="00F31FC3" w:rsidRPr="00A23D74">
              <w:rPr>
                <w:sz w:val="22"/>
                <w:szCs w:val="22"/>
              </w:rPr>
              <w:t>2</w:t>
            </w:r>
          </w:p>
        </w:tc>
      </w:tr>
      <w:tr w:rsidR="00365106" w:rsidRPr="00A23D74" w:rsidTr="00365106">
        <w:trPr>
          <w:trHeight w:val="129"/>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lastRenderedPageBreak/>
              <w:t>0800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 xml:space="preserve">Культура, кинематография </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435666,6</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434708,6</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-958,0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F31FC3" w:rsidP="00F31FC3">
            <w:pPr>
              <w:jc w:val="center"/>
              <w:rPr>
                <w:sz w:val="22"/>
                <w:szCs w:val="22"/>
              </w:rPr>
            </w:pPr>
            <w:r w:rsidRPr="00A23D74">
              <w:rPr>
                <w:sz w:val="22"/>
                <w:szCs w:val="22"/>
              </w:rPr>
              <w:t>-0,2</w:t>
            </w:r>
          </w:p>
        </w:tc>
      </w:tr>
      <w:tr w:rsidR="00365106" w:rsidRPr="00A23D74" w:rsidTr="00365106">
        <w:trPr>
          <w:trHeight w:val="142"/>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0900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Здравоохранение</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1414387,1</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1391445,0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-22942,1</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F31FC3" w:rsidP="00F31FC3">
            <w:pPr>
              <w:jc w:val="center"/>
              <w:rPr>
                <w:sz w:val="22"/>
                <w:szCs w:val="22"/>
              </w:rPr>
            </w:pPr>
            <w:r w:rsidRPr="00A23D74">
              <w:rPr>
                <w:sz w:val="22"/>
                <w:szCs w:val="22"/>
              </w:rPr>
              <w:t>-1,6</w:t>
            </w:r>
          </w:p>
        </w:tc>
      </w:tr>
      <w:tr w:rsidR="00365106" w:rsidRPr="00A23D74" w:rsidTr="00365106">
        <w:trPr>
          <w:trHeight w:val="222"/>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1000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Социальная политика</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6498537,7</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6761431,4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262893,7</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F31FC3">
            <w:pPr>
              <w:jc w:val="center"/>
              <w:rPr>
                <w:sz w:val="22"/>
                <w:szCs w:val="22"/>
              </w:rPr>
            </w:pPr>
            <w:r w:rsidRPr="00A23D74">
              <w:rPr>
                <w:sz w:val="22"/>
                <w:szCs w:val="22"/>
              </w:rPr>
              <w:t>4,</w:t>
            </w:r>
            <w:r w:rsidR="00F31FC3" w:rsidRPr="00A23D74">
              <w:rPr>
                <w:sz w:val="22"/>
                <w:szCs w:val="22"/>
              </w:rPr>
              <w:t>1</w:t>
            </w:r>
          </w:p>
        </w:tc>
      </w:tr>
      <w:tr w:rsidR="00365106" w:rsidRPr="00A23D74" w:rsidTr="00365106">
        <w:trPr>
          <w:trHeight w:val="131"/>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1100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Физическая культура и спорт</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665834,1</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694630,1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28796,0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4,3</w:t>
            </w:r>
          </w:p>
        </w:tc>
      </w:tr>
      <w:tr w:rsidR="00365106" w:rsidRPr="00A23D74" w:rsidTr="00365106">
        <w:trPr>
          <w:trHeight w:val="245"/>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1200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Средства массовой информации</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203977,3</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203977,3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0,0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0,0</w:t>
            </w:r>
          </w:p>
        </w:tc>
      </w:tr>
      <w:tr w:rsidR="00365106" w:rsidRPr="00A23D74" w:rsidTr="00365106">
        <w:trPr>
          <w:trHeight w:val="315"/>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1300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Обслуживание государственного и муниципального долга</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501445,0</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496813,9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-4631,1</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F31FC3" w:rsidP="00F31FC3">
            <w:pPr>
              <w:jc w:val="center"/>
              <w:rPr>
                <w:sz w:val="22"/>
                <w:szCs w:val="22"/>
              </w:rPr>
            </w:pPr>
            <w:r w:rsidRPr="00A23D74">
              <w:rPr>
                <w:sz w:val="22"/>
                <w:szCs w:val="22"/>
              </w:rPr>
              <w:t>-0,9</w:t>
            </w:r>
          </w:p>
        </w:tc>
      </w:tr>
      <w:tr w:rsidR="00365106" w:rsidRPr="00A23D74" w:rsidTr="00365106">
        <w:trPr>
          <w:trHeight w:val="315"/>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1400</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Межбюджетные трансферты бюджетам субъектов Российской Федерации и муниципальных образований общего характера</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1497841,3</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sz w:val="22"/>
                <w:szCs w:val="22"/>
              </w:rPr>
            </w:pPr>
            <w:r w:rsidRPr="00A23D74">
              <w:rPr>
                <w:sz w:val="22"/>
                <w:szCs w:val="22"/>
              </w:rPr>
              <w:t>1497841,3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0,0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sz w:val="22"/>
                <w:szCs w:val="22"/>
              </w:rPr>
            </w:pPr>
            <w:r w:rsidRPr="00A23D74">
              <w:rPr>
                <w:sz w:val="22"/>
                <w:szCs w:val="22"/>
              </w:rPr>
              <w:t>0,0</w:t>
            </w:r>
          </w:p>
        </w:tc>
      </w:tr>
      <w:tr w:rsidR="00365106" w:rsidRPr="00A23D74" w:rsidTr="00365106">
        <w:trPr>
          <w:trHeight w:val="85"/>
        </w:trPr>
        <w:tc>
          <w:tcPr>
            <w:tcW w:w="720"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 </w:t>
            </w:r>
          </w:p>
        </w:tc>
        <w:tc>
          <w:tcPr>
            <w:tcW w:w="3533" w:type="dxa"/>
            <w:tcBorders>
              <w:top w:val="single" w:sz="4" w:space="0" w:color="auto"/>
              <w:left w:val="single" w:sz="4" w:space="0" w:color="auto"/>
              <w:bottom w:val="single" w:sz="4" w:space="0" w:color="auto"/>
              <w:right w:val="single" w:sz="4" w:space="0" w:color="auto"/>
            </w:tcBorders>
            <w:noWrap/>
          </w:tcPr>
          <w:p w:rsidR="00365106" w:rsidRPr="00A23D74" w:rsidRDefault="00365106" w:rsidP="008A5E37">
            <w:pPr>
              <w:ind w:right="-126"/>
              <w:rPr>
                <w:b/>
                <w:bCs/>
                <w:sz w:val="22"/>
                <w:szCs w:val="22"/>
              </w:rPr>
            </w:pPr>
            <w:r w:rsidRPr="00A23D74">
              <w:rPr>
                <w:b/>
                <w:bCs/>
                <w:sz w:val="22"/>
                <w:szCs w:val="22"/>
              </w:rPr>
              <w:t>ВСЕГО</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b/>
                <w:bCs/>
                <w:sz w:val="22"/>
                <w:szCs w:val="22"/>
              </w:rPr>
            </w:pPr>
            <w:r w:rsidRPr="00A23D74">
              <w:rPr>
                <w:b/>
                <w:bCs/>
                <w:sz w:val="22"/>
                <w:szCs w:val="22"/>
              </w:rPr>
              <w:t>29083186,1</w:t>
            </w:r>
          </w:p>
        </w:tc>
        <w:tc>
          <w:tcPr>
            <w:tcW w:w="1440" w:type="dxa"/>
            <w:tcBorders>
              <w:top w:val="single" w:sz="4" w:space="0" w:color="auto"/>
              <w:left w:val="single" w:sz="4" w:space="0" w:color="auto"/>
              <w:bottom w:val="single" w:sz="4" w:space="0" w:color="auto"/>
              <w:right w:val="single" w:sz="4" w:space="0" w:color="auto"/>
            </w:tcBorders>
            <w:vAlign w:val="bottom"/>
          </w:tcPr>
          <w:p w:rsidR="00365106" w:rsidRPr="00A23D74" w:rsidRDefault="00365106" w:rsidP="008A5E37">
            <w:pPr>
              <w:jc w:val="center"/>
              <w:rPr>
                <w:b/>
                <w:bCs/>
                <w:sz w:val="22"/>
                <w:szCs w:val="22"/>
              </w:rPr>
            </w:pPr>
            <w:r w:rsidRPr="00A23D74">
              <w:rPr>
                <w:b/>
                <w:bCs/>
                <w:sz w:val="22"/>
                <w:szCs w:val="22"/>
              </w:rPr>
              <w:t>30137245,2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b/>
                <w:bCs/>
                <w:sz w:val="22"/>
                <w:szCs w:val="22"/>
              </w:rPr>
            </w:pPr>
            <w:r w:rsidRPr="00A23D74">
              <w:rPr>
                <w:b/>
                <w:bCs/>
                <w:sz w:val="22"/>
                <w:szCs w:val="22"/>
              </w:rPr>
              <w:t>1054059,1</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65106" w:rsidRPr="00A23D74" w:rsidRDefault="00365106" w:rsidP="008A5E37">
            <w:pPr>
              <w:jc w:val="center"/>
              <w:rPr>
                <w:b/>
                <w:bCs/>
                <w:sz w:val="22"/>
                <w:szCs w:val="22"/>
              </w:rPr>
            </w:pPr>
            <w:r w:rsidRPr="00A23D74">
              <w:rPr>
                <w:b/>
                <w:bCs/>
                <w:sz w:val="22"/>
                <w:szCs w:val="22"/>
              </w:rPr>
              <w:t>3,6</w:t>
            </w:r>
          </w:p>
        </w:tc>
      </w:tr>
    </w:tbl>
    <w:p w:rsidR="00E916D4" w:rsidRPr="00A23D74" w:rsidRDefault="00E916D4" w:rsidP="00E916D4">
      <w:pPr>
        <w:ind w:right="-126" w:firstLine="720"/>
        <w:rPr>
          <w:sz w:val="28"/>
          <w:szCs w:val="28"/>
        </w:rPr>
      </w:pPr>
    </w:p>
    <w:p w:rsidR="00365106" w:rsidRPr="00A23D74" w:rsidRDefault="00365106" w:rsidP="00365106">
      <w:pPr>
        <w:spacing w:line="300" w:lineRule="auto"/>
        <w:ind w:right="24" w:firstLine="567"/>
        <w:jc w:val="both"/>
        <w:rPr>
          <w:sz w:val="30"/>
          <w:szCs w:val="30"/>
        </w:rPr>
      </w:pPr>
      <w:r w:rsidRPr="00A23D74">
        <w:rPr>
          <w:sz w:val="30"/>
          <w:szCs w:val="30"/>
        </w:rPr>
        <w:t>По произведенным расчетам видно, что законопроектом в плановом периоде 2027 году предлагается:</w:t>
      </w:r>
    </w:p>
    <w:p w:rsidR="00365106" w:rsidRPr="00A23D74" w:rsidRDefault="00365106" w:rsidP="00365106">
      <w:pPr>
        <w:spacing w:line="300" w:lineRule="auto"/>
        <w:ind w:right="24" w:firstLine="567"/>
        <w:jc w:val="both"/>
        <w:rPr>
          <w:b/>
          <w:i/>
          <w:sz w:val="30"/>
          <w:szCs w:val="30"/>
        </w:rPr>
      </w:pPr>
      <w:r w:rsidRPr="00A23D74">
        <w:rPr>
          <w:b/>
          <w:i/>
          <w:sz w:val="30"/>
          <w:szCs w:val="30"/>
        </w:rPr>
        <w:t>увеличить расходы по 6 разделам</w:t>
      </w:r>
      <w:r w:rsidRPr="00A23D74">
        <w:rPr>
          <w:b/>
          <w:bCs/>
          <w:i/>
          <w:sz w:val="30"/>
          <w:szCs w:val="30"/>
        </w:rPr>
        <w:t>, в том числе</w:t>
      </w:r>
      <w:r w:rsidRPr="00A23D74">
        <w:rPr>
          <w:b/>
          <w:i/>
          <w:sz w:val="30"/>
          <w:szCs w:val="30"/>
        </w:rPr>
        <w:t>:</w:t>
      </w:r>
    </w:p>
    <w:p w:rsidR="00365106" w:rsidRPr="00A23D74" w:rsidRDefault="00365106" w:rsidP="00365106">
      <w:pPr>
        <w:spacing w:line="300" w:lineRule="auto"/>
        <w:ind w:right="24" w:firstLine="567"/>
        <w:jc w:val="both"/>
        <w:rPr>
          <w:sz w:val="30"/>
          <w:szCs w:val="30"/>
        </w:rPr>
      </w:pPr>
      <w:r w:rsidRPr="00A23D74">
        <w:rPr>
          <w:bCs/>
          <w:sz w:val="30"/>
          <w:szCs w:val="30"/>
        </w:rPr>
        <w:t>«Общегосударственные вопросы» - на 520669,5</w:t>
      </w:r>
      <w:r w:rsidRPr="00A23D74">
        <w:rPr>
          <w:sz w:val="30"/>
          <w:szCs w:val="30"/>
        </w:rPr>
        <w:t xml:space="preserve"> тыс. рублей или на 13,5%;</w:t>
      </w:r>
    </w:p>
    <w:p w:rsidR="00FE4E26" w:rsidRPr="00A23D74" w:rsidRDefault="00FE4E26" w:rsidP="00FE4E26">
      <w:pPr>
        <w:spacing w:line="300" w:lineRule="auto"/>
        <w:ind w:right="24" w:firstLine="567"/>
        <w:jc w:val="both"/>
        <w:rPr>
          <w:bCs/>
          <w:sz w:val="30"/>
          <w:szCs w:val="30"/>
        </w:rPr>
      </w:pPr>
      <w:r w:rsidRPr="00A23D74">
        <w:rPr>
          <w:sz w:val="30"/>
          <w:szCs w:val="30"/>
        </w:rPr>
        <w:t>«</w:t>
      </w:r>
      <w:r w:rsidRPr="00A23D74">
        <w:rPr>
          <w:bCs/>
          <w:sz w:val="30"/>
          <w:szCs w:val="30"/>
        </w:rPr>
        <w:t>Национальная экономика» - на 289213,0 тыс. рублей или на 6,8%;</w:t>
      </w:r>
    </w:p>
    <w:p w:rsidR="00FE4E26" w:rsidRPr="00A23D74" w:rsidRDefault="00FE4E26" w:rsidP="00FE4E26">
      <w:pPr>
        <w:spacing w:line="300" w:lineRule="auto"/>
        <w:ind w:right="24" w:firstLine="567"/>
        <w:jc w:val="both"/>
        <w:rPr>
          <w:bCs/>
          <w:sz w:val="30"/>
          <w:szCs w:val="30"/>
        </w:rPr>
      </w:pPr>
      <w:r w:rsidRPr="00A23D74">
        <w:rPr>
          <w:bCs/>
          <w:sz w:val="30"/>
          <w:szCs w:val="30"/>
        </w:rPr>
        <w:t xml:space="preserve">«Физическая культура и спорт» - на 28796,0 тыс. рублей или </w:t>
      </w:r>
      <w:r w:rsidRPr="00A23D74">
        <w:rPr>
          <w:sz w:val="30"/>
          <w:szCs w:val="30"/>
        </w:rPr>
        <w:t>на 4,3</w:t>
      </w:r>
      <w:r w:rsidRPr="00A23D74">
        <w:rPr>
          <w:bCs/>
          <w:sz w:val="30"/>
          <w:szCs w:val="30"/>
        </w:rPr>
        <w:t xml:space="preserve">%; </w:t>
      </w:r>
    </w:p>
    <w:p w:rsidR="00FE4E26" w:rsidRPr="00A23D74" w:rsidRDefault="00FE4E26" w:rsidP="00FE4E26">
      <w:pPr>
        <w:spacing w:line="300" w:lineRule="auto"/>
        <w:ind w:right="24" w:firstLine="567"/>
        <w:jc w:val="both"/>
        <w:rPr>
          <w:sz w:val="30"/>
          <w:szCs w:val="30"/>
        </w:rPr>
      </w:pPr>
      <w:r w:rsidRPr="00A23D74">
        <w:rPr>
          <w:bCs/>
          <w:sz w:val="30"/>
          <w:szCs w:val="30"/>
        </w:rPr>
        <w:t>«Социальная политика» - на 262893,7 тыс. рублей или на 4,1%;</w:t>
      </w:r>
    </w:p>
    <w:p w:rsidR="00365106" w:rsidRPr="00A23D74" w:rsidRDefault="00365106" w:rsidP="00FE4E26">
      <w:pPr>
        <w:spacing w:line="300" w:lineRule="auto"/>
        <w:ind w:right="24" w:firstLine="567"/>
        <w:jc w:val="both"/>
        <w:rPr>
          <w:bCs/>
          <w:sz w:val="30"/>
          <w:szCs w:val="30"/>
        </w:rPr>
      </w:pPr>
      <w:r w:rsidRPr="00A23D74">
        <w:rPr>
          <w:bCs/>
          <w:sz w:val="30"/>
          <w:szCs w:val="30"/>
        </w:rPr>
        <w:t>«Национальная оборона» - 983,2 тыс. рублей  или на 3,6%;</w:t>
      </w:r>
    </w:p>
    <w:p w:rsidR="00365106" w:rsidRPr="00A23D74" w:rsidRDefault="00365106" w:rsidP="00365106">
      <w:pPr>
        <w:spacing w:line="300" w:lineRule="auto"/>
        <w:ind w:right="24" w:firstLine="567"/>
        <w:jc w:val="both"/>
        <w:rPr>
          <w:bCs/>
          <w:sz w:val="30"/>
          <w:szCs w:val="30"/>
        </w:rPr>
      </w:pPr>
      <w:r w:rsidRPr="00A23D74">
        <w:rPr>
          <w:bCs/>
          <w:sz w:val="30"/>
          <w:szCs w:val="30"/>
        </w:rPr>
        <w:t>«Образование» - на 1752,4 тыс. рублей или на 0,0</w:t>
      </w:r>
      <w:r w:rsidR="00F31FC3" w:rsidRPr="00A23D74">
        <w:rPr>
          <w:bCs/>
          <w:sz w:val="30"/>
          <w:szCs w:val="30"/>
        </w:rPr>
        <w:t>2</w:t>
      </w:r>
      <w:r w:rsidRPr="00A23D74">
        <w:rPr>
          <w:bCs/>
          <w:sz w:val="30"/>
          <w:szCs w:val="30"/>
        </w:rPr>
        <w:t xml:space="preserve">%; </w:t>
      </w:r>
    </w:p>
    <w:p w:rsidR="00365106" w:rsidRPr="00A23D74" w:rsidRDefault="00365106" w:rsidP="00365106">
      <w:pPr>
        <w:spacing w:line="300" w:lineRule="auto"/>
        <w:ind w:right="24" w:firstLine="567"/>
        <w:jc w:val="both"/>
        <w:rPr>
          <w:b/>
          <w:bCs/>
          <w:i/>
          <w:sz w:val="30"/>
          <w:szCs w:val="30"/>
        </w:rPr>
      </w:pPr>
      <w:r w:rsidRPr="00A23D74">
        <w:rPr>
          <w:b/>
          <w:bCs/>
          <w:i/>
          <w:sz w:val="30"/>
          <w:szCs w:val="30"/>
        </w:rPr>
        <w:t>сократить</w:t>
      </w:r>
      <w:r w:rsidRPr="00A23D74">
        <w:rPr>
          <w:b/>
          <w:i/>
          <w:sz w:val="30"/>
          <w:szCs w:val="30"/>
        </w:rPr>
        <w:t xml:space="preserve"> расходы по 6 разделам </w:t>
      </w:r>
      <w:r w:rsidRPr="00A23D74">
        <w:rPr>
          <w:b/>
          <w:bCs/>
          <w:i/>
          <w:sz w:val="30"/>
          <w:szCs w:val="30"/>
        </w:rPr>
        <w:t>функциональной классификации расходов в том числе</w:t>
      </w:r>
      <w:r w:rsidRPr="00A23D74">
        <w:rPr>
          <w:b/>
          <w:i/>
          <w:sz w:val="30"/>
          <w:szCs w:val="30"/>
        </w:rPr>
        <w:t>:</w:t>
      </w:r>
    </w:p>
    <w:p w:rsidR="00FE4E26" w:rsidRPr="00A23D74" w:rsidRDefault="00FE4E26" w:rsidP="00FE4E26">
      <w:pPr>
        <w:spacing w:line="300" w:lineRule="auto"/>
        <w:ind w:right="24" w:firstLine="567"/>
        <w:jc w:val="both"/>
        <w:rPr>
          <w:bCs/>
          <w:sz w:val="30"/>
          <w:szCs w:val="30"/>
        </w:rPr>
      </w:pPr>
      <w:r w:rsidRPr="00A23D74">
        <w:rPr>
          <w:bCs/>
          <w:sz w:val="30"/>
          <w:szCs w:val="30"/>
        </w:rPr>
        <w:t>«Жилищно-коммунальное хозяйство» - на 16670,7 тыс. рублей или на 2,4%;</w:t>
      </w:r>
    </w:p>
    <w:p w:rsidR="00365106" w:rsidRPr="00A23D74" w:rsidRDefault="00365106" w:rsidP="00FE4E26">
      <w:pPr>
        <w:spacing w:line="300" w:lineRule="auto"/>
        <w:ind w:right="24" w:firstLine="567"/>
        <w:jc w:val="both"/>
        <w:rPr>
          <w:bCs/>
          <w:sz w:val="30"/>
          <w:szCs w:val="30"/>
        </w:rPr>
      </w:pPr>
      <w:r w:rsidRPr="00A23D74">
        <w:rPr>
          <w:bCs/>
          <w:sz w:val="30"/>
          <w:szCs w:val="30"/>
        </w:rPr>
        <w:t xml:space="preserve">«Национальная безопасность и правоохранительная деятельность» - на 5000,0 тыс. рублей или </w:t>
      </w:r>
      <w:r w:rsidRPr="00A23D74">
        <w:rPr>
          <w:sz w:val="30"/>
          <w:szCs w:val="30"/>
        </w:rPr>
        <w:t xml:space="preserve">на </w:t>
      </w:r>
      <w:r w:rsidR="00F31FC3" w:rsidRPr="00A23D74">
        <w:rPr>
          <w:sz w:val="30"/>
          <w:szCs w:val="30"/>
        </w:rPr>
        <w:t>1,9</w:t>
      </w:r>
      <w:r w:rsidRPr="00A23D74">
        <w:rPr>
          <w:bCs/>
          <w:sz w:val="30"/>
          <w:szCs w:val="30"/>
        </w:rPr>
        <w:t>%;</w:t>
      </w:r>
    </w:p>
    <w:p w:rsidR="00FE4E26" w:rsidRPr="00A23D74" w:rsidRDefault="00FE4E26" w:rsidP="00FE4E26">
      <w:pPr>
        <w:spacing w:line="300" w:lineRule="auto"/>
        <w:ind w:right="24" w:firstLine="567"/>
        <w:jc w:val="both"/>
        <w:rPr>
          <w:bCs/>
          <w:sz w:val="30"/>
          <w:szCs w:val="30"/>
        </w:rPr>
      </w:pPr>
      <w:r w:rsidRPr="00A23D74">
        <w:rPr>
          <w:bCs/>
          <w:sz w:val="30"/>
          <w:szCs w:val="30"/>
        </w:rPr>
        <w:t xml:space="preserve">«Здравоохранение» - на 22942,1 тыс. рублей или </w:t>
      </w:r>
      <w:r w:rsidRPr="00A23D74">
        <w:rPr>
          <w:sz w:val="30"/>
          <w:szCs w:val="30"/>
        </w:rPr>
        <w:t>на 1,6</w:t>
      </w:r>
      <w:r w:rsidRPr="00A23D74">
        <w:rPr>
          <w:bCs/>
          <w:sz w:val="30"/>
          <w:szCs w:val="30"/>
        </w:rPr>
        <w:t xml:space="preserve">%; </w:t>
      </w:r>
    </w:p>
    <w:p w:rsidR="00FE4E26" w:rsidRPr="00A23D74" w:rsidRDefault="00FE4E26" w:rsidP="00FE4E26">
      <w:pPr>
        <w:spacing w:line="300" w:lineRule="auto"/>
        <w:ind w:right="24" w:firstLine="567"/>
        <w:jc w:val="both"/>
        <w:rPr>
          <w:bCs/>
          <w:sz w:val="30"/>
          <w:szCs w:val="30"/>
        </w:rPr>
      </w:pPr>
      <w:r w:rsidRPr="00A23D74">
        <w:rPr>
          <w:bCs/>
          <w:sz w:val="30"/>
          <w:szCs w:val="30"/>
        </w:rPr>
        <w:t xml:space="preserve">«Обслуживание государственного и муниципального долга» </w:t>
      </w:r>
      <w:r w:rsidRPr="00A23D74">
        <w:rPr>
          <w:sz w:val="30"/>
          <w:szCs w:val="30"/>
        </w:rPr>
        <w:t>- на 4631,1 тыс. рублей или на 0,9%;</w:t>
      </w:r>
      <w:r w:rsidRPr="00A23D74">
        <w:rPr>
          <w:bCs/>
          <w:sz w:val="30"/>
          <w:szCs w:val="30"/>
        </w:rPr>
        <w:t xml:space="preserve"> </w:t>
      </w:r>
    </w:p>
    <w:p w:rsidR="00365106" w:rsidRPr="00A23D74" w:rsidRDefault="00FE4E26" w:rsidP="00365106">
      <w:pPr>
        <w:spacing w:line="300" w:lineRule="auto"/>
        <w:ind w:left="567" w:right="24" w:firstLine="72"/>
        <w:jc w:val="both"/>
        <w:rPr>
          <w:bCs/>
          <w:sz w:val="30"/>
          <w:szCs w:val="30"/>
        </w:rPr>
      </w:pPr>
      <w:r w:rsidRPr="00A23D74">
        <w:rPr>
          <w:bCs/>
          <w:sz w:val="30"/>
          <w:szCs w:val="30"/>
        </w:rPr>
        <w:t xml:space="preserve">«Культура, кинематография» - на 958,0 </w:t>
      </w:r>
      <w:r w:rsidRPr="00A23D74">
        <w:rPr>
          <w:sz w:val="30"/>
          <w:szCs w:val="30"/>
        </w:rPr>
        <w:t>т</w:t>
      </w:r>
      <w:r w:rsidRPr="00A23D74">
        <w:rPr>
          <w:bCs/>
          <w:sz w:val="30"/>
          <w:szCs w:val="30"/>
        </w:rPr>
        <w:t xml:space="preserve">ыс. рублей или </w:t>
      </w:r>
      <w:r w:rsidRPr="00A23D74">
        <w:rPr>
          <w:sz w:val="30"/>
          <w:szCs w:val="30"/>
        </w:rPr>
        <w:t>на 0,2</w:t>
      </w:r>
      <w:r w:rsidRPr="00A23D74">
        <w:rPr>
          <w:bCs/>
          <w:sz w:val="30"/>
          <w:szCs w:val="30"/>
        </w:rPr>
        <w:t xml:space="preserve">%; </w:t>
      </w:r>
      <w:r w:rsidR="00365106" w:rsidRPr="00A23D74">
        <w:rPr>
          <w:bCs/>
          <w:sz w:val="30"/>
          <w:szCs w:val="30"/>
        </w:rPr>
        <w:t xml:space="preserve">«Охрана окружающей среды» - на 46,8 тыс. рублей или </w:t>
      </w:r>
      <w:r w:rsidR="00365106" w:rsidRPr="00A23D74">
        <w:rPr>
          <w:sz w:val="30"/>
          <w:szCs w:val="30"/>
        </w:rPr>
        <w:t xml:space="preserve">на </w:t>
      </w:r>
      <w:r w:rsidR="00F31FC3" w:rsidRPr="00A23D74">
        <w:rPr>
          <w:sz w:val="30"/>
          <w:szCs w:val="30"/>
        </w:rPr>
        <w:t>0,1</w:t>
      </w:r>
      <w:r w:rsidR="00365106" w:rsidRPr="00A23D74">
        <w:rPr>
          <w:bCs/>
          <w:sz w:val="30"/>
          <w:szCs w:val="30"/>
        </w:rPr>
        <w:t>%</w:t>
      </w:r>
      <w:r w:rsidRPr="00A23D74">
        <w:rPr>
          <w:bCs/>
          <w:sz w:val="30"/>
          <w:szCs w:val="30"/>
        </w:rPr>
        <w:t>.</w:t>
      </w:r>
    </w:p>
    <w:p w:rsidR="00365106" w:rsidRPr="00A23D74" w:rsidRDefault="00365106" w:rsidP="00365106">
      <w:pPr>
        <w:spacing w:line="300" w:lineRule="auto"/>
        <w:ind w:right="24" w:firstLine="567"/>
        <w:jc w:val="both"/>
        <w:rPr>
          <w:b/>
          <w:bCs/>
          <w:i/>
          <w:sz w:val="30"/>
          <w:szCs w:val="30"/>
        </w:rPr>
      </w:pPr>
      <w:r w:rsidRPr="00A23D74">
        <w:rPr>
          <w:b/>
          <w:i/>
          <w:sz w:val="30"/>
          <w:szCs w:val="30"/>
        </w:rPr>
        <w:t>Сумму расходов</w:t>
      </w:r>
      <w:r w:rsidRPr="00A23D74">
        <w:rPr>
          <w:b/>
          <w:bCs/>
          <w:i/>
          <w:sz w:val="30"/>
          <w:szCs w:val="30"/>
        </w:rPr>
        <w:t xml:space="preserve"> </w:t>
      </w:r>
      <w:r w:rsidR="00FE4E26" w:rsidRPr="00A23D74">
        <w:rPr>
          <w:b/>
          <w:bCs/>
          <w:i/>
          <w:sz w:val="30"/>
          <w:szCs w:val="30"/>
        </w:rPr>
        <w:t xml:space="preserve">на 2027 год </w:t>
      </w:r>
      <w:r w:rsidRPr="00A23D74">
        <w:rPr>
          <w:b/>
          <w:bCs/>
          <w:i/>
          <w:sz w:val="30"/>
          <w:szCs w:val="30"/>
        </w:rPr>
        <w:t xml:space="preserve">по </w:t>
      </w:r>
      <w:r w:rsidR="00FE4E26" w:rsidRPr="00A23D74">
        <w:rPr>
          <w:b/>
          <w:bCs/>
          <w:i/>
          <w:sz w:val="30"/>
          <w:szCs w:val="30"/>
        </w:rPr>
        <w:t xml:space="preserve">следующим </w:t>
      </w:r>
      <w:r w:rsidRPr="00A23D74">
        <w:rPr>
          <w:b/>
          <w:bCs/>
          <w:i/>
          <w:sz w:val="30"/>
          <w:szCs w:val="30"/>
        </w:rPr>
        <w:t>2 разделам оставить без изменений</w:t>
      </w:r>
      <w:r w:rsidR="00FE4E26" w:rsidRPr="00A23D74">
        <w:rPr>
          <w:b/>
          <w:bCs/>
          <w:i/>
          <w:sz w:val="30"/>
          <w:szCs w:val="30"/>
        </w:rPr>
        <w:t xml:space="preserve"> относительно 2026 года:</w:t>
      </w:r>
    </w:p>
    <w:p w:rsidR="00365106" w:rsidRPr="00A23D74" w:rsidRDefault="00365106" w:rsidP="00365106">
      <w:pPr>
        <w:spacing w:line="300" w:lineRule="auto"/>
        <w:ind w:right="24" w:firstLine="567"/>
        <w:jc w:val="both"/>
        <w:rPr>
          <w:sz w:val="30"/>
          <w:szCs w:val="30"/>
        </w:rPr>
      </w:pPr>
      <w:r w:rsidRPr="00A23D74">
        <w:rPr>
          <w:bCs/>
          <w:sz w:val="30"/>
          <w:szCs w:val="30"/>
        </w:rPr>
        <w:t xml:space="preserve"> «Межбюджетные трансферты» - 1497841,3 </w:t>
      </w:r>
      <w:r w:rsidRPr="00A23D74">
        <w:rPr>
          <w:sz w:val="30"/>
          <w:szCs w:val="30"/>
        </w:rPr>
        <w:t>тыс. рублей;</w:t>
      </w:r>
    </w:p>
    <w:p w:rsidR="00365106" w:rsidRPr="00A23D74" w:rsidRDefault="00365106" w:rsidP="00365106">
      <w:pPr>
        <w:widowControl w:val="0"/>
        <w:autoSpaceDE w:val="0"/>
        <w:autoSpaceDN w:val="0"/>
        <w:adjustRightInd w:val="0"/>
        <w:spacing w:line="300" w:lineRule="auto"/>
        <w:ind w:right="24" w:firstLine="567"/>
        <w:jc w:val="both"/>
        <w:rPr>
          <w:sz w:val="30"/>
          <w:szCs w:val="30"/>
        </w:rPr>
      </w:pPr>
      <w:r w:rsidRPr="00A23D74">
        <w:rPr>
          <w:bCs/>
          <w:sz w:val="30"/>
          <w:szCs w:val="30"/>
        </w:rPr>
        <w:t xml:space="preserve"> «Средства массовой информации» и обслуживание государственного и муниципального долга»</w:t>
      </w:r>
      <w:r w:rsidRPr="00A23D74">
        <w:rPr>
          <w:sz w:val="30"/>
          <w:szCs w:val="30"/>
        </w:rPr>
        <w:t xml:space="preserve"> - 203977,3 тыс. рублей.</w:t>
      </w:r>
    </w:p>
    <w:p w:rsidR="00E916D4" w:rsidRPr="00365106" w:rsidRDefault="00E916D4" w:rsidP="00E916D4">
      <w:pPr>
        <w:widowControl w:val="0"/>
        <w:autoSpaceDE w:val="0"/>
        <w:autoSpaceDN w:val="0"/>
        <w:adjustRightInd w:val="0"/>
        <w:spacing w:line="300" w:lineRule="auto"/>
        <w:ind w:right="24" w:firstLine="720"/>
        <w:jc w:val="both"/>
        <w:rPr>
          <w:sz w:val="30"/>
          <w:szCs w:val="30"/>
        </w:rPr>
      </w:pPr>
      <w:r w:rsidRPr="00365106">
        <w:rPr>
          <w:b/>
          <w:sz w:val="30"/>
          <w:szCs w:val="30"/>
        </w:rPr>
        <w:t xml:space="preserve">Объем резервного фонда Правительства Карачаево-Черкесской </w:t>
      </w:r>
      <w:r w:rsidRPr="00365106">
        <w:rPr>
          <w:b/>
          <w:sz w:val="30"/>
          <w:szCs w:val="30"/>
        </w:rPr>
        <w:lastRenderedPageBreak/>
        <w:t>Республики</w:t>
      </w:r>
      <w:r w:rsidRPr="00365106">
        <w:rPr>
          <w:sz w:val="30"/>
          <w:szCs w:val="30"/>
        </w:rPr>
        <w:t xml:space="preserve"> на 202</w:t>
      </w:r>
      <w:r w:rsidR="00365106" w:rsidRPr="00365106">
        <w:rPr>
          <w:sz w:val="30"/>
          <w:szCs w:val="30"/>
        </w:rPr>
        <w:t>5</w:t>
      </w:r>
      <w:r w:rsidRPr="00365106">
        <w:rPr>
          <w:sz w:val="30"/>
          <w:szCs w:val="30"/>
        </w:rPr>
        <w:t xml:space="preserve"> год </w:t>
      </w:r>
      <w:r w:rsidRPr="00365106">
        <w:rPr>
          <w:bCs/>
          <w:sz w:val="30"/>
          <w:szCs w:val="30"/>
        </w:rPr>
        <w:t xml:space="preserve">планируется в размере </w:t>
      </w:r>
      <w:r w:rsidR="00365106" w:rsidRPr="00365106">
        <w:rPr>
          <w:bCs/>
          <w:sz w:val="30"/>
          <w:szCs w:val="30"/>
        </w:rPr>
        <w:t>4</w:t>
      </w:r>
      <w:r w:rsidRPr="00365106">
        <w:rPr>
          <w:bCs/>
          <w:sz w:val="30"/>
          <w:szCs w:val="30"/>
        </w:rPr>
        <w:t>0000,0 тыс. рублей и на плановый период 202</w:t>
      </w:r>
      <w:r w:rsidR="00365106" w:rsidRPr="00365106">
        <w:rPr>
          <w:bCs/>
          <w:sz w:val="30"/>
          <w:szCs w:val="30"/>
        </w:rPr>
        <w:t>6</w:t>
      </w:r>
      <w:r w:rsidRPr="00365106">
        <w:rPr>
          <w:bCs/>
          <w:sz w:val="30"/>
          <w:szCs w:val="30"/>
        </w:rPr>
        <w:t xml:space="preserve"> и 202</w:t>
      </w:r>
      <w:r w:rsidR="00365106" w:rsidRPr="00365106">
        <w:rPr>
          <w:bCs/>
          <w:sz w:val="30"/>
          <w:szCs w:val="30"/>
        </w:rPr>
        <w:t>7</w:t>
      </w:r>
      <w:r w:rsidRPr="00365106">
        <w:rPr>
          <w:bCs/>
          <w:sz w:val="30"/>
          <w:szCs w:val="30"/>
        </w:rPr>
        <w:t xml:space="preserve"> годов - в размере </w:t>
      </w:r>
      <w:r w:rsidR="00365106" w:rsidRPr="00365106">
        <w:rPr>
          <w:bCs/>
          <w:sz w:val="30"/>
          <w:szCs w:val="30"/>
        </w:rPr>
        <w:t>4</w:t>
      </w:r>
      <w:r w:rsidRPr="00365106">
        <w:rPr>
          <w:bCs/>
          <w:sz w:val="30"/>
          <w:szCs w:val="30"/>
        </w:rPr>
        <w:t xml:space="preserve">0000,0 тыс. рублей и </w:t>
      </w:r>
      <w:r w:rsidR="00365106" w:rsidRPr="00365106">
        <w:rPr>
          <w:bCs/>
          <w:sz w:val="30"/>
          <w:szCs w:val="30"/>
        </w:rPr>
        <w:t>4</w:t>
      </w:r>
      <w:r w:rsidRPr="00365106">
        <w:rPr>
          <w:bCs/>
          <w:sz w:val="30"/>
          <w:szCs w:val="30"/>
        </w:rPr>
        <w:t>0000,0 тыс. рублей</w:t>
      </w:r>
      <w:r w:rsidRPr="00365106">
        <w:rPr>
          <w:sz w:val="30"/>
          <w:szCs w:val="30"/>
        </w:rPr>
        <w:t>, соответственно, что не превышает ограничений, установленных ст. 81 Бюджетного кодекса РФ, а именно 3% общего объема</w:t>
      </w:r>
      <w:r w:rsidR="00C91D7C" w:rsidRPr="00365106">
        <w:rPr>
          <w:sz w:val="30"/>
          <w:szCs w:val="30"/>
        </w:rPr>
        <w:t xml:space="preserve"> </w:t>
      </w:r>
      <w:r w:rsidRPr="00365106">
        <w:rPr>
          <w:sz w:val="30"/>
          <w:szCs w:val="30"/>
        </w:rPr>
        <w:t>расходов бюджета на 202</w:t>
      </w:r>
      <w:r w:rsidR="00365106" w:rsidRPr="00365106">
        <w:rPr>
          <w:sz w:val="30"/>
          <w:szCs w:val="30"/>
        </w:rPr>
        <w:t>5</w:t>
      </w:r>
      <w:r w:rsidRPr="00365106">
        <w:rPr>
          <w:sz w:val="30"/>
          <w:szCs w:val="30"/>
        </w:rPr>
        <w:t xml:space="preserve"> год.</w:t>
      </w:r>
    </w:p>
    <w:p w:rsidR="00E916D4" w:rsidRPr="00365106" w:rsidRDefault="00E916D4" w:rsidP="00E916D4">
      <w:pPr>
        <w:ind w:right="24" w:firstLine="720"/>
        <w:rPr>
          <w:sz w:val="28"/>
          <w:szCs w:val="28"/>
        </w:rPr>
      </w:pPr>
    </w:p>
    <w:p w:rsidR="00986CF9" w:rsidRPr="00850F35" w:rsidRDefault="00986CF9" w:rsidP="00986CF9">
      <w:pPr>
        <w:ind w:right="157" w:firstLine="720"/>
        <w:jc w:val="right"/>
      </w:pPr>
      <w:r w:rsidRPr="00850F35">
        <w:t>таблица 7</w:t>
      </w:r>
    </w:p>
    <w:p w:rsidR="00986CF9" w:rsidRPr="00850F35" w:rsidRDefault="00986CF9" w:rsidP="00986CF9">
      <w:pPr>
        <w:ind w:right="157" w:firstLine="720"/>
        <w:jc w:val="right"/>
      </w:pPr>
    </w:p>
    <w:p w:rsidR="00986CF9" w:rsidRPr="00850F35" w:rsidRDefault="00986CF9" w:rsidP="00986CF9">
      <w:pPr>
        <w:autoSpaceDE w:val="0"/>
        <w:autoSpaceDN w:val="0"/>
        <w:adjustRightInd w:val="0"/>
        <w:ind w:right="157"/>
        <w:jc w:val="center"/>
        <w:rPr>
          <w:b/>
          <w:bCs/>
          <w:sz w:val="30"/>
          <w:szCs w:val="30"/>
        </w:rPr>
      </w:pPr>
      <w:r w:rsidRPr="00850F35">
        <w:rPr>
          <w:b/>
          <w:bCs/>
          <w:sz w:val="30"/>
          <w:szCs w:val="30"/>
        </w:rPr>
        <w:t>Распределение бюджетных ассигнований</w:t>
      </w:r>
      <w:r>
        <w:rPr>
          <w:b/>
          <w:bCs/>
          <w:sz w:val="30"/>
          <w:szCs w:val="30"/>
        </w:rPr>
        <w:t xml:space="preserve"> </w:t>
      </w:r>
      <w:r w:rsidRPr="00850F35">
        <w:rPr>
          <w:b/>
          <w:bCs/>
          <w:sz w:val="30"/>
          <w:szCs w:val="30"/>
        </w:rPr>
        <w:t>по целевым статьям (государственным программам Карачаево-Черкесской Республики и непрограммным направлениям деятельности), группам видов расходов, разделам, подразделам классификации расходов республиканского бюджета на 2025 год и на плановый период 2026</w:t>
      </w:r>
      <w:r>
        <w:rPr>
          <w:b/>
          <w:bCs/>
          <w:sz w:val="30"/>
          <w:szCs w:val="30"/>
        </w:rPr>
        <w:t xml:space="preserve"> и 202</w:t>
      </w:r>
      <w:r w:rsidRPr="00850F35">
        <w:rPr>
          <w:b/>
          <w:bCs/>
          <w:sz w:val="30"/>
          <w:szCs w:val="30"/>
        </w:rPr>
        <w:t>7 годов</w:t>
      </w:r>
    </w:p>
    <w:p w:rsidR="00986CF9" w:rsidRDefault="00986CF9" w:rsidP="00986CF9">
      <w:pPr>
        <w:autoSpaceDE w:val="0"/>
        <w:autoSpaceDN w:val="0"/>
        <w:adjustRightInd w:val="0"/>
        <w:ind w:right="-126"/>
        <w:jc w:val="center"/>
      </w:pPr>
    </w:p>
    <w:p w:rsidR="00986CF9" w:rsidRPr="00850F35" w:rsidRDefault="00986CF9" w:rsidP="00986CF9">
      <w:pPr>
        <w:autoSpaceDE w:val="0"/>
        <w:autoSpaceDN w:val="0"/>
        <w:adjustRightInd w:val="0"/>
        <w:ind w:left="7788" w:right="-126" w:firstLine="708"/>
        <w:jc w:val="center"/>
      </w:pPr>
      <w:r w:rsidRPr="00850F35">
        <w:t>тыс. рублей</w:t>
      </w:r>
    </w:p>
    <w:tbl>
      <w:tblPr>
        <w:tblW w:w="9976" w:type="dxa"/>
        <w:tblInd w:w="108" w:type="dxa"/>
        <w:tblLayout w:type="fixed"/>
        <w:tblLook w:val="0000"/>
      </w:tblPr>
      <w:tblGrid>
        <w:gridCol w:w="688"/>
        <w:gridCol w:w="59"/>
        <w:gridCol w:w="4923"/>
        <w:gridCol w:w="1418"/>
        <w:gridCol w:w="1417"/>
        <w:gridCol w:w="1471"/>
      </w:tblGrid>
      <w:tr w:rsidR="00986CF9" w:rsidRPr="00986CF9" w:rsidTr="00986CF9">
        <w:trPr>
          <w:trHeight w:val="348"/>
        </w:trPr>
        <w:tc>
          <w:tcPr>
            <w:tcW w:w="7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 п/п</w:t>
            </w:r>
          </w:p>
        </w:tc>
        <w:tc>
          <w:tcPr>
            <w:tcW w:w="4923" w:type="dxa"/>
            <w:tcBorders>
              <w:top w:val="single" w:sz="3" w:space="0" w:color="000000"/>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Наименование государственных программ и непрограммных направлений деятельности</w:t>
            </w:r>
          </w:p>
        </w:tc>
        <w:tc>
          <w:tcPr>
            <w:tcW w:w="1418" w:type="dxa"/>
            <w:tcBorders>
              <w:top w:val="single" w:sz="3" w:space="0" w:color="000000"/>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20</w:t>
            </w:r>
            <w:r w:rsidRPr="00986CF9">
              <w:rPr>
                <w:b/>
                <w:sz w:val="20"/>
                <w:szCs w:val="20"/>
                <w:lang w:val="en-US"/>
              </w:rPr>
              <w:t>2</w:t>
            </w:r>
            <w:r w:rsidRPr="00986CF9">
              <w:rPr>
                <w:b/>
                <w:sz w:val="20"/>
                <w:szCs w:val="20"/>
              </w:rPr>
              <w:t>5 проект</w:t>
            </w:r>
          </w:p>
        </w:tc>
        <w:tc>
          <w:tcPr>
            <w:tcW w:w="1417" w:type="dxa"/>
            <w:tcBorders>
              <w:top w:val="single" w:sz="3" w:space="0" w:color="000000"/>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2026 проект</w:t>
            </w:r>
          </w:p>
        </w:tc>
        <w:tc>
          <w:tcPr>
            <w:tcW w:w="1471" w:type="dxa"/>
            <w:tcBorders>
              <w:top w:val="single" w:sz="3" w:space="0" w:color="000000"/>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2027 проект</w:t>
            </w:r>
          </w:p>
        </w:tc>
      </w:tr>
      <w:tr w:rsidR="00986CF9" w:rsidRPr="00986CF9" w:rsidTr="00986CF9">
        <w:trPr>
          <w:trHeight w:val="348"/>
        </w:trPr>
        <w:tc>
          <w:tcPr>
            <w:tcW w:w="56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lang w:val="en-US"/>
              </w:rPr>
            </w:pPr>
            <w:r w:rsidRPr="00986CF9">
              <w:rPr>
                <w:b/>
                <w:bCs/>
                <w:sz w:val="20"/>
                <w:szCs w:val="20"/>
              </w:rPr>
              <w:t>Всего</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29 316 192,6</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ind w:right="-126"/>
              <w:jc w:val="center"/>
              <w:rPr>
                <w:b/>
                <w:bCs/>
                <w:sz w:val="20"/>
                <w:szCs w:val="20"/>
              </w:rPr>
            </w:pPr>
            <w:r w:rsidRPr="00986CF9">
              <w:rPr>
                <w:b/>
                <w:bCs/>
                <w:sz w:val="20"/>
                <w:szCs w:val="20"/>
              </w:rPr>
              <w:t>29 083 186,1</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ind w:right="-126"/>
              <w:jc w:val="center"/>
              <w:rPr>
                <w:b/>
                <w:bCs/>
                <w:sz w:val="20"/>
                <w:szCs w:val="20"/>
              </w:rPr>
            </w:pPr>
            <w:r w:rsidRPr="00986CF9">
              <w:rPr>
                <w:b/>
                <w:bCs/>
                <w:sz w:val="20"/>
                <w:szCs w:val="20"/>
              </w:rPr>
              <w:t>30 137 245,2</w:t>
            </w:r>
          </w:p>
        </w:tc>
      </w:tr>
      <w:tr w:rsidR="00986CF9" w:rsidRPr="00986CF9" w:rsidTr="00986CF9">
        <w:trPr>
          <w:trHeight w:val="348"/>
        </w:trPr>
        <w:tc>
          <w:tcPr>
            <w:tcW w:w="567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bCs/>
                <w:sz w:val="20"/>
                <w:szCs w:val="20"/>
              </w:rPr>
              <w:t>Итого по государственным программам Карачаево-Черкесской  республики</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26 292 734,7</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ind w:right="-126"/>
              <w:jc w:val="center"/>
              <w:rPr>
                <w:b/>
                <w:bCs/>
                <w:sz w:val="20"/>
                <w:szCs w:val="20"/>
              </w:rPr>
            </w:pPr>
            <w:r w:rsidRPr="00986CF9">
              <w:rPr>
                <w:b/>
                <w:bCs/>
                <w:sz w:val="20"/>
                <w:szCs w:val="20"/>
              </w:rPr>
              <w:t>25 268 839,4</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ind w:right="-126"/>
              <w:jc w:val="center"/>
              <w:rPr>
                <w:b/>
                <w:bCs/>
                <w:sz w:val="20"/>
                <w:szCs w:val="20"/>
              </w:rPr>
            </w:pPr>
            <w:r w:rsidRPr="00986CF9">
              <w:rPr>
                <w:b/>
                <w:bCs/>
                <w:sz w:val="20"/>
                <w:szCs w:val="20"/>
              </w:rPr>
              <w:t>25 808 045,8</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1</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«Развитие здравоохранения в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ind w:right="-126"/>
              <w:jc w:val="center"/>
              <w:rPr>
                <w:bCs/>
                <w:sz w:val="20"/>
                <w:szCs w:val="20"/>
              </w:rPr>
            </w:pPr>
            <w:r w:rsidRPr="00986CF9">
              <w:rPr>
                <w:bCs/>
                <w:sz w:val="20"/>
                <w:szCs w:val="20"/>
              </w:rPr>
              <w:t>4 304 280,7</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ind w:right="-126"/>
              <w:jc w:val="center"/>
              <w:rPr>
                <w:bCs/>
                <w:sz w:val="20"/>
                <w:szCs w:val="20"/>
              </w:rPr>
            </w:pPr>
            <w:r w:rsidRPr="00986CF9">
              <w:rPr>
                <w:bCs/>
                <w:sz w:val="20"/>
                <w:szCs w:val="20"/>
              </w:rPr>
              <w:t>4  457 165,5</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4 684 305,9</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b/>
                <w:bCs/>
                <w:sz w:val="20"/>
                <w:szCs w:val="20"/>
              </w:rPr>
              <w:t>2</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«Развитие образования в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8 614 931,6</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8 567 636,7</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8 569 214,1</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b/>
                <w:bCs/>
                <w:sz w:val="20"/>
                <w:szCs w:val="20"/>
              </w:rPr>
              <w:t>3</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«Социальная защита населения в Карачаево-Черкесской Республике »</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3 114 714,4</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3 118 094,4</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3 129 417,0</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b/>
                <w:bCs/>
                <w:sz w:val="20"/>
                <w:szCs w:val="20"/>
                <w:lang w:val="en-US"/>
              </w:rPr>
              <w:t>4</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«Содействие занятости населения Карачаево-Черкесской Республики»</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230 006,9</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231 624,2</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230 231,0</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b/>
                <w:bCs/>
                <w:sz w:val="20"/>
                <w:szCs w:val="20"/>
              </w:rPr>
              <w:t>5</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«Развитие строительства, архитектуры, градостроительства и жилищно-коммунального хозяйства в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3 557 869,6</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3 506 363,3</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3 502 354,7</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6</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«Развитие культуры Карачаево-Черкесской Республики»</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576 763,8</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576 763,8</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583 563,8</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7</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«Развитие физической культуры и спорта в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623 926,5</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665 458,1</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694 104,1</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tcPr>
          <w:p w:rsidR="00986CF9" w:rsidRPr="00986CF9" w:rsidRDefault="00986CF9" w:rsidP="00986CF9">
            <w:pPr>
              <w:widowControl w:val="0"/>
              <w:autoSpaceDE w:val="0"/>
              <w:autoSpaceDN w:val="0"/>
              <w:adjustRightInd w:val="0"/>
              <w:ind w:right="-126"/>
              <w:jc w:val="center"/>
              <w:rPr>
                <w:b/>
                <w:sz w:val="20"/>
                <w:szCs w:val="20"/>
              </w:rPr>
            </w:pPr>
          </w:p>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8</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ind w:right="-126"/>
              <w:rPr>
                <w:b/>
                <w:bCs/>
                <w:sz w:val="20"/>
                <w:szCs w:val="20"/>
              </w:rPr>
            </w:pPr>
            <w:r w:rsidRPr="00986CF9">
              <w:rPr>
                <w:b/>
                <w:bCs/>
                <w:sz w:val="20"/>
                <w:szCs w:val="20"/>
              </w:rPr>
              <w:t>Государственная программа «Доступная среда» в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3 791,3</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3 806,3</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3 749,3</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9</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«Реализация государственной национальной, конфессиональной, информационной политики в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118 467,9</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118 468,0</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118 468,0</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10</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b/>
                <w:bCs/>
                <w:sz w:val="20"/>
                <w:szCs w:val="20"/>
              </w:rPr>
            </w:pPr>
            <w:r w:rsidRPr="00986CF9">
              <w:rPr>
                <w:b/>
                <w:bCs/>
                <w:sz w:val="20"/>
                <w:szCs w:val="20"/>
              </w:rPr>
              <w:t>Государственная программа «Обеспечение мероприятий гражданской обороны, защиты населения и территорий от чрезвычайных ситуаций, пожарной безопасности и безопасности людей на водных объектах Карачаево-Черкесской Республики»</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249 288,4</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239 288,4</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234 288,4</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11</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«Развитие сельского хозяйства Карачаево-Черкесской Республики»</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1 195 538,6</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945 270,7</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945 270,7</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12</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 xml:space="preserve">Государственная программа «Стимулирование экономического развития Карачаево-Черкесской </w:t>
            </w:r>
            <w:r w:rsidRPr="00986CF9">
              <w:rPr>
                <w:b/>
                <w:bCs/>
                <w:sz w:val="20"/>
                <w:szCs w:val="20"/>
              </w:rPr>
              <w:lastRenderedPageBreak/>
              <w:t>Республики»</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lastRenderedPageBreak/>
              <w:t>107 631,7</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107 631,7</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107 631,7</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lastRenderedPageBreak/>
              <w:t>13</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«Развитие промышленности, торговли, энергетики и транспорта Карачаево-Черкесской Республики»</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81 796,7</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66 796,7</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66 796,7</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14</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«Развитие молодежной политики в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205 403,8</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73 707,8</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73 669,4</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15</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«Управление государственными финансами, государственным имуществом и государственным долгом Карачаево-Черкесской Республики»</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2 738 476,1</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2 159 752,2</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2 155 121,1</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16</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«Профилактика правонарушений в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527,0</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162,0</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162,0</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17</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«Развитие муниципальной службы в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104,0</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104,0</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104,0</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18</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«Охрана окружающей среды, воспроизводство и использование природных ресурсов в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215 843,9</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217 237,0</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492 979,1</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19</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sz w:val="20"/>
                <w:szCs w:val="20"/>
              </w:rPr>
            </w:pPr>
            <w:r w:rsidRPr="00986CF9">
              <w:rPr>
                <w:b/>
                <w:bCs/>
                <w:sz w:val="20"/>
                <w:szCs w:val="20"/>
              </w:rPr>
              <w:t>Государственная программа «Развитие цифровой экономики Карачаево-Черкесской Республике»</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135 364,4</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132 971,8</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132 971,8</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20</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b/>
                <w:bCs/>
                <w:sz w:val="20"/>
                <w:szCs w:val="20"/>
              </w:rPr>
            </w:pPr>
            <w:r w:rsidRPr="00986CF9">
              <w:rPr>
                <w:b/>
                <w:bCs/>
                <w:sz w:val="20"/>
                <w:szCs w:val="20"/>
              </w:rPr>
              <w:t>Государственная программа «Развитие туризма и курортов Карачаево-Черкесской Республики»</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64 118,4</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64 118,4</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64 118,4</w:t>
            </w:r>
          </w:p>
        </w:tc>
      </w:tr>
      <w:tr w:rsidR="00986CF9" w:rsidRPr="00986CF9" w:rsidTr="00986CF9">
        <w:trPr>
          <w:trHeight w:val="348"/>
        </w:trPr>
        <w:tc>
          <w:tcPr>
            <w:tcW w:w="688" w:type="dxa"/>
            <w:tcBorders>
              <w:top w:val="nil"/>
              <w:left w:val="single" w:sz="3" w:space="0" w:color="000000"/>
              <w:bottom w:val="single" w:sz="3" w:space="0" w:color="000000"/>
              <w:right w:val="single" w:sz="3" w:space="0" w:color="000000"/>
            </w:tcBorders>
            <w:shd w:val="clear" w:color="FFFFFF" w:fill="FFFFFF"/>
            <w:vAlign w:val="center"/>
          </w:tcPr>
          <w:p w:rsidR="00986CF9" w:rsidRPr="00986CF9" w:rsidRDefault="00986CF9" w:rsidP="00986CF9">
            <w:pPr>
              <w:widowControl w:val="0"/>
              <w:autoSpaceDE w:val="0"/>
              <w:autoSpaceDN w:val="0"/>
              <w:adjustRightInd w:val="0"/>
              <w:ind w:right="-126"/>
              <w:jc w:val="center"/>
              <w:rPr>
                <w:b/>
                <w:sz w:val="20"/>
                <w:szCs w:val="20"/>
              </w:rPr>
            </w:pPr>
          </w:p>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21</w:t>
            </w:r>
          </w:p>
        </w:tc>
        <w:tc>
          <w:tcPr>
            <w:tcW w:w="4982" w:type="dxa"/>
            <w:gridSpan w:val="2"/>
            <w:tcBorders>
              <w:top w:val="nil"/>
              <w:left w:val="nil"/>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b/>
                <w:bCs/>
                <w:sz w:val="20"/>
                <w:szCs w:val="20"/>
              </w:rPr>
            </w:pPr>
            <w:r w:rsidRPr="00986CF9">
              <w:rPr>
                <w:b/>
                <w:bCs/>
                <w:sz w:val="20"/>
                <w:szCs w:val="20"/>
              </w:rPr>
              <w:t>Государственная программа «Комплексное развитие сельских территорий»</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153 889,1</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16 418,5</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sz w:val="20"/>
                <w:szCs w:val="20"/>
              </w:rPr>
            </w:pPr>
            <w:r w:rsidRPr="00986CF9">
              <w:rPr>
                <w:sz w:val="20"/>
                <w:szCs w:val="20"/>
              </w:rPr>
              <w:t>19 524,7</w:t>
            </w:r>
          </w:p>
        </w:tc>
      </w:tr>
      <w:tr w:rsidR="00986CF9" w:rsidRPr="00986CF9" w:rsidTr="00986CF9">
        <w:trPr>
          <w:trHeight w:val="348"/>
        </w:trPr>
        <w:tc>
          <w:tcPr>
            <w:tcW w:w="5670" w:type="dxa"/>
            <w:gridSpan w:val="3"/>
            <w:tcBorders>
              <w:top w:val="nil"/>
              <w:left w:val="single" w:sz="3" w:space="0" w:color="000000"/>
              <w:bottom w:val="single" w:sz="3" w:space="0" w:color="000000"/>
              <w:right w:val="single" w:sz="3" w:space="0" w:color="000000"/>
            </w:tcBorders>
            <w:shd w:val="clear" w:color="000000" w:fill="FFFFFF"/>
          </w:tcPr>
          <w:p w:rsidR="00986CF9" w:rsidRPr="00986CF9" w:rsidRDefault="00986CF9" w:rsidP="00986CF9">
            <w:pPr>
              <w:widowControl w:val="0"/>
              <w:autoSpaceDE w:val="0"/>
              <w:autoSpaceDN w:val="0"/>
              <w:adjustRightInd w:val="0"/>
              <w:ind w:right="-126"/>
              <w:rPr>
                <w:b/>
                <w:sz w:val="20"/>
                <w:szCs w:val="20"/>
              </w:rPr>
            </w:pPr>
            <w:r w:rsidRPr="00986CF9">
              <w:rPr>
                <w:b/>
                <w:sz w:val="20"/>
                <w:szCs w:val="20"/>
              </w:rPr>
              <w:t>Итого непрограммные расходы республиканского бюджета  Карачаево–Черкесской Республики</w:t>
            </w:r>
          </w:p>
        </w:tc>
        <w:tc>
          <w:tcPr>
            <w:tcW w:w="1418"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3 023 457,9</w:t>
            </w:r>
          </w:p>
        </w:tc>
        <w:tc>
          <w:tcPr>
            <w:tcW w:w="1417"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3 814 346,7</w:t>
            </w:r>
          </w:p>
        </w:tc>
        <w:tc>
          <w:tcPr>
            <w:tcW w:w="1471" w:type="dxa"/>
            <w:tcBorders>
              <w:top w:val="nil"/>
              <w:left w:val="nil"/>
              <w:bottom w:val="single" w:sz="3" w:space="0" w:color="000000"/>
              <w:right w:val="single" w:sz="3" w:space="0" w:color="000000"/>
            </w:tcBorders>
            <w:shd w:val="clear" w:color="000000" w:fill="FFFFFF"/>
            <w:vAlign w:val="center"/>
          </w:tcPr>
          <w:p w:rsidR="00986CF9" w:rsidRPr="00986CF9" w:rsidRDefault="00986CF9" w:rsidP="00986CF9">
            <w:pPr>
              <w:widowControl w:val="0"/>
              <w:autoSpaceDE w:val="0"/>
              <w:autoSpaceDN w:val="0"/>
              <w:adjustRightInd w:val="0"/>
              <w:ind w:right="-126"/>
              <w:jc w:val="center"/>
              <w:rPr>
                <w:b/>
                <w:sz w:val="20"/>
                <w:szCs w:val="20"/>
              </w:rPr>
            </w:pPr>
            <w:r w:rsidRPr="00986CF9">
              <w:rPr>
                <w:b/>
                <w:sz w:val="20"/>
                <w:szCs w:val="20"/>
              </w:rPr>
              <w:t>4 329 199,4</w:t>
            </w:r>
          </w:p>
        </w:tc>
      </w:tr>
    </w:tbl>
    <w:p w:rsidR="00E916D4" w:rsidRPr="00232261" w:rsidRDefault="00E916D4" w:rsidP="00E916D4">
      <w:pPr>
        <w:tabs>
          <w:tab w:val="left" w:pos="2055"/>
        </w:tabs>
        <w:ind w:right="-126" w:firstLine="567"/>
        <w:jc w:val="both"/>
        <w:rPr>
          <w:bCs/>
          <w:color w:val="548DD4" w:themeColor="text2" w:themeTint="99"/>
          <w:sz w:val="28"/>
          <w:szCs w:val="28"/>
        </w:rPr>
      </w:pPr>
    </w:p>
    <w:p w:rsidR="00986CF9" w:rsidRPr="006477FA" w:rsidRDefault="00986CF9" w:rsidP="00986CF9">
      <w:pPr>
        <w:tabs>
          <w:tab w:val="left" w:pos="2055"/>
          <w:tab w:val="left" w:pos="9900"/>
        </w:tabs>
        <w:spacing w:line="300" w:lineRule="auto"/>
        <w:ind w:right="24" w:firstLine="567"/>
        <w:jc w:val="both"/>
        <w:rPr>
          <w:b/>
          <w:sz w:val="30"/>
          <w:szCs w:val="30"/>
        </w:rPr>
      </w:pPr>
      <w:r w:rsidRPr="006477FA">
        <w:rPr>
          <w:bCs/>
          <w:sz w:val="30"/>
          <w:szCs w:val="30"/>
        </w:rPr>
        <w:t xml:space="preserve">Как видно из таблицы 7, проект республиканского бюджета на 2025 год </w:t>
      </w:r>
      <w:r w:rsidRPr="006477FA">
        <w:rPr>
          <w:sz w:val="30"/>
          <w:szCs w:val="30"/>
        </w:rPr>
        <w:t xml:space="preserve">и на плановый период 2026 и 2027 годов формировался на основе 21 государственной программы Карачаево-Черкесской Республики с объемами финансирования на 2025 год – </w:t>
      </w:r>
      <w:r>
        <w:rPr>
          <w:sz w:val="30"/>
          <w:szCs w:val="30"/>
        </w:rPr>
        <w:t>26 292 734,7</w:t>
      </w:r>
      <w:r w:rsidR="00C46FC7">
        <w:rPr>
          <w:sz w:val="30"/>
          <w:szCs w:val="30"/>
        </w:rPr>
        <w:t xml:space="preserve"> </w:t>
      </w:r>
      <w:r w:rsidRPr="006477FA">
        <w:rPr>
          <w:sz w:val="30"/>
          <w:szCs w:val="30"/>
        </w:rPr>
        <w:t xml:space="preserve">тыс. рублей, на 2026 год –   </w:t>
      </w:r>
      <w:r>
        <w:rPr>
          <w:bCs/>
          <w:sz w:val="30"/>
          <w:szCs w:val="30"/>
        </w:rPr>
        <w:t>25 268 839,4</w:t>
      </w:r>
      <w:r w:rsidR="00C46FC7">
        <w:rPr>
          <w:bCs/>
          <w:sz w:val="30"/>
          <w:szCs w:val="30"/>
        </w:rPr>
        <w:t xml:space="preserve"> </w:t>
      </w:r>
      <w:r w:rsidRPr="006477FA">
        <w:rPr>
          <w:sz w:val="30"/>
          <w:szCs w:val="30"/>
        </w:rPr>
        <w:t xml:space="preserve">тыс. рублей, на 2027 год –  </w:t>
      </w:r>
      <w:r>
        <w:rPr>
          <w:bCs/>
          <w:sz w:val="30"/>
          <w:szCs w:val="30"/>
        </w:rPr>
        <w:t>25 808 045,8</w:t>
      </w:r>
      <w:r w:rsidRPr="006477FA">
        <w:rPr>
          <w:sz w:val="30"/>
          <w:szCs w:val="30"/>
        </w:rPr>
        <w:t xml:space="preserve"> тыс. рублей. </w:t>
      </w:r>
    </w:p>
    <w:p w:rsidR="00986CF9" w:rsidRPr="000B4597" w:rsidRDefault="00986CF9" w:rsidP="00986CF9">
      <w:pPr>
        <w:tabs>
          <w:tab w:val="left" w:pos="9900"/>
        </w:tabs>
        <w:spacing w:line="300" w:lineRule="auto"/>
        <w:ind w:right="24" w:firstLine="567"/>
        <w:jc w:val="both"/>
        <w:rPr>
          <w:sz w:val="30"/>
          <w:szCs w:val="30"/>
        </w:rPr>
      </w:pPr>
      <w:r w:rsidRPr="000B4597">
        <w:rPr>
          <w:sz w:val="30"/>
          <w:szCs w:val="30"/>
        </w:rPr>
        <w:t>Непрограммные расходы республиканского бюджета Карачаево-Черкесской Республики планируются в следующих объемах на 2025 год – 3 023 457,9</w:t>
      </w:r>
      <w:r w:rsidR="00C46FC7">
        <w:rPr>
          <w:sz w:val="30"/>
          <w:szCs w:val="30"/>
        </w:rPr>
        <w:t xml:space="preserve"> </w:t>
      </w:r>
      <w:r w:rsidRPr="000B4597">
        <w:rPr>
          <w:sz w:val="30"/>
          <w:szCs w:val="30"/>
        </w:rPr>
        <w:t>тыс. рублей, на 2026 – 3 814 346,7</w:t>
      </w:r>
      <w:r w:rsidR="00C46FC7">
        <w:rPr>
          <w:sz w:val="30"/>
          <w:szCs w:val="30"/>
        </w:rPr>
        <w:t xml:space="preserve"> </w:t>
      </w:r>
      <w:r w:rsidRPr="000B4597">
        <w:rPr>
          <w:sz w:val="30"/>
          <w:szCs w:val="30"/>
        </w:rPr>
        <w:t>тыс. рублей и на 2027 годы – 4 329 199,4</w:t>
      </w:r>
      <w:r w:rsidR="00C46FC7">
        <w:rPr>
          <w:sz w:val="30"/>
          <w:szCs w:val="30"/>
        </w:rPr>
        <w:t xml:space="preserve"> </w:t>
      </w:r>
      <w:r w:rsidRPr="000B4597">
        <w:rPr>
          <w:sz w:val="30"/>
          <w:szCs w:val="30"/>
        </w:rPr>
        <w:t>тыс. рублей.</w:t>
      </w:r>
    </w:p>
    <w:p w:rsidR="00DD0BC5" w:rsidRPr="005D42FE" w:rsidRDefault="00DD0BC5" w:rsidP="00E916D4">
      <w:pPr>
        <w:tabs>
          <w:tab w:val="left" w:pos="2055"/>
        </w:tabs>
        <w:ind w:right="157"/>
        <w:jc w:val="right"/>
        <w:rPr>
          <w:sz w:val="30"/>
          <w:szCs w:val="30"/>
        </w:rPr>
      </w:pPr>
    </w:p>
    <w:p w:rsidR="00E916D4" w:rsidRPr="005D42FE" w:rsidRDefault="00E916D4" w:rsidP="00E916D4">
      <w:pPr>
        <w:tabs>
          <w:tab w:val="left" w:pos="2055"/>
        </w:tabs>
        <w:ind w:right="157"/>
        <w:jc w:val="right"/>
      </w:pPr>
      <w:r w:rsidRPr="005D42FE">
        <w:t>таблица 8</w:t>
      </w:r>
    </w:p>
    <w:p w:rsidR="00E916D4" w:rsidRPr="005D42FE" w:rsidRDefault="00E916D4" w:rsidP="00E916D4">
      <w:pPr>
        <w:tabs>
          <w:tab w:val="left" w:pos="2055"/>
        </w:tabs>
        <w:ind w:right="157"/>
        <w:jc w:val="right"/>
      </w:pPr>
    </w:p>
    <w:p w:rsidR="00E916D4" w:rsidRPr="005D42FE" w:rsidRDefault="00E916D4" w:rsidP="00E916D4">
      <w:pPr>
        <w:ind w:right="157" w:firstLine="720"/>
        <w:jc w:val="center"/>
        <w:rPr>
          <w:b/>
          <w:sz w:val="30"/>
          <w:szCs w:val="30"/>
        </w:rPr>
      </w:pPr>
      <w:r w:rsidRPr="005D42FE">
        <w:rPr>
          <w:b/>
          <w:sz w:val="28"/>
          <w:szCs w:val="28"/>
        </w:rPr>
        <w:t xml:space="preserve">  </w:t>
      </w:r>
      <w:r w:rsidRPr="005D42FE">
        <w:rPr>
          <w:b/>
          <w:sz w:val="30"/>
          <w:szCs w:val="30"/>
        </w:rPr>
        <w:t>Сравнительный анализ  показателей ведомственной структуры расходов республиканского бюджета</w:t>
      </w:r>
    </w:p>
    <w:p w:rsidR="00DD0BC5" w:rsidRPr="005D42FE" w:rsidRDefault="00DD0BC5" w:rsidP="00E916D4">
      <w:pPr>
        <w:ind w:right="157" w:firstLine="720"/>
        <w:jc w:val="center"/>
        <w:rPr>
          <w:b/>
          <w:sz w:val="30"/>
          <w:szCs w:val="30"/>
        </w:rPr>
      </w:pPr>
    </w:p>
    <w:p w:rsidR="00E916D4" w:rsidRPr="005D42FE" w:rsidRDefault="00E916D4" w:rsidP="00E916D4">
      <w:pPr>
        <w:ind w:right="157" w:firstLine="720"/>
        <w:jc w:val="right"/>
        <w:rPr>
          <w:b/>
        </w:rPr>
      </w:pPr>
      <w:r w:rsidRPr="005D42FE">
        <w:t>тыс. рублей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715"/>
        <w:gridCol w:w="680"/>
        <w:gridCol w:w="1559"/>
        <w:gridCol w:w="1276"/>
        <w:gridCol w:w="1276"/>
        <w:gridCol w:w="1149"/>
      </w:tblGrid>
      <w:tr w:rsidR="005D42FE" w:rsidRPr="005D42FE" w:rsidTr="008A5E37">
        <w:tc>
          <w:tcPr>
            <w:tcW w:w="425" w:type="dxa"/>
            <w:vAlign w:val="center"/>
          </w:tcPr>
          <w:p w:rsidR="005D42FE" w:rsidRPr="005D42FE" w:rsidRDefault="005D42FE" w:rsidP="008A5E37">
            <w:pPr>
              <w:ind w:right="-126"/>
              <w:jc w:val="center"/>
              <w:rPr>
                <w:b/>
                <w:sz w:val="20"/>
                <w:szCs w:val="20"/>
              </w:rPr>
            </w:pPr>
            <w:r w:rsidRPr="005D42FE">
              <w:rPr>
                <w:b/>
                <w:sz w:val="20"/>
                <w:szCs w:val="20"/>
              </w:rPr>
              <w:t>№</w:t>
            </w:r>
          </w:p>
        </w:tc>
        <w:tc>
          <w:tcPr>
            <w:tcW w:w="3715" w:type="dxa"/>
            <w:vAlign w:val="center"/>
          </w:tcPr>
          <w:p w:rsidR="005D42FE" w:rsidRPr="005D42FE" w:rsidRDefault="005D42FE" w:rsidP="008A5E37">
            <w:pPr>
              <w:ind w:right="-126"/>
              <w:jc w:val="center"/>
              <w:rPr>
                <w:b/>
                <w:sz w:val="20"/>
                <w:szCs w:val="20"/>
              </w:rPr>
            </w:pPr>
            <w:r w:rsidRPr="005D42FE">
              <w:rPr>
                <w:b/>
                <w:sz w:val="20"/>
                <w:szCs w:val="20"/>
              </w:rPr>
              <w:t>Наименование</w:t>
            </w:r>
          </w:p>
        </w:tc>
        <w:tc>
          <w:tcPr>
            <w:tcW w:w="680" w:type="dxa"/>
            <w:vAlign w:val="center"/>
          </w:tcPr>
          <w:p w:rsidR="005D42FE" w:rsidRPr="005D42FE" w:rsidRDefault="005D42FE" w:rsidP="008A5E37">
            <w:pPr>
              <w:ind w:left="-132" w:right="-126"/>
              <w:jc w:val="center"/>
              <w:rPr>
                <w:b/>
                <w:sz w:val="20"/>
                <w:szCs w:val="20"/>
              </w:rPr>
            </w:pPr>
            <w:r w:rsidRPr="005D42FE">
              <w:rPr>
                <w:b/>
                <w:sz w:val="20"/>
                <w:szCs w:val="20"/>
              </w:rPr>
              <w:t>Код главы</w:t>
            </w:r>
          </w:p>
        </w:tc>
        <w:tc>
          <w:tcPr>
            <w:tcW w:w="1559" w:type="dxa"/>
            <w:vAlign w:val="center"/>
          </w:tcPr>
          <w:p w:rsidR="005D42FE" w:rsidRPr="005D42FE" w:rsidRDefault="005D42FE" w:rsidP="008A5E37">
            <w:pPr>
              <w:ind w:left="-108" w:right="-126"/>
              <w:jc w:val="center"/>
              <w:rPr>
                <w:b/>
                <w:sz w:val="20"/>
                <w:szCs w:val="20"/>
              </w:rPr>
            </w:pPr>
            <w:r w:rsidRPr="005D42FE">
              <w:rPr>
                <w:b/>
                <w:sz w:val="20"/>
                <w:szCs w:val="20"/>
              </w:rPr>
              <w:t>Закон о рес. бюджете на 2024 г. от 29.12.2023г № 97-РЗ (первонача-</w:t>
            </w:r>
          </w:p>
          <w:p w:rsidR="005D42FE" w:rsidRPr="005D42FE" w:rsidRDefault="005D42FE" w:rsidP="008A5E37">
            <w:pPr>
              <w:ind w:left="-108" w:right="-126"/>
              <w:jc w:val="center"/>
              <w:rPr>
                <w:b/>
                <w:sz w:val="20"/>
                <w:szCs w:val="20"/>
              </w:rPr>
            </w:pPr>
            <w:r w:rsidRPr="005D42FE">
              <w:rPr>
                <w:b/>
                <w:sz w:val="20"/>
                <w:szCs w:val="20"/>
              </w:rPr>
              <w:t>льный)</w:t>
            </w:r>
          </w:p>
        </w:tc>
        <w:tc>
          <w:tcPr>
            <w:tcW w:w="1276" w:type="dxa"/>
            <w:vAlign w:val="center"/>
          </w:tcPr>
          <w:p w:rsidR="005D42FE" w:rsidRPr="005D42FE" w:rsidRDefault="005D42FE" w:rsidP="006D744F">
            <w:pPr>
              <w:ind w:left="-103" w:right="-126"/>
              <w:jc w:val="center"/>
              <w:rPr>
                <w:b/>
                <w:sz w:val="20"/>
                <w:szCs w:val="20"/>
              </w:rPr>
            </w:pPr>
            <w:r w:rsidRPr="005D42FE">
              <w:rPr>
                <w:b/>
                <w:sz w:val="20"/>
                <w:szCs w:val="20"/>
              </w:rPr>
              <w:t>Проект 202</w:t>
            </w:r>
            <w:r w:rsidR="006D744F">
              <w:rPr>
                <w:b/>
                <w:sz w:val="20"/>
                <w:szCs w:val="20"/>
              </w:rPr>
              <w:t>5</w:t>
            </w:r>
          </w:p>
        </w:tc>
        <w:tc>
          <w:tcPr>
            <w:tcW w:w="1276" w:type="dxa"/>
            <w:vAlign w:val="center"/>
          </w:tcPr>
          <w:p w:rsidR="005D42FE" w:rsidRPr="005D42FE" w:rsidRDefault="005D42FE" w:rsidP="008A5E37">
            <w:pPr>
              <w:ind w:right="-126"/>
              <w:jc w:val="center"/>
              <w:rPr>
                <w:b/>
                <w:sz w:val="20"/>
                <w:szCs w:val="20"/>
              </w:rPr>
            </w:pPr>
            <w:r w:rsidRPr="005D42FE">
              <w:rPr>
                <w:b/>
                <w:sz w:val="20"/>
                <w:szCs w:val="20"/>
              </w:rPr>
              <w:t>Отклонение</w:t>
            </w:r>
          </w:p>
        </w:tc>
        <w:tc>
          <w:tcPr>
            <w:tcW w:w="1149" w:type="dxa"/>
            <w:vAlign w:val="center"/>
          </w:tcPr>
          <w:p w:rsidR="005D42FE" w:rsidRPr="005D42FE" w:rsidRDefault="005D42FE" w:rsidP="008A5E37">
            <w:pPr>
              <w:ind w:left="-103" w:right="-126"/>
              <w:jc w:val="center"/>
              <w:rPr>
                <w:b/>
                <w:sz w:val="20"/>
                <w:szCs w:val="20"/>
              </w:rPr>
            </w:pPr>
            <w:r w:rsidRPr="005D42FE">
              <w:rPr>
                <w:b/>
                <w:sz w:val="20"/>
                <w:szCs w:val="20"/>
              </w:rPr>
              <w:t>Проект 2025 года к бюджету 2024 (первонач), в %</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w:t>
            </w:r>
          </w:p>
        </w:tc>
        <w:tc>
          <w:tcPr>
            <w:tcW w:w="3715" w:type="dxa"/>
            <w:vAlign w:val="center"/>
          </w:tcPr>
          <w:p w:rsidR="005D42FE" w:rsidRPr="005D42FE" w:rsidRDefault="005D42FE" w:rsidP="008A5E37">
            <w:pPr>
              <w:ind w:right="-126"/>
              <w:jc w:val="center"/>
              <w:rPr>
                <w:sz w:val="20"/>
                <w:szCs w:val="20"/>
              </w:rPr>
            </w:pPr>
            <w:r w:rsidRPr="005D42FE">
              <w:rPr>
                <w:sz w:val="20"/>
                <w:szCs w:val="20"/>
              </w:rPr>
              <w:t>2</w:t>
            </w:r>
          </w:p>
        </w:tc>
        <w:tc>
          <w:tcPr>
            <w:tcW w:w="680" w:type="dxa"/>
            <w:vAlign w:val="center"/>
          </w:tcPr>
          <w:p w:rsidR="005D42FE" w:rsidRPr="005D42FE" w:rsidRDefault="005D42FE" w:rsidP="008A5E37">
            <w:pPr>
              <w:ind w:left="-132" w:right="-126"/>
              <w:jc w:val="center"/>
              <w:rPr>
                <w:sz w:val="20"/>
                <w:szCs w:val="20"/>
              </w:rPr>
            </w:pPr>
            <w:r w:rsidRPr="005D42FE">
              <w:rPr>
                <w:sz w:val="20"/>
                <w:szCs w:val="20"/>
              </w:rPr>
              <w:t>3</w:t>
            </w:r>
          </w:p>
        </w:tc>
        <w:tc>
          <w:tcPr>
            <w:tcW w:w="1559" w:type="dxa"/>
            <w:vAlign w:val="center"/>
          </w:tcPr>
          <w:p w:rsidR="005D42FE" w:rsidRPr="005D42FE" w:rsidRDefault="005D42FE" w:rsidP="008A5E37">
            <w:pPr>
              <w:ind w:left="-56" w:right="-126"/>
              <w:jc w:val="center"/>
              <w:rPr>
                <w:sz w:val="20"/>
                <w:szCs w:val="20"/>
              </w:rPr>
            </w:pPr>
            <w:r w:rsidRPr="005D42FE">
              <w:rPr>
                <w:sz w:val="20"/>
                <w:szCs w:val="20"/>
              </w:rPr>
              <w:t>4</w:t>
            </w:r>
          </w:p>
        </w:tc>
        <w:tc>
          <w:tcPr>
            <w:tcW w:w="1276" w:type="dxa"/>
            <w:vAlign w:val="center"/>
          </w:tcPr>
          <w:p w:rsidR="005D42FE" w:rsidRPr="005D42FE" w:rsidRDefault="005D42FE" w:rsidP="008A5E37">
            <w:pPr>
              <w:ind w:left="-103" w:right="-126"/>
              <w:jc w:val="center"/>
              <w:rPr>
                <w:b/>
                <w:sz w:val="20"/>
                <w:szCs w:val="20"/>
              </w:rPr>
            </w:pPr>
            <w:r w:rsidRPr="005D42FE">
              <w:rPr>
                <w:b/>
                <w:sz w:val="20"/>
                <w:szCs w:val="20"/>
              </w:rPr>
              <w:t>5</w:t>
            </w:r>
          </w:p>
        </w:tc>
        <w:tc>
          <w:tcPr>
            <w:tcW w:w="1276" w:type="dxa"/>
            <w:vAlign w:val="center"/>
          </w:tcPr>
          <w:p w:rsidR="005D42FE" w:rsidRPr="005D42FE" w:rsidRDefault="005D42FE" w:rsidP="008A5E37">
            <w:pPr>
              <w:ind w:right="-126"/>
              <w:jc w:val="center"/>
              <w:rPr>
                <w:sz w:val="20"/>
                <w:szCs w:val="20"/>
              </w:rPr>
            </w:pPr>
            <w:r w:rsidRPr="005D42FE">
              <w:rPr>
                <w:sz w:val="20"/>
                <w:szCs w:val="20"/>
              </w:rPr>
              <w:t>6=5-4</w:t>
            </w:r>
          </w:p>
        </w:tc>
        <w:tc>
          <w:tcPr>
            <w:tcW w:w="1149" w:type="dxa"/>
            <w:vAlign w:val="center"/>
          </w:tcPr>
          <w:p w:rsidR="005D42FE" w:rsidRPr="005D42FE" w:rsidRDefault="005D42FE" w:rsidP="008A5E37">
            <w:pPr>
              <w:ind w:right="-126"/>
              <w:jc w:val="center"/>
              <w:rPr>
                <w:sz w:val="20"/>
                <w:szCs w:val="20"/>
              </w:rPr>
            </w:pPr>
            <w:r w:rsidRPr="005D42FE">
              <w:rPr>
                <w:sz w:val="20"/>
                <w:szCs w:val="20"/>
              </w:rPr>
              <w:t>7=5/4*100</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w:t>
            </w:r>
          </w:p>
        </w:tc>
        <w:tc>
          <w:tcPr>
            <w:tcW w:w="3715" w:type="dxa"/>
            <w:vAlign w:val="center"/>
          </w:tcPr>
          <w:p w:rsidR="005D42FE" w:rsidRPr="005D42FE" w:rsidRDefault="005D42FE" w:rsidP="008A5E37">
            <w:pPr>
              <w:ind w:right="-126"/>
              <w:rPr>
                <w:b/>
                <w:bCs/>
                <w:sz w:val="20"/>
                <w:szCs w:val="20"/>
              </w:rPr>
            </w:pPr>
            <w:r w:rsidRPr="005D42FE">
              <w:rPr>
                <w:b/>
                <w:bCs/>
                <w:sz w:val="20"/>
                <w:szCs w:val="20"/>
              </w:rPr>
              <w:t>Управление государственной службы занятости населения Карачаево-</w:t>
            </w:r>
            <w:r w:rsidRPr="005D42FE">
              <w:rPr>
                <w:b/>
                <w:bCs/>
                <w:sz w:val="20"/>
                <w:szCs w:val="20"/>
              </w:rPr>
              <w:lastRenderedPageBreak/>
              <w:t>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lastRenderedPageBreak/>
              <w:t>800</w:t>
            </w:r>
          </w:p>
        </w:tc>
        <w:tc>
          <w:tcPr>
            <w:tcW w:w="1559" w:type="dxa"/>
            <w:vAlign w:val="center"/>
          </w:tcPr>
          <w:p w:rsidR="005D42FE" w:rsidRPr="005D42FE" w:rsidRDefault="005D42FE" w:rsidP="008A5E37">
            <w:pPr>
              <w:ind w:right="-126"/>
              <w:jc w:val="center"/>
              <w:rPr>
                <w:b/>
                <w:sz w:val="20"/>
                <w:szCs w:val="20"/>
              </w:rPr>
            </w:pPr>
            <w:r w:rsidRPr="005D42FE">
              <w:rPr>
                <w:b/>
                <w:sz w:val="20"/>
                <w:szCs w:val="20"/>
              </w:rPr>
              <w:t>237893,7</w:t>
            </w:r>
          </w:p>
        </w:tc>
        <w:tc>
          <w:tcPr>
            <w:tcW w:w="1276" w:type="dxa"/>
            <w:vAlign w:val="center"/>
          </w:tcPr>
          <w:p w:rsidR="005D42FE" w:rsidRPr="005D42FE" w:rsidRDefault="005D42FE" w:rsidP="008A5E37">
            <w:pPr>
              <w:ind w:left="-103" w:right="-126"/>
              <w:jc w:val="center"/>
              <w:rPr>
                <w:b/>
                <w:sz w:val="20"/>
                <w:szCs w:val="20"/>
              </w:rPr>
            </w:pPr>
            <w:r w:rsidRPr="005D42FE">
              <w:rPr>
                <w:b/>
                <w:sz w:val="20"/>
                <w:szCs w:val="20"/>
              </w:rPr>
              <w:t>230206,9</w:t>
            </w:r>
          </w:p>
        </w:tc>
        <w:tc>
          <w:tcPr>
            <w:tcW w:w="1276" w:type="dxa"/>
            <w:vAlign w:val="center"/>
          </w:tcPr>
          <w:p w:rsidR="005D42FE" w:rsidRPr="005D42FE" w:rsidRDefault="005D42FE" w:rsidP="008A5E37">
            <w:pPr>
              <w:jc w:val="center"/>
              <w:rPr>
                <w:b/>
                <w:bCs/>
                <w:sz w:val="20"/>
                <w:szCs w:val="20"/>
              </w:rPr>
            </w:pPr>
          </w:p>
          <w:p w:rsidR="005D42FE" w:rsidRPr="005D42FE" w:rsidRDefault="005D42FE" w:rsidP="008A5E37">
            <w:pPr>
              <w:jc w:val="center"/>
              <w:rPr>
                <w:b/>
                <w:bCs/>
                <w:sz w:val="20"/>
                <w:szCs w:val="20"/>
              </w:rPr>
            </w:pPr>
            <w:r w:rsidRPr="005D42FE">
              <w:rPr>
                <w:b/>
                <w:bCs/>
                <w:sz w:val="20"/>
                <w:szCs w:val="20"/>
              </w:rPr>
              <w:t>-7686,8</w:t>
            </w:r>
          </w:p>
          <w:p w:rsidR="005D42FE" w:rsidRPr="005D42FE" w:rsidRDefault="005D42FE" w:rsidP="008A5E37">
            <w:pPr>
              <w:jc w:val="center"/>
              <w:rPr>
                <w:bCs/>
                <w:sz w:val="20"/>
                <w:szCs w:val="20"/>
              </w:rPr>
            </w:pPr>
          </w:p>
        </w:tc>
        <w:tc>
          <w:tcPr>
            <w:tcW w:w="1149" w:type="dxa"/>
            <w:vAlign w:val="center"/>
          </w:tcPr>
          <w:p w:rsidR="005D42FE" w:rsidRPr="005D42FE" w:rsidRDefault="005D42FE" w:rsidP="008A5E37">
            <w:pPr>
              <w:jc w:val="center"/>
              <w:rPr>
                <w:bCs/>
                <w:sz w:val="20"/>
                <w:szCs w:val="20"/>
              </w:rPr>
            </w:pPr>
            <w:r w:rsidRPr="005D42FE">
              <w:rPr>
                <w:bCs/>
                <w:sz w:val="20"/>
                <w:szCs w:val="20"/>
              </w:rPr>
              <w:lastRenderedPageBreak/>
              <w:t>96,8</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lastRenderedPageBreak/>
              <w:t>2</w:t>
            </w:r>
          </w:p>
        </w:tc>
        <w:tc>
          <w:tcPr>
            <w:tcW w:w="3715" w:type="dxa"/>
            <w:vAlign w:val="center"/>
          </w:tcPr>
          <w:p w:rsidR="005D42FE" w:rsidRPr="005D42FE" w:rsidRDefault="005D42FE" w:rsidP="008A5E37">
            <w:pPr>
              <w:ind w:right="-126"/>
              <w:rPr>
                <w:b/>
                <w:bCs/>
                <w:sz w:val="20"/>
                <w:szCs w:val="20"/>
              </w:rPr>
            </w:pPr>
            <w:r w:rsidRPr="005D42FE">
              <w:rPr>
                <w:b/>
                <w:bCs/>
                <w:sz w:val="20"/>
                <w:szCs w:val="20"/>
              </w:rPr>
              <w:t>Главное управление Карачаево-Черкесской Республики по тарифам и ценам</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802</w:t>
            </w:r>
          </w:p>
        </w:tc>
        <w:tc>
          <w:tcPr>
            <w:tcW w:w="1559" w:type="dxa"/>
            <w:vAlign w:val="center"/>
          </w:tcPr>
          <w:p w:rsidR="005D42FE" w:rsidRPr="005D42FE" w:rsidRDefault="005D42FE" w:rsidP="008A5E37">
            <w:pPr>
              <w:ind w:right="-126"/>
              <w:jc w:val="center"/>
              <w:rPr>
                <w:b/>
                <w:sz w:val="20"/>
                <w:szCs w:val="20"/>
              </w:rPr>
            </w:pPr>
            <w:r w:rsidRPr="005D42FE">
              <w:rPr>
                <w:b/>
                <w:sz w:val="20"/>
                <w:szCs w:val="20"/>
              </w:rPr>
              <w:t>105372,3</w:t>
            </w:r>
          </w:p>
        </w:tc>
        <w:tc>
          <w:tcPr>
            <w:tcW w:w="1276" w:type="dxa"/>
            <w:vAlign w:val="center"/>
          </w:tcPr>
          <w:p w:rsidR="005D42FE" w:rsidRPr="005D42FE" w:rsidRDefault="005D42FE" w:rsidP="008A5E37">
            <w:pPr>
              <w:ind w:left="-103" w:right="-126"/>
              <w:jc w:val="center"/>
              <w:rPr>
                <w:b/>
                <w:sz w:val="20"/>
                <w:szCs w:val="20"/>
              </w:rPr>
            </w:pPr>
            <w:r w:rsidRPr="005D42FE">
              <w:rPr>
                <w:b/>
                <w:sz w:val="20"/>
                <w:szCs w:val="20"/>
              </w:rPr>
              <w:t>30902,8</w:t>
            </w:r>
          </w:p>
        </w:tc>
        <w:tc>
          <w:tcPr>
            <w:tcW w:w="1276" w:type="dxa"/>
            <w:vAlign w:val="center"/>
          </w:tcPr>
          <w:p w:rsidR="005D42FE" w:rsidRPr="005D42FE" w:rsidRDefault="005D42FE" w:rsidP="008A5E37">
            <w:pPr>
              <w:jc w:val="center"/>
              <w:rPr>
                <w:bCs/>
                <w:sz w:val="20"/>
                <w:szCs w:val="20"/>
              </w:rPr>
            </w:pPr>
            <w:r w:rsidRPr="005D42FE">
              <w:rPr>
                <w:bCs/>
                <w:sz w:val="20"/>
                <w:szCs w:val="20"/>
              </w:rPr>
              <w:t>-74469,5</w:t>
            </w:r>
          </w:p>
        </w:tc>
        <w:tc>
          <w:tcPr>
            <w:tcW w:w="1149" w:type="dxa"/>
            <w:vAlign w:val="center"/>
          </w:tcPr>
          <w:p w:rsidR="005D42FE" w:rsidRPr="005D42FE" w:rsidRDefault="005D42FE" w:rsidP="008A5E37">
            <w:pPr>
              <w:jc w:val="center"/>
              <w:rPr>
                <w:bCs/>
                <w:sz w:val="20"/>
                <w:szCs w:val="20"/>
              </w:rPr>
            </w:pPr>
            <w:r w:rsidRPr="005D42FE">
              <w:rPr>
                <w:bCs/>
                <w:sz w:val="20"/>
                <w:szCs w:val="20"/>
              </w:rPr>
              <w:t>29,3</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3</w:t>
            </w:r>
          </w:p>
        </w:tc>
        <w:tc>
          <w:tcPr>
            <w:tcW w:w="3715" w:type="dxa"/>
            <w:vAlign w:val="center"/>
          </w:tcPr>
          <w:p w:rsidR="005D42FE" w:rsidRPr="005D42FE" w:rsidRDefault="005D42FE" w:rsidP="008A5E37">
            <w:pPr>
              <w:ind w:right="-126"/>
              <w:rPr>
                <w:b/>
                <w:bCs/>
                <w:sz w:val="20"/>
                <w:szCs w:val="20"/>
              </w:rPr>
            </w:pPr>
            <w:r w:rsidRPr="005D42FE">
              <w:rPr>
                <w:b/>
                <w:bCs/>
                <w:sz w:val="20"/>
                <w:szCs w:val="20"/>
              </w:rPr>
              <w:t>Избирательная комиссия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803</w:t>
            </w:r>
          </w:p>
        </w:tc>
        <w:tc>
          <w:tcPr>
            <w:tcW w:w="1559" w:type="dxa"/>
            <w:vAlign w:val="center"/>
          </w:tcPr>
          <w:p w:rsidR="005D42FE" w:rsidRPr="005D42FE" w:rsidRDefault="005D42FE" w:rsidP="008A5E37">
            <w:pPr>
              <w:ind w:right="-126"/>
              <w:jc w:val="center"/>
              <w:rPr>
                <w:b/>
                <w:sz w:val="20"/>
                <w:szCs w:val="20"/>
              </w:rPr>
            </w:pPr>
            <w:r w:rsidRPr="005D42FE">
              <w:rPr>
                <w:b/>
                <w:sz w:val="20"/>
                <w:szCs w:val="20"/>
              </w:rPr>
              <w:t>86598,2</w:t>
            </w:r>
          </w:p>
        </w:tc>
        <w:tc>
          <w:tcPr>
            <w:tcW w:w="1276" w:type="dxa"/>
            <w:vAlign w:val="center"/>
          </w:tcPr>
          <w:p w:rsidR="005D42FE" w:rsidRPr="005D42FE" w:rsidRDefault="005D42FE" w:rsidP="008A5E37">
            <w:pPr>
              <w:ind w:left="-103" w:right="-126"/>
              <w:jc w:val="center"/>
              <w:rPr>
                <w:b/>
                <w:sz w:val="20"/>
                <w:szCs w:val="20"/>
              </w:rPr>
            </w:pPr>
            <w:r w:rsidRPr="005D42FE">
              <w:rPr>
                <w:b/>
                <w:sz w:val="20"/>
                <w:szCs w:val="20"/>
              </w:rPr>
              <w:t>52074,1</w:t>
            </w:r>
          </w:p>
        </w:tc>
        <w:tc>
          <w:tcPr>
            <w:tcW w:w="1276" w:type="dxa"/>
            <w:vAlign w:val="center"/>
          </w:tcPr>
          <w:p w:rsidR="005D42FE" w:rsidRPr="005D42FE" w:rsidRDefault="005D42FE" w:rsidP="008A5E37">
            <w:pPr>
              <w:jc w:val="center"/>
              <w:rPr>
                <w:bCs/>
                <w:sz w:val="20"/>
                <w:szCs w:val="20"/>
              </w:rPr>
            </w:pPr>
            <w:r w:rsidRPr="005D42FE">
              <w:rPr>
                <w:bCs/>
                <w:sz w:val="20"/>
                <w:szCs w:val="20"/>
              </w:rPr>
              <w:t>-34524,1</w:t>
            </w:r>
          </w:p>
        </w:tc>
        <w:tc>
          <w:tcPr>
            <w:tcW w:w="1149" w:type="dxa"/>
            <w:vAlign w:val="center"/>
          </w:tcPr>
          <w:p w:rsidR="005D42FE" w:rsidRPr="005D42FE" w:rsidRDefault="005D42FE" w:rsidP="008A5E37">
            <w:pPr>
              <w:jc w:val="center"/>
              <w:rPr>
                <w:bCs/>
                <w:sz w:val="20"/>
                <w:szCs w:val="20"/>
              </w:rPr>
            </w:pPr>
            <w:r w:rsidRPr="005D42FE">
              <w:rPr>
                <w:bCs/>
                <w:sz w:val="20"/>
                <w:szCs w:val="20"/>
              </w:rPr>
              <w:t>60,1</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4</w:t>
            </w:r>
          </w:p>
        </w:tc>
        <w:tc>
          <w:tcPr>
            <w:tcW w:w="3715" w:type="dxa"/>
            <w:vAlign w:val="center"/>
          </w:tcPr>
          <w:p w:rsidR="005D42FE" w:rsidRPr="005D42FE" w:rsidRDefault="005D42FE" w:rsidP="008A5E37">
            <w:pPr>
              <w:ind w:right="-126"/>
              <w:rPr>
                <w:b/>
                <w:bCs/>
                <w:sz w:val="20"/>
                <w:szCs w:val="20"/>
              </w:rPr>
            </w:pPr>
            <w:r w:rsidRPr="005D42FE">
              <w:rPr>
                <w:b/>
                <w:bCs/>
                <w:sz w:val="20"/>
                <w:szCs w:val="20"/>
              </w:rPr>
              <w:t>Контрольно-счетная палата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804</w:t>
            </w:r>
          </w:p>
        </w:tc>
        <w:tc>
          <w:tcPr>
            <w:tcW w:w="1559" w:type="dxa"/>
            <w:vAlign w:val="center"/>
          </w:tcPr>
          <w:p w:rsidR="005D42FE" w:rsidRPr="005D42FE" w:rsidRDefault="005D42FE" w:rsidP="008A5E37">
            <w:pPr>
              <w:ind w:right="-126"/>
              <w:jc w:val="center"/>
              <w:rPr>
                <w:b/>
                <w:sz w:val="20"/>
                <w:szCs w:val="20"/>
              </w:rPr>
            </w:pPr>
            <w:r w:rsidRPr="005D42FE">
              <w:rPr>
                <w:b/>
                <w:sz w:val="20"/>
                <w:szCs w:val="20"/>
              </w:rPr>
              <w:t>53724,3</w:t>
            </w:r>
          </w:p>
        </w:tc>
        <w:tc>
          <w:tcPr>
            <w:tcW w:w="1276" w:type="dxa"/>
            <w:vAlign w:val="center"/>
          </w:tcPr>
          <w:p w:rsidR="005D42FE" w:rsidRPr="005D42FE" w:rsidRDefault="005D42FE" w:rsidP="008A5E37">
            <w:pPr>
              <w:ind w:left="-103" w:right="-126"/>
              <w:jc w:val="center"/>
              <w:rPr>
                <w:b/>
                <w:sz w:val="20"/>
                <w:szCs w:val="20"/>
              </w:rPr>
            </w:pPr>
            <w:r w:rsidRPr="005D42FE">
              <w:rPr>
                <w:b/>
                <w:sz w:val="20"/>
                <w:szCs w:val="20"/>
              </w:rPr>
              <w:t>54842,1</w:t>
            </w:r>
          </w:p>
        </w:tc>
        <w:tc>
          <w:tcPr>
            <w:tcW w:w="1276" w:type="dxa"/>
            <w:vAlign w:val="center"/>
          </w:tcPr>
          <w:p w:rsidR="005D42FE" w:rsidRPr="005D42FE" w:rsidRDefault="005D42FE" w:rsidP="008A5E37">
            <w:pPr>
              <w:jc w:val="center"/>
              <w:rPr>
                <w:bCs/>
                <w:sz w:val="20"/>
                <w:szCs w:val="20"/>
              </w:rPr>
            </w:pPr>
            <w:r w:rsidRPr="005D42FE">
              <w:rPr>
                <w:bCs/>
                <w:sz w:val="20"/>
                <w:szCs w:val="20"/>
              </w:rPr>
              <w:t>1117,8</w:t>
            </w:r>
          </w:p>
        </w:tc>
        <w:tc>
          <w:tcPr>
            <w:tcW w:w="1149" w:type="dxa"/>
            <w:vAlign w:val="center"/>
          </w:tcPr>
          <w:p w:rsidR="005D42FE" w:rsidRPr="005D42FE" w:rsidRDefault="005D42FE" w:rsidP="008A5E37">
            <w:pPr>
              <w:jc w:val="center"/>
              <w:rPr>
                <w:bCs/>
                <w:sz w:val="20"/>
                <w:szCs w:val="20"/>
              </w:rPr>
            </w:pPr>
            <w:r w:rsidRPr="005D42FE">
              <w:rPr>
                <w:bCs/>
                <w:sz w:val="20"/>
                <w:szCs w:val="20"/>
              </w:rPr>
              <w:t>102,1</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5</w:t>
            </w:r>
          </w:p>
        </w:tc>
        <w:tc>
          <w:tcPr>
            <w:tcW w:w="3715" w:type="dxa"/>
            <w:vAlign w:val="center"/>
          </w:tcPr>
          <w:p w:rsidR="005D42FE" w:rsidRPr="005D42FE" w:rsidRDefault="005D42FE" w:rsidP="008A5E37">
            <w:pPr>
              <w:ind w:right="-126"/>
              <w:rPr>
                <w:b/>
                <w:bCs/>
                <w:sz w:val="20"/>
                <w:szCs w:val="20"/>
              </w:rPr>
            </w:pPr>
            <w:r w:rsidRPr="005D42FE">
              <w:rPr>
                <w:b/>
                <w:bCs/>
                <w:sz w:val="20"/>
                <w:szCs w:val="20"/>
              </w:rPr>
              <w:t>Министерство здравоохранения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806</w:t>
            </w:r>
          </w:p>
        </w:tc>
        <w:tc>
          <w:tcPr>
            <w:tcW w:w="1559" w:type="dxa"/>
            <w:vAlign w:val="center"/>
          </w:tcPr>
          <w:p w:rsidR="005D42FE" w:rsidRPr="005D42FE" w:rsidRDefault="005D42FE" w:rsidP="008A5E37">
            <w:pPr>
              <w:ind w:right="-126"/>
              <w:jc w:val="center"/>
              <w:rPr>
                <w:b/>
                <w:sz w:val="20"/>
                <w:szCs w:val="20"/>
              </w:rPr>
            </w:pPr>
            <w:r w:rsidRPr="005D42FE">
              <w:rPr>
                <w:b/>
                <w:sz w:val="20"/>
                <w:szCs w:val="20"/>
              </w:rPr>
              <w:t>4285788,6</w:t>
            </w:r>
          </w:p>
        </w:tc>
        <w:tc>
          <w:tcPr>
            <w:tcW w:w="1276" w:type="dxa"/>
            <w:vAlign w:val="center"/>
          </w:tcPr>
          <w:p w:rsidR="005D42FE" w:rsidRPr="005D42FE" w:rsidRDefault="005D42FE" w:rsidP="008A5E37">
            <w:pPr>
              <w:ind w:left="-103" w:right="-126"/>
              <w:jc w:val="center"/>
              <w:rPr>
                <w:b/>
                <w:sz w:val="20"/>
                <w:szCs w:val="20"/>
              </w:rPr>
            </w:pPr>
            <w:r w:rsidRPr="005D42FE">
              <w:rPr>
                <w:b/>
                <w:sz w:val="20"/>
                <w:szCs w:val="20"/>
              </w:rPr>
              <w:t>4359202,3</w:t>
            </w:r>
          </w:p>
        </w:tc>
        <w:tc>
          <w:tcPr>
            <w:tcW w:w="1276" w:type="dxa"/>
            <w:vAlign w:val="center"/>
          </w:tcPr>
          <w:p w:rsidR="005D42FE" w:rsidRPr="005D42FE" w:rsidRDefault="005D42FE" w:rsidP="008A5E37">
            <w:pPr>
              <w:jc w:val="center"/>
              <w:rPr>
                <w:bCs/>
                <w:sz w:val="20"/>
                <w:szCs w:val="20"/>
              </w:rPr>
            </w:pPr>
            <w:r w:rsidRPr="005D42FE">
              <w:rPr>
                <w:bCs/>
                <w:sz w:val="20"/>
                <w:szCs w:val="20"/>
              </w:rPr>
              <w:t>73413,7</w:t>
            </w:r>
          </w:p>
        </w:tc>
        <w:tc>
          <w:tcPr>
            <w:tcW w:w="1149" w:type="dxa"/>
            <w:vAlign w:val="center"/>
          </w:tcPr>
          <w:p w:rsidR="005D42FE" w:rsidRPr="005D42FE" w:rsidRDefault="005D42FE" w:rsidP="008A5E37">
            <w:pPr>
              <w:jc w:val="center"/>
              <w:rPr>
                <w:bCs/>
                <w:sz w:val="20"/>
                <w:szCs w:val="20"/>
              </w:rPr>
            </w:pPr>
            <w:r w:rsidRPr="005D42FE">
              <w:rPr>
                <w:bCs/>
                <w:sz w:val="20"/>
                <w:szCs w:val="20"/>
              </w:rPr>
              <w:t>101,7</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6</w:t>
            </w:r>
          </w:p>
        </w:tc>
        <w:tc>
          <w:tcPr>
            <w:tcW w:w="3715" w:type="dxa"/>
            <w:vAlign w:val="center"/>
          </w:tcPr>
          <w:p w:rsidR="005D42FE" w:rsidRPr="005D42FE" w:rsidRDefault="005D42FE" w:rsidP="008A5E37">
            <w:pPr>
              <w:ind w:right="-126"/>
              <w:rPr>
                <w:b/>
                <w:bCs/>
                <w:sz w:val="20"/>
                <w:szCs w:val="20"/>
              </w:rPr>
            </w:pPr>
            <w:r w:rsidRPr="005D42FE">
              <w:rPr>
                <w:b/>
                <w:bCs/>
                <w:sz w:val="20"/>
                <w:szCs w:val="20"/>
              </w:rPr>
              <w:t>Министерство культуры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807</w:t>
            </w:r>
          </w:p>
        </w:tc>
        <w:tc>
          <w:tcPr>
            <w:tcW w:w="1559" w:type="dxa"/>
            <w:vAlign w:val="center"/>
          </w:tcPr>
          <w:p w:rsidR="005D42FE" w:rsidRPr="005D42FE" w:rsidRDefault="005D42FE" w:rsidP="008A5E37">
            <w:pPr>
              <w:ind w:right="-126"/>
              <w:jc w:val="center"/>
              <w:rPr>
                <w:b/>
                <w:sz w:val="20"/>
                <w:szCs w:val="20"/>
              </w:rPr>
            </w:pPr>
            <w:r w:rsidRPr="005D42FE">
              <w:rPr>
                <w:b/>
                <w:sz w:val="20"/>
                <w:szCs w:val="20"/>
              </w:rPr>
              <w:t>703684,2</w:t>
            </w:r>
          </w:p>
        </w:tc>
        <w:tc>
          <w:tcPr>
            <w:tcW w:w="1276" w:type="dxa"/>
            <w:vAlign w:val="center"/>
          </w:tcPr>
          <w:p w:rsidR="005D42FE" w:rsidRPr="005D42FE" w:rsidRDefault="005D42FE" w:rsidP="008A5E37">
            <w:pPr>
              <w:ind w:left="-103" w:right="-126"/>
              <w:jc w:val="center"/>
              <w:rPr>
                <w:b/>
                <w:sz w:val="20"/>
                <w:szCs w:val="20"/>
              </w:rPr>
            </w:pPr>
            <w:r w:rsidRPr="005D42FE">
              <w:rPr>
                <w:b/>
                <w:sz w:val="20"/>
                <w:szCs w:val="20"/>
              </w:rPr>
              <w:t>527165,8</w:t>
            </w:r>
          </w:p>
        </w:tc>
        <w:tc>
          <w:tcPr>
            <w:tcW w:w="1276" w:type="dxa"/>
            <w:vAlign w:val="center"/>
          </w:tcPr>
          <w:p w:rsidR="005D42FE" w:rsidRPr="005D42FE" w:rsidRDefault="005D42FE" w:rsidP="008A5E37">
            <w:pPr>
              <w:jc w:val="center"/>
              <w:rPr>
                <w:bCs/>
                <w:sz w:val="20"/>
                <w:szCs w:val="20"/>
              </w:rPr>
            </w:pPr>
            <w:r w:rsidRPr="005D42FE">
              <w:rPr>
                <w:bCs/>
                <w:sz w:val="20"/>
                <w:szCs w:val="20"/>
              </w:rPr>
              <w:t>-176518,4</w:t>
            </w:r>
          </w:p>
        </w:tc>
        <w:tc>
          <w:tcPr>
            <w:tcW w:w="1149" w:type="dxa"/>
            <w:vAlign w:val="center"/>
          </w:tcPr>
          <w:p w:rsidR="005D42FE" w:rsidRPr="005D42FE" w:rsidRDefault="005D42FE" w:rsidP="008A5E37">
            <w:pPr>
              <w:jc w:val="center"/>
              <w:rPr>
                <w:bCs/>
                <w:sz w:val="20"/>
                <w:szCs w:val="20"/>
              </w:rPr>
            </w:pPr>
            <w:r w:rsidRPr="005D42FE">
              <w:rPr>
                <w:bCs/>
                <w:sz w:val="20"/>
                <w:szCs w:val="20"/>
              </w:rPr>
              <w:t>74,9</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7</w:t>
            </w:r>
          </w:p>
        </w:tc>
        <w:tc>
          <w:tcPr>
            <w:tcW w:w="3715" w:type="dxa"/>
            <w:vAlign w:val="center"/>
          </w:tcPr>
          <w:p w:rsidR="005D42FE" w:rsidRPr="005D42FE" w:rsidRDefault="005D42FE" w:rsidP="008A5E37">
            <w:pPr>
              <w:ind w:right="-126"/>
              <w:rPr>
                <w:b/>
                <w:bCs/>
                <w:sz w:val="20"/>
                <w:szCs w:val="20"/>
              </w:rPr>
            </w:pPr>
            <w:r w:rsidRPr="005D42FE">
              <w:rPr>
                <w:b/>
                <w:bCs/>
                <w:sz w:val="20"/>
                <w:szCs w:val="20"/>
              </w:rPr>
              <w:t>Министерство образования и науки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808</w:t>
            </w:r>
          </w:p>
        </w:tc>
        <w:tc>
          <w:tcPr>
            <w:tcW w:w="1559" w:type="dxa"/>
            <w:vAlign w:val="center"/>
          </w:tcPr>
          <w:p w:rsidR="005D42FE" w:rsidRPr="005D42FE" w:rsidRDefault="005D42FE" w:rsidP="008A5E37">
            <w:pPr>
              <w:ind w:right="-126"/>
              <w:jc w:val="center"/>
              <w:rPr>
                <w:b/>
                <w:sz w:val="20"/>
                <w:szCs w:val="20"/>
              </w:rPr>
            </w:pPr>
            <w:r w:rsidRPr="005D42FE">
              <w:rPr>
                <w:b/>
                <w:sz w:val="20"/>
                <w:szCs w:val="20"/>
              </w:rPr>
              <w:t>7965507,9</w:t>
            </w:r>
          </w:p>
        </w:tc>
        <w:tc>
          <w:tcPr>
            <w:tcW w:w="1276" w:type="dxa"/>
            <w:vAlign w:val="center"/>
          </w:tcPr>
          <w:p w:rsidR="005D42FE" w:rsidRPr="005D42FE" w:rsidRDefault="005D42FE" w:rsidP="008A5E37">
            <w:pPr>
              <w:ind w:left="-103" w:right="-126"/>
              <w:jc w:val="center"/>
              <w:rPr>
                <w:b/>
                <w:sz w:val="20"/>
                <w:szCs w:val="20"/>
              </w:rPr>
            </w:pPr>
            <w:r w:rsidRPr="005D42FE">
              <w:rPr>
                <w:b/>
                <w:sz w:val="20"/>
                <w:szCs w:val="20"/>
              </w:rPr>
              <w:t>8493362,5</w:t>
            </w:r>
          </w:p>
        </w:tc>
        <w:tc>
          <w:tcPr>
            <w:tcW w:w="1276" w:type="dxa"/>
            <w:vAlign w:val="center"/>
          </w:tcPr>
          <w:p w:rsidR="005D42FE" w:rsidRPr="005D42FE" w:rsidRDefault="005D42FE" w:rsidP="008A5E37">
            <w:pPr>
              <w:jc w:val="center"/>
              <w:rPr>
                <w:bCs/>
                <w:sz w:val="20"/>
                <w:szCs w:val="20"/>
              </w:rPr>
            </w:pPr>
            <w:r w:rsidRPr="005D42FE">
              <w:rPr>
                <w:bCs/>
                <w:sz w:val="20"/>
                <w:szCs w:val="20"/>
              </w:rPr>
              <w:t>527854,6</w:t>
            </w:r>
          </w:p>
        </w:tc>
        <w:tc>
          <w:tcPr>
            <w:tcW w:w="1149" w:type="dxa"/>
            <w:vAlign w:val="center"/>
          </w:tcPr>
          <w:p w:rsidR="005D42FE" w:rsidRPr="005D42FE" w:rsidRDefault="005D42FE" w:rsidP="008A5E37">
            <w:pPr>
              <w:jc w:val="center"/>
              <w:rPr>
                <w:bCs/>
                <w:sz w:val="20"/>
                <w:szCs w:val="20"/>
              </w:rPr>
            </w:pPr>
            <w:r w:rsidRPr="005D42FE">
              <w:rPr>
                <w:bCs/>
                <w:sz w:val="20"/>
                <w:szCs w:val="20"/>
              </w:rPr>
              <w:t>106,6</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8</w:t>
            </w:r>
          </w:p>
        </w:tc>
        <w:tc>
          <w:tcPr>
            <w:tcW w:w="3715" w:type="dxa"/>
            <w:vAlign w:val="center"/>
          </w:tcPr>
          <w:p w:rsidR="005D42FE" w:rsidRPr="005D42FE" w:rsidRDefault="005D42FE" w:rsidP="008A5E37">
            <w:pPr>
              <w:ind w:right="-126"/>
              <w:rPr>
                <w:b/>
                <w:bCs/>
                <w:sz w:val="20"/>
                <w:szCs w:val="20"/>
              </w:rPr>
            </w:pPr>
            <w:r w:rsidRPr="005D42FE">
              <w:rPr>
                <w:b/>
                <w:bCs/>
                <w:sz w:val="20"/>
                <w:szCs w:val="20"/>
              </w:rPr>
              <w:t xml:space="preserve">Министерство Карачаево-Черкесской Республики по делам национальностей, массовым коммуникациям и печати </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809</w:t>
            </w:r>
          </w:p>
        </w:tc>
        <w:tc>
          <w:tcPr>
            <w:tcW w:w="1559" w:type="dxa"/>
            <w:vAlign w:val="center"/>
          </w:tcPr>
          <w:p w:rsidR="005D42FE" w:rsidRPr="005D42FE" w:rsidRDefault="005D42FE" w:rsidP="008A5E37">
            <w:pPr>
              <w:ind w:right="-126"/>
              <w:jc w:val="center"/>
              <w:rPr>
                <w:b/>
                <w:sz w:val="20"/>
                <w:szCs w:val="20"/>
              </w:rPr>
            </w:pPr>
            <w:r w:rsidRPr="005D42FE">
              <w:rPr>
                <w:b/>
                <w:sz w:val="20"/>
                <w:szCs w:val="20"/>
              </w:rPr>
              <w:t>106244,0</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113375,4</w:t>
            </w:r>
          </w:p>
        </w:tc>
        <w:tc>
          <w:tcPr>
            <w:tcW w:w="1276" w:type="dxa"/>
            <w:vAlign w:val="center"/>
          </w:tcPr>
          <w:p w:rsidR="005D42FE" w:rsidRPr="005D42FE" w:rsidRDefault="005D42FE" w:rsidP="008A5E37">
            <w:pPr>
              <w:jc w:val="center"/>
              <w:rPr>
                <w:bCs/>
                <w:sz w:val="20"/>
                <w:szCs w:val="20"/>
              </w:rPr>
            </w:pPr>
            <w:r w:rsidRPr="005D42FE">
              <w:rPr>
                <w:bCs/>
                <w:sz w:val="20"/>
                <w:szCs w:val="20"/>
              </w:rPr>
              <w:t>7131,4</w:t>
            </w:r>
          </w:p>
        </w:tc>
        <w:tc>
          <w:tcPr>
            <w:tcW w:w="1149" w:type="dxa"/>
            <w:vAlign w:val="center"/>
          </w:tcPr>
          <w:p w:rsidR="005D42FE" w:rsidRPr="005D42FE" w:rsidRDefault="005D42FE" w:rsidP="008A5E37">
            <w:pPr>
              <w:jc w:val="center"/>
              <w:rPr>
                <w:bCs/>
                <w:sz w:val="20"/>
                <w:szCs w:val="20"/>
              </w:rPr>
            </w:pPr>
            <w:r w:rsidRPr="005D42FE">
              <w:rPr>
                <w:bCs/>
                <w:sz w:val="20"/>
                <w:szCs w:val="20"/>
              </w:rPr>
              <w:t>106,7</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9</w:t>
            </w:r>
          </w:p>
        </w:tc>
        <w:tc>
          <w:tcPr>
            <w:tcW w:w="3715" w:type="dxa"/>
            <w:vAlign w:val="center"/>
          </w:tcPr>
          <w:p w:rsidR="005D42FE" w:rsidRPr="005D42FE" w:rsidRDefault="005D42FE" w:rsidP="008A5E37">
            <w:pPr>
              <w:ind w:right="-126"/>
              <w:rPr>
                <w:b/>
                <w:bCs/>
                <w:sz w:val="20"/>
                <w:szCs w:val="20"/>
              </w:rPr>
            </w:pPr>
            <w:r w:rsidRPr="005D42FE">
              <w:rPr>
                <w:b/>
                <w:bCs/>
                <w:sz w:val="20"/>
                <w:szCs w:val="20"/>
              </w:rPr>
              <w:t xml:space="preserve">Министерство физической культуры и спорта Карачаево-Черкесской Республики  </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810</w:t>
            </w:r>
          </w:p>
        </w:tc>
        <w:tc>
          <w:tcPr>
            <w:tcW w:w="1559" w:type="dxa"/>
            <w:vAlign w:val="center"/>
          </w:tcPr>
          <w:p w:rsidR="005D42FE" w:rsidRPr="005D42FE" w:rsidRDefault="005D42FE" w:rsidP="008A5E37">
            <w:pPr>
              <w:ind w:right="-126"/>
              <w:jc w:val="center"/>
              <w:rPr>
                <w:b/>
                <w:sz w:val="20"/>
                <w:szCs w:val="20"/>
              </w:rPr>
            </w:pPr>
            <w:r w:rsidRPr="005D42FE">
              <w:rPr>
                <w:b/>
                <w:sz w:val="20"/>
                <w:szCs w:val="20"/>
              </w:rPr>
              <w:t>678558,1</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624302,5</w:t>
            </w:r>
          </w:p>
        </w:tc>
        <w:tc>
          <w:tcPr>
            <w:tcW w:w="1276" w:type="dxa"/>
            <w:vAlign w:val="center"/>
          </w:tcPr>
          <w:p w:rsidR="005D42FE" w:rsidRPr="005D42FE" w:rsidRDefault="005D42FE" w:rsidP="008A5E37">
            <w:pPr>
              <w:jc w:val="center"/>
              <w:rPr>
                <w:bCs/>
                <w:sz w:val="20"/>
                <w:szCs w:val="20"/>
              </w:rPr>
            </w:pPr>
            <w:r w:rsidRPr="005D42FE">
              <w:rPr>
                <w:bCs/>
                <w:sz w:val="20"/>
                <w:szCs w:val="20"/>
              </w:rPr>
              <w:t>-54255,6</w:t>
            </w:r>
          </w:p>
        </w:tc>
        <w:tc>
          <w:tcPr>
            <w:tcW w:w="1149" w:type="dxa"/>
            <w:vAlign w:val="center"/>
          </w:tcPr>
          <w:p w:rsidR="005D42FE" w:rsidRPr="005D42FE" w:rsidRDefault="005D42FE" w:rsidP="008A5E37">
            <w:pPr>
              <w:jc w:val="center"/>
              <w:rPr>
                <w:bCs/>
                <w:sz w:val="20"/>
                <w:szCs w:val="20"/>
              </w:rPr>
            </w:pPr>
            <w:r w:rsidRPr="005D42FE">
              <w:rPr>
                <w:bCs/>
                <w:sz w:val="20"/>
                <w:szCs w:val="20"/>
              </w:rPr>
              <w:t>92,0</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10</w:t>
            </w:r>
          </w:p>
        </w:tc>
        <w:tc>
          <w:tcPr>
            <w:tcW w:w="3715" w:type="dxa"/>
            <w:vAlign w:val="center"/>
          </w:tcPr>
          <w:p w:rsidR="005D42FE" w:rsidRPr="005D42FE" w:rsidRDefault="005D42FE" w:rsidP="008A5E37">
            <w:pPr>
              <w:ind w:right="-126"/>
              <w:rPr>
                <w:b/>
                <w:bCs/>
                <w:sz w:val="20"/>
                <w:szCs w:val="20"/>
              </w:rPr>
            </w:pPr>
            <w:r w:rsidRPr="005D42FE">
              <w:rPr>
                <w:b/>
                <w:bCs/>
                <w:sz w:val="20"/>
                <w:szCs w:val="20"/>
              </w:rPr>
              <w:t xml:space="preserve">Министерство промышленности, энергетики и транспорта Карачаево-Черкесской Республики </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811</w:t>
            </w:r>
          </w:p>
        </w:tc>
        <w:tc>
          <w:tcPr>
            <w:tcW w:w="1559" w:type="dxa"/>
            <w:vAlign w:val="center"/>
          </w:tcPr>
          <w:p w:rsidR="005D42FE" w:rsidRPr="005D42FE" w:rsidRDefault="005D42FE" w:rsidP="008A5E37">
            <w:pPr>
              <w:ind w:right="-126"/>
              <w:jc w:val="center"/>
              <w:rPr>
                <w:b/>
                <w:sz w:val="20"/>
                <w:szCs w:val="20"/>
              </w:rPr>
            </w:pPr>
            <w:r w:rsidRPr="005D42FE">
              <w:rPr>
                <w:b/>
                <w:sz w:val="20"/>
                <w:szCs w:val="20"/>
              </w:rPr>
              <w:t>304026,0</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81958,7</w:t>
            </w:r>
          </w:p>
        </w:tc>
        <w:tc>
          <w:tcPr>
            <w:tcW w:w="1276" w:type="dxa"/>
            <w:vAlign w:val="center"/>
          </w:tcPr>
          <w:p w:rsidR="005D42FE" w:rsidRPr="005D42FE" w:rsidRDefault="005D42FE" w:rsidP="008A5E37">
            <w:pPr>
              <w:jc w:val="center"/>
              <w:rPr>
                <w:bCs/>
                <w:sz w:val="20"/>
                <w:szCs w:val="20"/>
              </w:rPr>
            </w:pPr>
            <w:r w:rsidRPr="005D42FE">
              <w:rPr>
                <w:bCs/>
                <w:sz w:val="20"/>
                <w:szCs w:val="20"/>
              </w:rPr>
              <w:t>-222067,3</w:t>
            </w:r>
          </w:p>
        </w:tc>
        <w:tc>
          <w:tcPr>
            <w:tcW w:w="1149" w:type="dxa"/>
            <w:vAlign w:val="center"/>
          </w:tcPr>
          <w:p w:rsidR="005D42FE" w:rsidRPr="005D42FE" w:rsidRDefault="005D42FE" w:rsidP="008A5E37">
            <w:pPr>
              <w:jc w:val="center"/>
              <w:rPr>
                <w:bCs/>
                <w:sz w:val="20"/>
                <w:szCs w:val="20"/>
              </w:rPr>
            </w:pPr>
            <w:r w:rsidRPr="005D42FE">
              <w:rPr>
                <w:bCs/>
                <w:sz w:val="20"/>
                <w:szCs w:val="20"/>
              </w:rPr>
              <w:t>26,5</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11</w:t>
            </w:r>
          </w:p>
        </w:tc>
        <w:tc>
          <w:tcPr>
            <w:tcW w:w="3715" w:type="dxa"/>
            <w:vAlign w:val="center"/>
          </w:tcPr>
          <w:p w:rsidR="005D42FE" w:rsidRPr="005D42FE" w:rsidRDefault="005D42FE" w:rsidP="008A5E37">
            <w:pPr>
              <w:ind w:right="-126"/>
              <w:rPr>
                <w:b/>
                <w:bCs/>
                <w:sz w:val="20"/>
                <w:szCs w:val="20"/>
              </w:rPr>
            </w:pPr>
            <w:r w:rsidRPr="005D42FE">
              <w:rPr>
                <w:b/>
                <w:bCs/>
                <w:sz w:val="20"/>
                <w:szCs w:val="20"/>
              </w:rPr>
              <w:t>Министерство сельского хозяйства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812</w:t>
            </w:r>
          </w:p>
        </w:tc>
        <w:tc>
          <w:tcPr>
            <w:tcW w:w="1559" w:type="dxa"/>
            <w:vAlign w:val="center"/>
          </w:tcPr>
          <w:p w:rsidR="005D42FE" w:rsidRPr="005D42FE" w:rsidRDefault="005D42FE" w:rsidP="008A5E37">
            <w:pPr>
              <w:ind w:right="-126"/>
              <w:jc w:val="center"/>
              <w:rPr>
                <w:b/>
                <w:sz w:val="20"/>
                <w:szCs w:val="20"/>
              </w:rPr>
            </w:pPr>
            <w:r w:rsidRPr="005D42FE">
              <w:rPr>
                <w:b/>
                <w:sz w:val="20"/>
                <w:szCs w:val="20"/>
              </w:rPr>
              <w:t>1298981,0</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1104083,2</w:t>
            </w:r>
          </w:p>
        </w:tc>
        <w:tc>
          <w:tcPr>
            <w:tcW w:w="1276" w:type="dxa"/>
            <w:vAlign w:val="center"/>
          </w:tcPr>
          <w:p w:rsidR="005D42FE" w:rsidRPr="005D42FE" w:rsidRDefault="005D42FE" w:rsidP="008A5E37">
            <w:pPr>
              <w:jc w:val="center"/>
              <w:rPr>
                <w:bCs/>
                <w:sz w:val="20"/>
                <w:szCs w:val="20"/>
              </w:rPr>
            </w:pPr>
            <w:r w:rsidRPr="005D42FE">
              <w:rPr>
                <w:bCs/>
                <w:sz w:val="20"/>
                <w:szCs w:val="20"/>
              </w:rPr>
              <w:t>-194897,8</w:t>
            </w:r>
          </w:p>
        </w:tc>
        <w:tc>
          <w:tcPr>
            <w:tcW w:w="1149" w:type="dxa"/>
            <w:vAlign w:val="center"/>
          </w:tcPr>
          <w:p w:rsidR="005D42FE" w:rsidRPr="005D42FE" w:rsidRDefault="005D42FE" w:rsidP="008A5E37">
            <w:pPr>
              <w:jc w:val="center"/>
              <w:rPr>
                <w:bCs/>
                <w:sz w:val="20"/>
                <w:szCs w:val="20"/>
              </w:rPr>
            </w:pPr>
            <w:r w:rsidRPr="005D42FE">
              <w:rPr>
                <w:bCs/>
                <w:sz w:val="20"/>
                <w:szCs w:val="20"/>
              </w:rPr>
              <w:t>85,0</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12</w:t>
            </w:r>
          </w:p>
        </w:tc>
        <w:tc>
          <w:tcPr>
            <w:tcW w:w="3715" w:type="dxa"/>
            <w:vAlign w:val="center"/>
          </w:tcPr>
          <w:p w:rsidR="005D42FE" w:rsidRPr="005D42FE" w:rsidRDefault="005D42FE" w:rsidP="008A5E37">
            <w:pPr>
              <w:ind w:right="-126"/>
              <w:rPr>
                <w:b/>
                <w:bCs/>
                <w:sz w:val="20"/>
                <w:szCs w:val="20"/>
              </w:rPr>
            </w:pPr>
            <w:r w:rsidRPr="005D42FE">
              <w:rPr>
                <w:b/>
                <w:bCs/>
                <w:sz w:val="20"/>
                <w:szCs w:val="20"/>
              </w:rPr>
              <w:t xml:space="preserve">Министерство строительства и жилищно-коммунального хозяйства Карачаево-Черкесской Республики </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813</w:t>
            </w:r>
          </w:p>
        </w:tc>
        <w:tc>
          <w:tcPr>
            <w:tcW w:w="1559" w:type="dxa"/>
            <w:vAlign w:val="center"/>
          </w:tcPr>
          <w:p w:rsidR="005D42FE" w:rsidRPr="005D42FE" w:rsidRDefault="005D42FE" w:rsidP="008A5E37">
            <w:pPr>
              <w:ind w:right="-126"/>
              <w:jc w:val="center"/>
              <w:rPr>
                <w:b/>
                <w:sz w:val="20"/>
                <w:szCs w:val="20"/>
              </w:rPr>
            </w:pPr>
            <w:r w:rsidRPr="005D42FE">
              <w:rPr>
                <w:b/>
                <w:sz w:val="20"/>
                <w:szCs w:val="20"/>
              </w:rPr>
              <w:t>7869615,9</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3839356,9</w:t>
            </w:r>
          </w:p>
        </w:tc>
        <w:tc>
          <w:tcPr>
            <w:tcW w:w="1276" w:type="dxa"/>
            <w:vAlign w:val="center"/>
          </w:tcPr>
          <w:p w:rsidR="005D42FE" w:rsidRPr="005D42FE" w:rsidRDefault="005D42FE" w:rsidP="008A5E37">
            <w:pPr>
              <w:jc w:val="center"/>
              <w:rPr>
                <w:bCs/>
                <w:sz w:val="20"/>
                <w:szCs w:val="20"/>
              </w:rPr>
            </w:pPr>
            <w:r w:rsidRPr="005D42FE">
              <w:rPr>
                <w:bCs/>
                <w:sz w:val="20"/>
                <w:szCs w:val="20"/>
              </w:rPr>
              <w:t>-4030259,0</w:t>
            </w:r>
          </w:p>
        </w:tc>
        <w:tc>
          <w:tcPr>
            <w:tcW w:w="1149" w:type="dxa"/>
            <w:vAlign w:val="center"/>
          </w:tcPr>
          <w:p w:rsidR="005D42FE" w:rsidRPr="005D42FE" w:rsidRDefault="005D42FE" w:rsidP="008A5E37">
            <w:pPr>
              <w:jc w:val="center"/>
              <w:rPr>
                <w:bCs/>
                <w:sz w:val="20"/>
                <w:szCs w:val="20"/>
              </w:rPr>
            </w:pPr>
            <w:r w:rsidRPr="005D42FE">
              <w:rPr>
                <w:bCs/>
                <w:sz w:val="20"/>
                <w:szCs w:val="20"/>
              </w:rPr>
              <w:t>48,8</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13</w:t>
            </w:r>
          </w:p>
        </w:tc>
        <w:tc>
          <w:tcPr>
            <w:tcW w:w="3715" w:type="dxa"/>
            <w:vAlign w:val="center"/>
          </w:tcPr>
          <w:p w:rsidR="005D42FE" w:rsidRPr="005D42FE" w:rsidRDefault="005D42FE" w:rsidP="008A5E37">
            <w:pPr>
              <w:ind w:right="-126"/>
              <w:rPr>
                <w:b/>
                <w:bCs/>
                <w:sz w:val="20"/>
                <w:szCs w:val="20"/>
              </w:rPr>
            </w:pPr>
            <w:r w:rsidRPr="005D42FE">
              <w:rPr>
                <w:b/>
                <w:bCs/>
                <w:sz w:val="20"/>
                <w:szCs w:val="20"/>
              </w:rPr>
              <w:t xml:space="preserve">Министерство труда и социального развития Карачаево-Черкесской Республики </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814</w:t>
            </w:r>
          </w:p>
        </w:tc>
        <w:tc>
          <w:tcPr>
            <w:tcW w:w="1559" w:type="dxa"/>
            <w:vAlign w:val="center"/>
          </w:tcPr>
          <w:p w:rsidR="005D42FE" w:rsidRPr="005D42FE" w:rsidRDefault="005D42FE" w:rsidP="008A5E37">
            <w:pPr>
              <w:ind w:right="-126"/>
              <w:jc w:val="center"/>
              <w:rPr>
                <w:b/>
                <w:sz w:val="20"/>
                <w:szCs w:val="20"/>
              </w:rPr>
            </w:pPr>
            <w:r w:rsidRPr="005D42FE">
              <w:rPr>
                <w:b/>
                <w:sz w:val="20"/>
                <w:szCs w:val="20"/>
              </w:rPr>
              <w:t>3755258,4</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3677828,9</w:t>
            </w:r>
          </w:p>
        </w:tc>
        <w:tc>
          <w:tcPr>
            <w:tcW w:w="1276" w:type="dxa"/>
            <w:vAlign w:val="center"/>
          </w:tcPr>
          <w:p w:rsidR="005D42FE" w:rsidRPr="005D42FE" w:rsidRDefault="005D42FE" w:rsidP="008A5E37">
            <w:pPr>
              <w:jc w:val="center"/>
              <w:rPr>
                <w:bCs/>
                <w:sz w:val="20"/>
                <w:szCs w:val="20"/>
              </w:rPr>
            </w:pPr>
            <w:r w:rsidRPr="005D42FE">
              <w:rPr>
                <w:bCs/>
                <w:sz w:val="20"/>
                <w:szCs w:val="20"/>
              </w:rPr>
              <w:t>-77429,5</w:t>
            </w:r>
          </w:p>
        </w:tc>
        <w:tc>
          <w:tcPr>
            <w:tcW w:w="1149" w:type="dxa"/>
            <w:vAlign w:val="center"/>
          </w:tcPr>
          <w:p w:rsidR="005D42FE" w:rsidRPr="005D42FE" w:rsidRDefault="005D42FE" w:rsidP="008A5E37">
            <w:pPr>
              <w:jc w:val="center"/>
              <w:rPr>
                <w:bCs/>
                <w:sz w:val="20"/>
                <w:szCs w:val="20"/>
              </w:rPr>
            </w:pPr>
            <w:r w:rsidRPr="005D42FE">
              <w:rPr>
                <w:bCs/>
                <w:sz w:val="20"/>
                <w:szCs w:val="20"/>
              </w:rPr>
              <w:t>97,9</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14</w:t>
            </w:r>
          </w:p>
        </w:tc>
        <w:tc>
          <w:tcPr>
            <w:tcW w:w="3715" w:type="dxa"/>
            <w:vAlign w:val="center"/>
          </w:tcPr>
          <w:p w:rsidR="005D42FE" w:rsidRPr="005D42FE" w:rsidRDefault="005D42FE" w:rsidP="008A5E37">
            <w:pPr>
              <w:ind w:right="-126"/>
              <w:rPr>
                <w:b/>
                <w:bCs/>
                <w:sz w:val="20"/>
                <w:szCs w:val="20"/>
              </w:rPr>
            </w:pPr>
            <w:r w:rsidRPr="005D42FE">
              <w:rPr>
                <w:b/>
                <w:bCs/>
                <w:sz w:val="20"/>
                <w:szCs w:val="20"/>
              </w:rPr>
              <w:t>Министерство финансов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815</w:t>
            </w:r>
          </w:p>
        </w:tc>
        <w:tc>
          <w:tcPr>
            <w:tcW w:w="1559" w:type="dxa"/>
            <w:vAlign w:val="center"/>
          </w:tcPr>
          <w:p w:rsidR="005D42FE" w:rsidRPr="005D42FE" w:rsidRDefault="005D42FE" w:rsidP="008A5E37">
            <w:pPr>
              <w:ind w:right="-126"/>
              <w:jc w:val="center"/>
              <w:rPr>
                <w:b/>
                <w:sz w:val="20"/>
                <w:szCs w:val="20"/>
              </w:rPr>
            </w:pPr>
            <w:r w:rsidRPr="005D42FE">
              <w:rPr>
                <w:b/>
                <w:sz w:val="20"/>
                <w:szCs w:val="20"/>
              </w:rPr>
              <w:t>3805880,2</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3807679,4</w:t>
            </w:r>
          </w:p>
        </w:tc>
        <w:tc>
          <w:tcPr>
            <w:tcW w:w="1276" w:type="dxa"/>
            <w:vAlign w:val="center"/>
          </w:tcPr>
          <w:p w:rsidR="005D42FE" w:rsidRPr="005D42FE" w:rsidRDefault="005D42FE" w:rsidP="008A5E37">
            <w:pPr>
              <w:jc w:val="center"/>
              <w:rPr>
                <w:bCs/>
                <w:sz w:val="20"/>
                <w:szCs w:val="20"/>
              </w:rPr>
            </w:pPr>
            <w:r w:rsidRPr="005D42FE">
              <w:rPr>
                <w:bCs/>
                <w:sz w:val="20"/>
                <w:szCs w:val="20"/>
              </w:rPr>
              <w:t>1799,2</w:t>
            </w:r>
          </w:p>
        </w:tc>
        <w:tc>
          <w:tcPr>
            <w:tcW w:w="1149" w:type="dxa"/>
            <w:vAlign w:val="center"/>
          </w:tcPr>
          <w:p w:rsidR="005D42FE" w:rsidRPr="005D42FE" w:rsidRDefault="005D42FE" w:rsidP="008A5E37">
            <w:pPr>
              <w:jc w:val="center"/>
              <w:rPr>
                <w:bCs/>
                <w:sz w:val="20"/>
                <w:szCs w:val="20"/>
              </w:rPr>
            </w:pPr>
            <w:r w:rsidRPr="005D42FE">
              <w:rPr>
                <w:bCs/>
                <w:sz w:val="20"/>
                <w:szCs w:val="20"/>
              </w:rPr>
              <w:t>100,0</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15</w:t>
            </w:r>
          </w:p>
        </w:tc>
        <w:tc>
          <w:tcPr>
            <w:tcW w:w="3715" w:type="dxa"/>
            <w:vAlign w:val="center"/>
          </w:tcPr>
          <w:p w:rsidR="005D42FE" w:rsidRPr="005D42FE" w:rsidRDefault="005D42FE" w:rsidP="008A5E37">
            <w:pPr>
              <w:ind w:right="-126"/>
              <w:rPr>
                <w:b/>
                <w:bCs/>
                <w:sz w:val="20"/>
                <w:szCs w:val="20"/>
              </w:rPr>
            </w:pPr>
            <w:r w:rsidRPr="005D42FE">
              <w:rPr>
                <w:b/>
                <w:bCs/>
                <w:sz w:val="20"/>
                <w:szCs w:val="20"/>
              </w:rPr>
              <w:t xml:space="preserve">Министерство экономического развития Карачаево-Черкесской республики </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816</w:t>
            </w:r>
          </w:p>
        </w:tc>
        <w:tc>
          <w:tcPr>
            <w:tcW w:w="1559" w:type="dxa"/>
            <w:vAlign w:val="center"/>
          </w:tcPr>
          <w:p w:rsidR="005D42FE" w:rsidRPr="005D42FE" w:rsidRDefault="005D42FE" w:rsidP="008A5E37">
            <w:pPr>
              <w:ind w:right="-126"/>
              <w:jc w:val="center"/>
              <w:rPr>
                <w:b/>
                <w:sz w:val="20"/>
                <w:szCs w:val="20"/>
              </w:rPr>
            </w:pPr>
            <w:r w:rsidRPr="005D42FE">
              <w:rPr>
                <w:b/>
                <w:sz w:val="20"/>
                <w:szCs w:val="20"/>
              </w:rPr>
              <w:t>120759,6</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111631,7</w:t>
            </w:r>
          </w:p>
        </w:tc>
        <w:tc>
          <w:tcPr>
            <w:tcW w:w="1276" w:type="dxa"/>
            <w:vAlign w:val="center"/>
          </w:tcPr>
          <w:p w:rsidR="005D42FE" w:rsidRPr="005D42FE" w:rsidRDefault="005D42FE" w:rsidP="008A5E37">
            <w:pPr>
              <w:jc w:val="center"/>
              <w:rPr>
                <w:bCs/>
                <w:sz w:val="20"/>
                <w:szCs w:val="20"/>
              </w:rPr>
            </w:pPr>
            <w:r w:rsidRPr="005D42FE">
              <w:rPr>
                <w:bCs/>
                <w:sz w:val="20"/>
                <w:szCs w:val="20"/>
              </w:rPr>
              <w:t>-9127,9</w:t>
            </w:r>
          </w:p>
        </w:tc>
        <w:tc>
          <w:tcPr>
            <w:tcW w:w="1149" w:type="dxa"/>
            <w:vAlign w:val="center"/>
          </w:tcPr>
          <w:p w:rsidR="005D42FE" w:rsidRPr="005D42FE" w:rsidRDefault="005D42FE" w:rsidP="008A5E37">
            <w:pPr>
              <w:jc w:val="center"/>
              <w:rPr>
                <w:bCs/>
                <w:sz w:val="20"/>
                <w:szCs w:val="20"/>
              </w:rPr>
            </w:pPr>
            <w:r w:rsidRPr="005D42FE">
              <w:rPr>
                <w:bCs/>
                <w:sz w:val="20"/>
                <w:szCs w:val="20"/>
              </w:rPr>
              <w:t>92,4</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16</w:t>
            </w:r>
          </w:p>
        </w:tc>
        <w:tc>
          <w:tcPr>
            <w:tcW w:w="3715" w:type="dxa"/>
            <w:vAlign w:val="center"/>
          </w:tcPr>
          <w:p w:rsidR="005D42FE" w:rsidRPr="005D42FE" w:rsidRDefault="005D42FE" w:rsidP="008A5E37">
            <w:pPr>
              <w:ind w:right="-126"/>
              <w:rPr>
                <w:b/>
                <w:bCs/>
                <w:sz w:val="20"/>
                <w:szCs w:val="20"/>
              </w:rPr>
            </w:pPr>
            <w:r w:rsidRPr="005D42FE">
              <w:rPr>
                <w:b/>
                <w:bCs/>
                <w:sz w:val="20"/>
                <w:szCs w:val="20"/>
              </w:rPr>
              <w:t>Народное Собрание (Парламент)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817</w:t>
            </w:r>
          </w:p>
        </w:tc>
        <w:tc>
          <w:tcPr>
            <w:tcW w:w="1559" w:type="dxa"/>
            <w:vAlign w:val="center"/>
          </w:tcPr>
          <w:p w:rsidR="005D42FE" w:rsidRPr="005D42FE" w:rsidRDefault="005D42FE" w:rsidP="008A5E37">
            <w:pPr>
              <w:ind w:right="-126"/>
              <w:jc w:val="center"/>
              <w:rPr>
                <w:b/>
                <w:sz w:val="20"/>
                <w:szCs w:val="20"/>
              </w:rPr>
            </w:pPr>
            <w:r w:rsidRPr="005D42FE">
              <w:rPr>
                <w:b/>
                <w:sz w:val="20"/>
                <w:szCs w:val="20"/>
              </w:rPr>
              <w:t>169761,8</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179469,4</w:t>
            </w:r>
          </w:p>
        </w:tc>
        <w:tc>
          <w:tcPr>
            <w:tcW w:w="1276" w:type="dxa"/>
            <w:vAlign w:val="center"/>
          </w:tcPr>
          <w:p w:rsidR="005D42FE" w:rsidRPr="005D42FE" w:rsidRDefault="005D42FE" w:rsidP="008A5E37">
            <w:pPr>
              <w:jc w:val="center"/>
              <w:rPr>
                <w:bCs/>
                <w:sz w:val="20"/>
                <w:szCs w:val="20"/>
              </w:rPr>
            </w:pPr>
            <w:r w:rsidRPr="005D42FE">
              <w:rPr>
                <w:bCs/>
                <w:sz w:val="20"/>
                <w:szCs w:val="20"/>
              </w:rPr>
              <w:t>9707,6</w:t>
            </w:r>
          </w:p>
        </w:tc>
        <w:tc>
          <w:tcPr>
            <w:tcW w:w="1149" w:type="dxa"/>
            <w:vAlign w:val="center"/>
          </w:tcPr>
          <w:p w:rsidR="005D42FE" w:rsidRPr="005D42FE" w:rsidRDefault="005D42FE" w:rsidP="008A5E37">
            <w:pPr>
              <w:jc w:val="center"/>
              <w:rPr>
                <w:bCs/>
                <w:sz w:val="20"/>
                <w:szCs w:val="20"/>
              </w:rPr>
            </w:pPr>
            <w:r w:rsidRPr="005D42FE">
              <w:rPr>
                <w:bCs/>
                <w:sz w:val="20"/>
                <w:szCs w:val="20"/>
              </w:rPr>
              <w:t>105,7</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17</w:t>
            </w:r>
          </w:p>
        </w:tc>
        <w:tc>
          <w:tcPr>
            <w:tcW w:w="3715" w:type="dxa"/>
            <w:vAlign w:val="center"/>
          </w:tcPr>
          <w:p w:rsidR="005D42FE" w:rsidRPr="005D42FE" w:rsidRDefault="005D42FE" w:rsidP="008A5E37">
            <w:pPr>
              <w:ind w:right="-126"/>
              <w:rPr>
                <w:b/>
                <w:bCs/>
                <w:sz w:val="20"/>
                <w:szCs w:val="20"/>
              </w:rPr>
            </w:pPr>
            <w:r w:rsidRPr="005D42FE">
              <w:rPr>
                <w:b/>
                <w:bCs/>
                <w:sz w:val="20"/>
                <w:szCs w:val="20"/>
              </w:rPr>
              <w:t>Управление государственного жилищного надзора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819</w:t>
            </w:r>
          </w:p>
        </w:tc>
        <w:tc>
          <w:tcPr>
            <w:tcW w:w="1559" w:type="dxa"/>
            <w:vAlign w:val="center"/>
          </w:tcPr>
          <w:p w:rsidR="005D42FE" w:rsidRPr="005D42FE" w:rsidRDefault="005D42FE" w:rsidP="008A5E37">
            <w:pPr>
              <w:ind w:right="-126"/>
              <w:jc w:val="center"/>
              <w:rPr>
                <w:b/>
                <w:sz w:val="20"/>
                <w:szCs w:val="20"/>
              </w:rPr>
            </w:pPr>
            <w:r w:rsidRPr="005D42FE">
              <w:rPr>
                <w:b/>
                <w:sz w:val="20"/>
                <w:szCs w:val="20"/>
              </w:rPr>
              <w:t>17276,7</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17172,4</w:t>
            </w:r>
          </w:p>
        </w:tc>
        <w:tc>
          <w:tcPr>
            <w:tcW w:w="1276" w:type="dxa"/>
            <w:vAlign w:val="center"/>
          </w:tcPr>
          <w:p w:rsidR="005D42FE" w:rsidRPr="005D42FE" w:rsidRDefault="005D42FE" w:rsidP="008A5E37">
            <w:pPr>
              <w:jc w:val="center"/>
              <w:rPr>
                <w:bCs/>
                <w:sz w:val="20"/>
                <w:szCs w:val="20"/>
              </w:rPr>
            </w:pPr>
            <w:r w:rsidRPr="005D42FE">
              <w:rPr>
                <w:bCs/>
                <w:sz w:val="20"/>
                <w:szCs w:val="20"/>
              </w:rPr>
              <w:t>-104,3</w:t>
            </w:r>
          </w:p>
        </w:tc>
        <w:tc>
          <w:tcPr>
            <w:tcW w:w="1149" w:type="dxa"/>
            <w:vAlign w:val="center"/>
          </w:tcPr>
          <w:p w:rsidR="005D42FE" w:rsidRPr="005D42FE" w:rsidRDefault="005D42FE" w:rsidP="008A5E37">
            <w:pPr>
              <w:jc w:val="center"/>
              <w:rPr>
                <w:bCs/>
                <w:sz w:val="20"/>
                <w:szCs w:val="20"/>
              </w:rPr>
            </w:pPr>
            <w:r w:rsidRPr="005D42FE">
              <w:rPr>
                <w:bCs/>
                <w:sz w:val="20"/>
                <w:szCs w:val="20"/>
              </w:rPr>
              <w:t>99,4</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18</w:t>
            </w:r>
          </w:p>
        </w:tc>
        <w:tc>
          <w:tcPr>
            <w:tcW w:w="3715" w:type="dxa"/>
          </w:tcPr>
          <w:p w:rsidR="005D42FE" w:rsidRPr="005D42FE" w:rsidRDefault="005D42FE" w:rsidP="008A5E37">
            <w:pPr>
              <w:ind w:right="-126"/>
              <w:rPr>
                <w:b/>
                <w:bCs/>
                <w:sz w:val="20"/>
                <w:szCs w:val="20"/>
              </w:rPr>
            </w:pPr>
            <w:r w:rsidRPr="005D42FE">
              <w:rPr>
                <w:b/>
                <w:bCs/>
                <w:sz w:val="20"/>
                <w:szCs w:val="20"/>
              </w:rPr>
              <w:t>Министерство природных ресурсов и экологии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822</w:t>
            </w:r>
          </w:p>
        </w:tc>
        <w:tc>
          <w:tcPr>
            <w:tcW w:w="1559" w:type="dxa"/>
            <w:vAlign w:val="center"/>
          </w:tcPr>
          <w:p w:rsidR="005D42FE" w:rsidRPr="005D42FE" w:rsidRDefault="005D42FE" w:rsidP="008A5E37">
            <w:pPr>
              <w:ind w:right="-126"/>
              <w:jc w:val="center"/>
              <w:rPr>
                <w:b/>
                <w:sz w:val="20"/>
                <w:szCs w:val="20"/>
              </w:rPr>
            </w:pPr>
            <w:r w:rsidRPr="005D42FE">
              <w:rPr>
                <w:b/>
                <w:sz w:val="20"/>
                <w:szCs w:val="20"/>
              </w:rPr>
              <w:t>314491,8</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215843,9</w:t>
            </w:r>
          </w:p>
        </w:tc>
        <w:tc>
          <w:tcPr>
            <w:tcW w:w="1276" w:type="dxa"/>
            <w:vAlign w:val="center"/>
          </w:tcPr>
          <w:p w:rsidR="005D42FE" w:rsidRPr="005D42FE" w:rsidRDefault="005D42FE" w:rsidP="008A5E37">
            <w:pPr>
              <w:jc w:val="center"/>
              <w:rPr>
                <w:bCs/>
                <w:sz w:val="20"/>
                <w:szCs w:val="20"/>
              </w:rPr>
            </w:pPr>
            <w:r w:rsidRPr="005D42FE">
              <w:rPr>
                <w:bCs/>
                <w:sz w:val="20"/>
                <w:szCs w:val="20"/>
              </w:rPr>
              <w:t>-98647,9</w:t>
            </w:r>
          </w:p>
        </w:tc>
        <w:tc>
          <w:tcPr>
            <w:tcW w:w="1149" w:type="dxa"/>
            <w:vAlign w:val="center"/>
          </w:tcPr>
          <w:p w:rsidR="005D42FE" w:rsidRPr="005D42FE" w:rsidRDefault="005D42FE" w:rsidP="008A5E37">
            <w:pPr>
              <w:jc w:val="center"/>
              <w:rPr>
                <w:bCs/>
                <w:sz w:val="20"/>
                <w:szCs w:val="20"/>
              </w:rPr>
            </w:pPr>
            <w:r w:rsidRPr="005D42FE">
              <w:rPr>
                <w:bCs/>
                <w:sz w:val="20"/>
                <w:szCs w:val="20"/>
              </w:rPr>
              <w:t>68,6</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19</w:t>
            </w:r>
          </w:p>
        </w:tc>
        <w:tc>
          <w:tcPr>
            <w:tcW w:w="3715" w:type="dxa"/>
          </w:tcPr>
          <w:p w:rsidR="005D42FE" w:rsidRPr="005D42FE" w:rsidRDefault="005D42FE" w:rsidP="008A5E37">
            <w:pPr>
              <w:ind w:right="-126"/>
              <w:rPr>
                <w:b/>
                <w:bCs/>
                <w:sz w:val="20"/>
                <w:szCs w:val="20"/>
              </w:rPr>
            </w:pPr>
            <w:r w:rsidRPr="005D42FE">
              <w:rPr>
                <w:b/>
                <w:bCs/>
                <w:sz w:val="20"/>
                <w:szCs w:val="20"/>
              </w:rPr>
              <w:t>Министерство цифрового развития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823</w:t>
            </w:r>
          </w:p>
        </w:tc>
        <w:tc>
          <w:tcPr>
            <w:tcW w:w="1559" w:type="dxa"/>
            <w:vAlign w:val="center"/>
          </w:tcPr>
          <w:p w:rsidR="005D42FE" w:rsidRPr="005D42FE" w:rsidRDefault="005D42FE" w:rsidP="008A5E37">
            <w:pPr>
              <w:ind w:right="-126"/>
              <w:jc w:val="center"/>
              <w:rPr>
                <w:b/>
                <w:sz w:val="20"/>
                <w:szCs w:val="20"/>
              </w:rPr>
            </w:pPr>
            <w:r w:rsidRPr="005D42FE">
              <w:rPr>
                <w:b/>
                <w:sz w:val="20"/>
                <w:szCs w:val="20"/>
              </w:rPr>
              <w:t>132304,1</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135364,4</w:t>
            </w:r>
          </w:p>
        </w:tc>
        <w:tc>
          <w:tcPr>
            <w:tcW w:w="1276" w:type="dxa"/>
            <w:vAlign w:val="center"/>
          </w:tcPr>
          <w:p w:rsidR="005D42FE" w:rsidRPr="005D42FE" w:rsidRDefault="005D42FE" w:rsidP="008A5E37">
            <w:pPr>
              <w:jc w:val="center"/>
              <w:rPr>
                <w:bCs/>
                <w:sz w:val="20"/>
                <w:szCs w:val="20"/>
              </w:rPr>
            </w:pPr>
            <w:r w:rsidRPr="005D42FE">
              <w:rPr>
                <w:bCs/>
                <w:sz w:val="20"/>
                <w:szCs w:val="20"/>
              </w:rPr>
              <w:t>3060,3</w:t>
            </w:r>
          </w:p>
        </w:tc>
        <w:tc>
          <w:tcPr>
            <w:tcW w:w="1149" w:type="dxa"/>
            <w:vAlign w:val="center"/>
          </w:tcPr>
          <w:p w:rsidR="005D42FE" w:rsidRPr="005D42FE" w:rsidRDefault="005D42FE" w:rsidP="008A5E37">
            <w:pPr>
              <w:jc w:val="center"/>
              <w:rPr>
                <w:bCs/>
                <w:sz w:val="20"/>
                <w:szCs w:val="20"/>
              </w:rPr>
            </w:pPr>
            <w:r w:rsidRPr="005D42FE">
              <w:rPr>
                <w:bCs/>
                <w:sz w:val="20"/>
                <w:szCs w:val="20"/>
              </w:rPr>
              <w:t>102,3</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20</w:t>
            </w:r>
          </w:p>
        </w:tc>
        <w:tc>
          <w:tcPr>
            <w:tcW w:w="3715" w:type="dxa"/>
          </w:tcPr>
          <w:p w:rsidR="005D42FE" w:rsidRPr="005D42FE" w:rsidRDefault="005D42FE" w:rsidP="008A5E37">
            <w:pPr>
              <w:ind w:right="-126"/>
              <w:rPr>
                <w:b/>
                <w:bCs/>
                <w:sz w:val="20"/>
                <w:szCs w:val="20"/>
              </w:rPr>
            </w:pPr>
            <w:r w:rsidRPr="005D42FE">
              <w:rPr>
                <w:b/>
                <w:bCs/>
                <w:sz w:val="20"/>
                <w:szCs w:val="20"/>
              </w:rPr>
              <w:t>Министерство по делам молодежи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824</w:t>
            </w:r>
          </w:p>
        </w:tc>
        <w:tc>
          <w:tcPr>
            <w:tcW w:w="1559" w:type="dxa"/>
            <w:vAlign w:val="center"/>
          </w:tcPr>
          <w:p w:rsidR="005D42FE" w:rsidRPr="005D42FE" w:rsidRDefault="005D42FE" w:rsidP="008A5E37">
            <w:pPr>
              <w:ind w:right="-126"/>
              <w:jc w:val="center"/>
              <w:rPr>
                <w:b/>
                <w:sz w:val="20"/>
                <w:szCs w:val="20"/>
              </w:rPr>
            </w:pPr>
            <w:r w:rsidRPr="005D42FE">
              <w:rPr>
                <w:b/>
                <w:sz w:val="20"/>
                <w:szCs w:val="20"/>
              </w:rPr>
              <w:t>303791,7</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205503,8</w:t>
            </w:r>
          </w:p>
        </w:tc>
        <w:tc>
          <w:tcPr>
            <w:tcW w:w="1276" w:type="dxa"/>
            <w:vAlign w:val="center"/>
          </w:tcPr>
          <w:p w:rsidR="005D42FE" w:rsidRPr="005D42FE" w:rsidRDefault="005D42FE" w:rsidP="008A5E37">
            <w:pPr>
              <w:jc w:val="center"/>
              <w:rPr>
                <w:bCs/>
                <w:sz w:val="20"/>
                <w:szCs w:val="20"/>
              </w:rPr>
            </w:pPr>
            <w:r w:rsidRPr="005D42FE">
              <w:rPr>
                <w:bCs/>
                <w:sz w:val="20"/>
                <w:szCs w:val="20"/>
              </w:rPr>
              <w:t>-98287,9</w:t>
            </w:r>
          </w:p>
        </w:tc>
        <w:tc>
          <w:tcPr>
            <w:tcW w:w="1149" w:type="dxa"/>
            <w:vAlign w:val="center"/>
          </w:tcPr>
          <w:p w:rsidR="005D42FE" w:rsidRPr="005D42FE" w:rsidRDefault="005D42FE" w:rsidP="008A5E37">
            <w:pPr>
              <w:jc w:val="center"/>
              <w:rPr>
                <w:bCs/>
                <w:sz w:val="20"/>
                <w:szCs w:val="20"/>
              </w:rPr>
            </w:pPr>
            <w:r w:rsidRPr="005D42FE">
              <w:rPr>
                <w:bCs/>
                <w:sz w:val="20"/>
                <w:szCs w:val="20"/>
              </w:rPr>
              <w:t>67,6</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21</w:t>
            </w:r>
          </w:p>
        </w:tc>
        <w:tc>
          <w:tcPr>
            <w:tcW w:w="3715" w:type="dxa"/>
            <w:vAlign w:val="center"/>
          </w:tcPr>
          <w:p w:rsidR="005D42FE" w:rsidRPr="005D42FE" w:rsidRDefault="005D42FE" w:rsidP="008A5E37">
            <w:pPr>
              <w:ind w:right="-126"/>
              <w:rPr>
                <w:b/>
                <w:bCs/>
                <w:sz w:val="20"/>
                <w:szCs w:val="20"/>
              </w:rPr>
            </w:pPr>
            <w:r w:rsidRPr="005D42FE">
              <w:rPr>
                <w:b/>
                <w:bCs/>
                <w:sz w:val="20"/>
                <w:szCs w:val="20"/>
              </w:rPr>
              <w:t>Управление инспекции  по государственному надзору за техническим состоянием самоходных машин и других видов техники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825</w:t>
            </w:r>
          </w:p>
        </w:tc>
        <w:tc>
          <w:tcPr>
            <w:tcW w:w="1559" w:type="dxa"/>
            <w:vAlign w:val="center"/>
          </w:tcPr>
          <w:p w:rsidR="005D42FE" w:rsidRPr="005D42FE" w:rsidRDefault="005D42FE" w:rsidP="008A5E37">
            <w:pPr>
              <w:ind w:right="-126"/>
              <w:jc w:val="center"/>
              <w:rPr>
                <w:b/>
                <w:sz w:val="20"/>
                <w:szCs w:val="20"/>
              </w:rPr>
            </w:pPr>
            <w:r w:rsidRPr="005D42FE">
              <w:rPr>
                <w:b/>
                <w:sz w:val="20"/>
                <w:szCs w:val="20"/>
              </w:rPr>
              <w:t>17535,0</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17696,7</w:t>
            </w:r>
          </w:p>
        </w:tc>
        <w:tc>
          <w:tcPr>
            <w:tcW w:w="1276" w:type="dxa"/>
            <w:vAlign w:val="center"/>
          </w:tcPr>
          <w:p w:rsidR="005D42FE" w:rsidRPr="005D42FE" w:rsidRDefault="005D42FE" w:rsidP="008A5E37">
            <w:pPr>
              <w:jc w:val="center"/>
              <w:rPr>
                <w:bCs/>
                <w:sz w:val="20"/>
                <w:szCs w:val="20"/>
              </w:rPr>
            </w:pPr>
            <w:r w:rsidRPr="005D42FE">
              <w:rPr>
                <w:bCs/>
                <w:sz w:val="20"/>
                <w:szCs w:val="20"/>
              </w:rPr>
              <w:t>161,7</w:t>
            </w:r>
          </w:p>
        </w:tc>
        <w:tc>
          <w:tcPr>
            <w:tcW w:w="1149" w:type="dxa"/>
            <w:vAlign w:val="center"/>
          </w:tcPr>
          <w:p w:rsidR="005D42FE" w:rsidRPr="005D42FE" w:rsidRDefault="005D42FE" w:rsidP="008A5E37">
            <w:pPr>
              <w:jc w:val="center"/>
              <w:rPr>
                <w:bCs/>
                <w:sz w:val="20"/>
                <w:szCs w:val="20"/>
              </w:rPr>
            </w:pPr>
            <w:r w:rsidRPr="005D42FE">
              <w:rPr>
                <w:bCs/>
                <w:sz w:val="20"/>
                <w:szCs w:val="20"/>
              </w:rPr>
              <w:t>100,9</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22</w:t>
            </w:r>
          </w:p>
        </w:tc>
        <w:tc>
          <w:tcPr>
            <w:tcW w:w="3715" w:type="dxa"/>
            <w:vAlign w:val="center"/>
          </w:tcPr>
          <w:p w:rsidR="005D42FE" w:rsidRPr="005D42FE" w:rsidRDefault="005D42FE" w:rsidP="008A5E37">
            <w:pPr>
              <w:ind w:right="-126"/>
              <w:rPr>
                <w:b/>
                <w:bCs/>
                <w:sz w:val="20"/>
                <w:szCs w:val="20"/>
              </w:rPr>
            </w:pPr>
            <w:r w:rsidRPr="005D42FE">
              <w:rPr>
                <w:b/>
                <w:bCs/>
                <w:sz w:val="20"/>
                <w:szCs w:val="20"/>
              </w:rPr>
              <w:t>Министерство туризма и курортов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826</w:t>
            </w:r>
          </w:p>
        </w:tc>
        <w:tc>
          <w:tcPr>
            <w:tcW w:w="1559" w:type="dxa"/>
            <w:vAlign w:val="center"/>
          </w:tcPr>
          <w:p w:rsidR="005D42FE" w:rsidRPr="005D42FE" w:rsidRDefault="005D42FE" w:rsidP="008A5E37">
            <w:pPr>
              <w:ind w:right="-126"/>
              <w:jc w:val="center"/>
              <w:rPr>
                <w:b/>
                <w:sz w:val="20"/>
                <w:szCs w:val="20"/>
              </w:rPr>
            </w:pPr>
            <w:r w:rsidRPr="005D42FE">
              <w:rPr>
                <w:b/>
                <w:sz w:val="20"/>
                <w:szCs w:val="20"/>
              </w:rPr>
              <w:t>308512,2</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64118,4</w:t>
            </w:r>
          </w:p>
        </w:tc>
        <w:tc>
          <w:tcPr>
            <w:tcW w:w="1276" w:type="dxa"/>
            <w:vAlign w:val="center"/>
          </w:tcPr>
          <w:p w:rsidR="005D42FE" w:rsidRPr="005D42FE" w:rsidRDefault="005D42FE" w:rsidP="008A5E37">
            <w:pPr>
              <w:jc w:val="center"/>
              <w:rPr>
                <w:bCs/>
                <w:sz w:val="20"/>
                <w:szCs w:val="20"/>
              </w:rPr>
            </w:pPr>
            <w:r w:rsidRPr="005D42FE">
              <w:rPr>
                <w:bCs/>
                <w:sz w:val="20"/>
                <w:szCs w:val="20"/>
              </w:rPr>
              <w:t>-244393,8</w:t>
            </w:r>
          </w:p>
        </w:tc>
        <w:tc>
          <w:tcPr>
            <w:tcW w:w="1149" w:type="dxa"/>
            <w:vAlign w:val="center"/>
          </w:tcPr>
          <w:p w:rsidR="005D42FE" w:rsidRPr="005D42FE" w:rsidRDefault="005D42FE" w:rsidP="008A5E37">
            <w:pPr>
              <w:jc w:val="center"/>
              <w:rPr>
                <w:bCs/>
                <w:sz w:val="20"/>
                <w:szCs w:val="20"/>
              </w:rPr>
            </w:pPr>
            <w:r w:rsidRPr="005D42FE">
              <w:rPr>
                <w:bCs/>
                <w:sz w:val="20"/>
                <w:szCs w:val="20"/>
              </w:rPr>
              <w:t>20,8</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23</w:t>
            </w:r>
          </w:p>
        </w:tc>
        <w:tc>
          <w:tcPr>
            <w:tcW w:w="3715" w:type="dxa"/>
            <w:vAlign w:val="center"/>
          </w:tcPr>
          <w:p w:rsidR="005D42FE" w:rsidRPr="005D42FE" w:rsidRDefault="005D42FE" w:rsidP="008A5E37">
            <w:pPr>
              <w:ind w:right="-126"/>
              <w:rPr>
                <w:b/>
                <w:bCs/>
                <w:sz w:val="20"/>
                <w:szCs w:val="20"/>
              </w:rPr>
            </w:pPr>
            <w:r w:rsidRPr="005D42FE">
              <w:rPr>
                <w:b/>
                <w:bCs/>
                <w:sz w:val="20"/>
                <w:szCs w:val="20"/>
              </w:rPr>
              <w:t>Управление Карачаево-Черкесской Республики по обеспечению мероприятий гражданской обороны, предупреждения и ликвидации чрезвычайных ситуаций и пожарной безопасности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827</w:t>
            </w:r>
          </w:p>
        </w:tc>
        <w:tc>
          <w:tcPr>
            <w:tcW w:w="1559" w:type="dxa"/>
            <w:vAlign w:val="center"/>
          </w:tcPr>
          <w:p w:rsidR="005D42FE" w:rsidRPr="005D42FE" w:rsidRDefault="005D42FE" w:rsidP="008A5E37">
            <w:pPr>
              <w:ind w:right="-126"/>
              <w:jc w:val="center"/>
              <w:rPr>
                <w:b/>
                <w:sz w:val="20"/>
                <w:szCs w:val="20"/>
              </w:rPr>
            </w:pPr>
            <w:r w:rsidRPr="005D42FE">
              <w:rPr>
                <w:b/>
                <w:sz w:val="20"/>
                <w:szCs w:val="20"/>
              </w:rPr>
              <w:t>235992,8</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274608,4</w:t>
            </w:r>
          </w:p>
        </w:tc>
        <w:tc>
          <w:tcPr>
            <w:tcW w:w="1276" w:type="dxa"/>
            <w:vAlign w:val="center"/>
          </w:tcPr>
          <w:p w:rsidR="005D42FE" w:rsidRPr="005D42FE" w:rsidRDefault="005D42FE" w:rsidP="008A5E37">
            <w:pPr>
              <w:jc w:val="center"/>
              <w:rPr>
                <w:bCs/>
                <w:sz w:val="20"/>
                <w:szCs w:val="20"/>
              </w:rPr>
            </w:pPr>
            <w:r w:rsidRPr="005D42FE">
              <w:rPr>
                <w:bCs/>
                <w:sz w:val="20"/>
                <w:szCs w:val="20"/>
              </w:rPr>
              <w:t>38615,6</w:t>
            </w:r>
          </w:p>
        </w:tc>
        <w:tc>
          <w:tcPr>
            <w:tcW w:w="1149" w:type="dxa"/>
            <w:vAlign w:val="center"/>
          </w:tcPr>
          <w:p w:rsidR="005D42FE" w:rsidRPr="005D42FE" w:rsidRDefault="005D42FE" w:rsidP="008A5E37">
            <w:pPr>
              <w:jc w:val="center"/>
              <w:rPr>
                <w:bCs/>
                <w:sz w:val="20"/>
                <w:szCs w:val="20"/>
              </w:rPr>
            </w:pPr>
            <w:r w:rsidRPr="005D42FE">
              <w:rPr>
                <w:bCs/>
                <w:sz w:val="20"/>
                <w:szCs w:val="20"/>
              </w:rPr>
              <w:t>116,4</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24</w:t>
            </w:r>
          </w:p>
        </w:tc>
        <w:tc>
          <w:tcPr>
            <w:tcW w:w="3715" w:type="dxa"/>
            <w:vAlign w:val="center"/>
          </w:tcPr>
          <w:p w:rsidR="005D42FE" w:rsidRPr="005D42FE" w:rsidRDefault="005D42FE" w:rsidP="008A5E37">
            <w:pPr>
              <w:ind w:right="-126"/>
              <w:rPr>
                <w:b/>
                <w:bCs/>
                <w:sz w:val="20"/>
                <w:szCs w:val="20"/>
              </w:rPr>
            </w:pPr>
            <w:r w:rsidRPr="005D42FE">
              <w:rPr>
                <w:b/>
                <w:bCs/>
                <w:sz w:val="20"/>
                <w:szCs w:val="20"/>
              </w:rPr>
              <w:t>Управление по делам архивов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828</w:t>
            </w:r>
          </w:p>
        </w:tc>
        <w:tc>
          <w:tcPr>
            <w:tcW w:w="1559" w:type="dxa"/>
            <w:vAlign w:val="center"/>
          </w:tcPr>
          <w:p w:rsidR="005D42FE" w:rsidRPr="005D42FE" w:rsidRDefault="005D42FE" w:rsidP="008A5E37">
            <w:pPr>
              <w:ind w:right="-126"/>
              <w:jc w:val="center"/>
              <w:rPr>
                <w:b/>
                <w:sz w:val="20"/>
                <w:szCs w:val="20"/>
              </w:rPr>
            </w:pPr>
            <w:r w:rsidRPr="005D42FE">
              <w:rPr>
                <w:b/>
                <w:sz w:val="20"/>
                <w:szCs w:val="20"/>
              </w:rPr>
              <w:t>31387,6</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34003,3</w:t>
            </w:r>
          </w:p>
        </w:tc>
        <w:tc>
          <w:tcPr>
            <w:tcW w:w="1276" w:type="dxa"/>
            <w:vAlign w:val="center"/>
          </w:tcPr>
          <w:p w:rsidR="005D42FE" w:rsidRPr="005D42FE" w:rsidRDefault="005D42FE" w:rsidP="008A5E37">
            <w:pPr>
              <w:jc w:val="center"/>
              <w:rPr>
                <w:bCs/>
                <w:sz w:val="20"/>
                <w:szCs w:val="20"/>
              </w:rPr>
            </w:pPr>
            <w:r w:rsidRPr="005D42FE">
              <w:rPr>
                <w:bCs/>
                <w:sz w:val="20"/>
                <w:szCs w:val="20"/>
              </w:rPr>
              <w:t>2615,6</w:t>
            </w:r>
          </w:p>
        </w:tc>
        <w:tc>
          <w:tcPr>
            <w:tcW w:w="1149" w:type="dxa"/>
            <w:vAlign w:val="center"/>
          </w:tcPr>
          <w:p w:rsidR="005D42FE" w:rsidRPr="005D42FE" w:rsidRDefault="005D42FE" w:rsidP="008A5E37">
            <w:pPr>
              <w:jc w:val="center"/>
              <w:rPr>
                <w:bCs/>
                <w:sz w:val="20"/>
                <w:szCs w:val="20"/>
              </w:rPr>
            </w:pPr>
            <w:r w:rsidRPr="005D42FE">
              <w:rPr>
                <w:bCs/>
                <w:sz w:val="20"/>
                <w:szCs w:val="20"/>
              </w:rPr>
              <w:t>108,3</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25</w:t>
            </w:r>
          </w:p>
        </w:tc>
        <w:tc>
          <w:tcPr>
            <w:tcW w:w="3715" w:type="dxa"/>
            <w:vAlign w:val="center"/>
          </w:tcPr>
          <w:p w:rsidR="005D42FE" w:rsidRPr="005D42FE" w:rsidRDefault="005D42FE" w:rsidP="008A5E37">
            <w:pPr>
              <w:ind w:right="-126"/>
              <w:rPr>
                <w:b/>
                <w:bCs/>
                <w:sz w:val="20"/>
                <w:szCs w:val="20"/>
              </w:rPr>
            </w:pPr>
            <w:r w:rsidRPr="005D42FE">
              <w:rPr>
                <w:b/>
                <w:bCs/>
                <w:sz w:val="20"/>
                <w:szCs w:val="20"/>
              </w:rPr>
              <w:t xml:space="preserve">Управление по обеспечению </w:t>
            </w:r>
            <w:r w:rsidRPr="005D42FE">
              <w:rPr>
                <w:b/>
                <w:bCs/>
                <w:sz w:val="20"/>
                <w:szCs w:val="20"/>
              </w:rPr>
              <w:lastRenderedPageBreak/>
              <w:t>деятельности мировых судей  в Карачаево-Черкесской Республике</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lastRenderedPageBreak/>
              <w:t>830</w:t>
            </w:r>
          </w:p>
        </w:tc>
        <w:tc>
          <w:tcPr>
            <w:tcW w:w="1559" w:type="dxa"/>
            <w:vAlign w:val="center"/>
          </w:tcPr>
          <w:p w:rsidR="005D42FE" w:rsidRPr="005D42FE" w:rsidRDefault="005D42FE" w:rsidP="008A5E37">
            <w:pPr>
              <w:ind w:right="-126"/>
              <w:jc w:val="center"/>
              <w:rPr>
                <w:b/>
                <w:sz w:val="20"/>
                <w:szCs w:val="20"/>
              </w:rPr>
            </w:pPr>
            <w:r w:rsidRPr="005D42FE">
              <w:rPr>
                <w:b/>
                <w:sz w:val="20"/>
                <w:szCs w:val="20"/>
              </w:rPr>
              <w:t>93246,6</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97938,3</w:t>
            </w:r>
          </w:p>
        </w:tc>
        <w:tc>
          <w:tcPr>
            <w:tcW w:w="1276" w:type="dxa"/>
            <w:vAlign w:val="center"/>
          </w:tcPr>
          <w:p w:rsidR="005D42FE" w:rsidRPr="005D42FE" w:rsidRDefault="005D42FE" w:rsidP="008A5E37">
            <w:pPr>
              <w:jc w:val="center"/>
              <w:rPr>
                <w:bCs/>
                <w:sz w:val="20"/>
                <w:szCs w:val="20"/>
              </w:rPr>
            </w:pPr>
            <w:r w:rsidRPr="005D42FE">
              <w:rPr>
                <w:bCs/>
                <w:sz w:val="20"/>
                <w:szCs w:val="20"/>
              </w:rPr>
              <w:t>4691,7</w:t>
            </w:r>
          </w:p>
        </w:tc>
        <w:tc>
          <w:tcPr>
            <w:tcW w:w="1149" w:type="dxa"/>
            <w:vAlign w:val="center"/>
          </w:tcPr>
          <w:p w:rsidR="005D42FE" w:rsidRPr="005D42FE" w:rsidRDefault="005D42FE" w:rsidP="008A5E37">
            <w:pPr>
              <w:jc w:val="center"/>
              <w:rPr>
                <w:bCs/>
                <w:sz w:val="20"/>
                <w:szCs w:val="20"/>
              </w:rPr>
            </w:pPr>
            <w:r w:rsidRPr="005D42FE">
              <w:rPr>
                <w:bCs/>
                <w:sz w:val="20"/>
                <w:szCs w:val="20"/>
              </w:rPr>
              <w:t>105,0</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lastRenderedPageBreak/>
              <w:t>26</w:t>
            </w:r>
          </w:p>
        </w:tc>
        <w:tc>
          <w:tcPr>
            <w:tcW w:w="3715" w:type="dxa"/>
            <w:vAlign w:val="center"/>
          </w:tcPr>
          <w:p w:rsidR="005D42FE" w:rsidRPr="005D42FE" w:rsidRDefault="005D42FE" w:rsidP="008A5E37">
            <w:pPr>
              <w:ind w:right="-126"/>
              <w:rPr>
                <w:b/>
                <w:bCs/>
                <w:sz w:val="20"/>
                <w:szCs w:val="20"/>
              </w:rPr>
            </w:pPr>
            <w:r w:rsidRPr="005D42FE">
              <w:rPr>
                <w:b/>
                <w:bCs/>
                <w:sz w:val="20"/>
                <w:szCs w:val="20"/>
              </w:rPr>
              <w:t>Управление записи актов гражданского состояния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831</w:t>
            </w:r>
          </w:p>
        </w:tc>
        <w:tc>
          <w:tcPr>
            <w:tcW w:w="1559" w:type="dxa"/>
            <w:vAlign w:val="center"/>
          </w:tcPr>
          <w:p w:rsidR="005D42FE" w:rsidRPr="005D42FE" w:rsidRDefault="005D42FE" w:rsidP="008A5E37">
            <w:pPr>
              <w:ind w:right="-126"/>
              <w:jc w:val="center"/>
              <w:rPr>
                <w:b/>
                <w:sz w:val="20"/>
                <w:szCs w:val="20"/>
              </w:rPr>
            </w:pPr>
            <w:r w:rsidRPr="005D42FE">
              <w:rPr>
                <w:b/>
                <w:sz w:val="20"/>
                <w:szCs w:val="20"/>
              </w:rPr>
              <w:t>42772,1</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20544,6</w:t>
            </w:r>
          </w:p>
        </w:tc>
        <w:tc>
          <w:tcPr>
            <w:tcW w:w="1276" w:type="dxa"/>
            <w:vAlign w:val="center"/>
          </w:tcPr>
          <w:p w:rsidR="005D42FE" w:rsidRPr="005D42FE" w:rsidRDefault="005D42FE" w:rsidP="008A5E37">
            <w:pPr>
              <w:jc w:val="center"/>
              <w:rPr>
                <w:bCs/>
                <w:sz w:val="20"/>
                <w:szCs w:val="20"/>
              </w:rPr>
            </w:pPr>
            <w:r w:rsidRPr="005D42FE">
              <w:rPr>
                <w:bCs/>
                <w:sz w:val="20"/>
                <w:szCs w:val="20"/>
              </w:rPr>
              <w:t>-22227,5</w:t>
            </w:r>
          </w:p>
        </w:tc>
        <w:tc>
          <w:tcPr>
            <w:tcW w:w="1149" w:type="dxa"/>
            <w:vAlign w:val="center"/>
          </w:tcPr>
          <w:p w:rsidR="005D42FE" w:rsidRPr="005D42FE" w:rsidRDefault="005D42FE" w:rsidP="008A5E37">
            <w:pPr>
              <w:jc w:val="center"/>
              <w:rPr>
                <w:bCs/>
                <w:sz w:val="20"/>
                <w:szCs w:val="20"/>
              </w:rPr>
            </w:pPr>
            <w:r w:rsidRPr="005D42FE">
              <w:rPr>
                <w:bCs/>
                <w:sz w:val="20"/>
                <w:szCs w:val="20"/>
              </w:rPr>
              <w:t>48,0</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27</w:t>
            </w:r>
          </w:p>
        </w:tc>
        <w:tc>
          <w:tcPr>
            <w:tcW w:w="3715" w:type="dxa"/>
            <w:vAlign w:val="center"/>
          </w:tcPr>
          <w:p w:rsidR="005D42FE" w:rsidRPr="005D42FE" w:rsidRDefault="005D42FE" w:rsidP="008A5E37">
            <w:pPr>
              <w:ind w:right="-126"/>
              <w:rPr>
                <w:b/>
                <w:bCs/>
                <w:sz w:val="20"/>
                <w:szCs w:val="20"/>
              </w:rPr>
            </w:pPr>
            <w:r w:rsidRPr="005D42FE">
              <w:rPr>
                <w:b/>
                <w:bCs/>
                <w:sz w:val="20"/>
                <w:szCs w:val="20"/>
              </w:rPr>
              <w:t>Управление ветеринарии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832</w:t>
            </w:r>
          </w:p>
        </w:tc>
        <w:tc>
          <w:tcPr>
            <w:tcW w:w="1559" w:type="dxa"/>
            <w:vAlign w:val="center"/>
          </w:tcPr>
          <w:p w:rsidR="005D42FE" w:rsidRPr="005D42FE" w:rsidRDefault="005D42FE" w:rsidP="008A5E37">
            <w:pPr>
              <w:ind w:right="-126"/>
              <w:jc w:val="center"/>
              <w:rPr>
                <w:b/>
                <w:sz w:val="20"/>
                <w:szCs w:val="20"/>
              </w:rPr>
            </w:pPr>
            <w:r w:rsidRPr="005D42FE">
              <w:rPr>
                <w:b/>
                <w:sz w:val="20"/>
                <w:szCs w:val="20"/>
              </w:rPr>
              <w:t>256943,0</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250084,3</w:t>
            </w:r>
          </w:p>
        </w:tc>
        <w:tc>
          <w:tcPr>
            <w:tcW w:w="1276" w:type="dxa"/>
            <w:vAlign w:val="center"/>
          </w:tcPr>
          <w:p w:rsidR="005D42FE" w:rsidRPr="005D42FE" w:rsidRDefault="005D42FE" w:rsidP="008A5E37">
            <w:pPr>
              <w:jc w:val="center"/>
              <w:rPr>
                <w:bCs/>
                <w:sz w:val="20"/>
                <w:szCs w:val="20"/>
              </w:rPr>
            </w:pPr>
            <w:r w:rsidRPr="005D42FE">
              <w:rPr>
                <w:bCs/>
                <w:sz w:val="20"/>
                <w:szCs w:val="20"/>
              </w:rPr>
              <w:t>-6858,7</w:t>
            </w:r>
          </w:p>
        </w:tc>
        <w:tc>
          <w:tcPr>
            <w:tcW w:w="1149" w:type="dxa"/>
            <w:vAlign w:val="center"/>
          </w:tcPr>
          <w:p w:rsidR="005D42FE" w:rsidRPr="005D42FE" w:rsidRDefault="005D42FE" w:rsidP="008A5E37">
            <w:pPr>
              <w:jc w:val="center"/>
              <w:rPr>
                <w:bCs/>
                <w:sz w:val="20"/>
                <w:szCs w:val="20"/>
              </w:rPr>
            </w:pPr>
            <w:r w:rsidRPr="005D42FE">
              <w:rPr>
                <w:bCs/>
                <w:sz w:val="20"/>
                <w:szCs w:val="20"/>
              </w:rPr>
              <w:t>97,3</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28</w:t>
            </w:r>
          </w:p>
        </w:tc>
        <w:tc>
          <w:tcPr>
            <w:tcW w:w="3715" w:type="dxa"/>
            <w:vAlign w:val="center"/>
          </w:tcPr>
          <w:p w:rsidR="005D42FE" w:rsidRPr="005D42FE" w:rsidRDefault="005D42FE" w:rsidP="008A5E37">
            <w:pPr>
              <w:ind w:right="-126"/>
              <w:rPr>
                <w:b/>
                <w:bCs/>
                <w:sz w:val="20"/>
                <w:szCs w:val="20"/>
              </w:rPr>
            </w:pPr>
            <w:r w:rsidRPr="005D42FE">
              <w:rPr>
                <w:b/>
                <w:bCs/>
                <w:sz w:val="20"/>
                <w:szCs w:val="20"/>
              </w:rPr>
              <w:t>Управление Карачаево-Черкесской Республики в сфере закупок</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833</w:t>
            </w:r>
          </w:p>
        </w:tc>
        <w:tc>
          <w:tcPr>
            <w:tcW w:w="1559" w:type="dxa"/>
            <w:vAlign w:val="center"/>
          </w:tcPr>
          <w:p w:rsidR="005D42FE" w:rsidRPr="005D42FE" w:rsidRDefault="005D42FE" w:rsidP="008A5E37">
            <w:pPr>
              <w:ind w:right="-126"/>
              <w:jc w:val="center"/>
              <w:rPr>
                <w:b/>
                <w:sz w:val="20"/>
                <w:szCs w:val="20"/>
              </w:rPr>
            </w:pPr>
            <w:r w:rsidRPr="005D42FE">
              <w:rPr>
                <w:b/>
                <w:sz w:val="20"/>
                <w:szCs w:val="20"/>
              </w:rPr>
              <w:t>9375,3</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9494,8</w:t>
            </w:r>
          </w:p>
        </w:tc>
        <w:tc>
          <w:tcPr>
            <w:tcW w:w="1276" w:type="dxa"/>
            <w:vAlign w:val="center"/>
          </w:tcPr>
          <w:p w:rsidR="005D42FE" w:rsidRPr="005D42FE" w:rsidRDefault="005D42FE" w:rsidP="008A5E37">
            <w:pPr>
              <w:jc w:val="center"/>
              <w:rPr>
                <w:bCs/>
                <w:sz w:val="20"/>
                <w:szCs w:val="20"/>
              </w:rPr>
            </w:pPr>
            <w:r w:rsidRPr="005D42FE">
              <w:rPr>
                <w:bCs/>
                <w:sz w:val="20"/>
                <w:szCs w:val="20"/>
              </w:rPr>
              <w:t>119,5</w:t>
            </w:r>
          </w:p>
        </w:tc>
        <w:tc>
          <w:tcPr>
            <w:tcW w:w="1149" w:type="dxa"/>
            <w:vAlign w:val="center"/>
          </w:tcPr>
          <w:p w:rsidR="005D42FE" w:rsidRPr="005D42FE" w:rsidRDefault="005D42FE" w:rsidP="008A5E37">
            <w:pPr>
              <w:jc w:val="center"/>
              <w:rPr>
                <w:bCs/>
                <w:sz w:val="20"/>
                <w:szCs w:val="20"/>
              </w:rPr>
            </w:pPr>
            <w:r w:rsidRPr="005D42FE">
              <w:rPr>
                <w:bCs/>
                <w:sz w:val="20"/>
                <w:szCs w:val="20"/>
              </w:rPr>
              <w:t>101,3</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29</w:t>
            </w:r>
          </w:p>
        </w:tc>
        <w:tc>
          <w:tcPr>
            <w:tcW w:w="3715" w:type="dxa"/>
            <w:vAlign w:val="center"/>
          </w:tcPr>
          <w:p w:rsidR="005D42FE" w:rsidRPr="005D42FE" w:rsidRDefault="005D42FE" w:rsidP="008A5E37">
            <w:pPr>
              <w:ind w:right="-126"/>
              <w:rPr>
                <w:b/>
                <w:bCs/>
                <w:sz w:val="20"/>
                <w:szCs w:val="20"/>
              </w:rPr>
            </w:pPr>
            <w:r w:rsidRPr="005D42FE">
              <w:rPr>
                <w:b/>
                <w:bCs/>
                <w:sz w:val="20"/>
                <w:szCs w:val="20"/>
              </w:rPr>
              <w:t>Финансово-хозяйственное управление  Главы и Правительства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834</w:t>
            </w:r>
          </w:p>
        </w:tc>
        <w:tc>
          <w:tcPr>
            <w:tcW w:w="1559" w:type="dxa"/>
            <w:vAlign w:val="center"/>
          </w:tcPr>
          <w:p w:rsidR="005D42FE" w:rsidRPr="005D42FE" w:rsidRDefault="005D42FE" w:rsidP="008A5E37">
            <w:pPr>
              <w:ind w:right="-126"/>
              <w:jc w:val="center"/>
              <w:rPr>
                <w:b/>
                <w:sz w:val="20"/>
                <w:szCs w:val="20"/>
              </w:rPr>
            </w:pPr>
            <w:r w:rsidRPr="005D42FE">
              <w:rPr>
                <w:b/>
                <w:sz w:val="20"/>
                <w:szCs w:val="20"/>
              </w:rPr>
              <w:t>506098,4</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533714,7</w:t>
            </w:r>
          </w:p>
        </w:tc>
        <w:tc>
          <w:tcPr>
            <w:tcW w:w="1276" w:type="dxa"/>
            <w:vAlign w:val="center"/>
          </w:tcPr>
          <w:p w:rsidR="005D42FE" w:rsidRPr="005D42FE" w:rsidRDefault="005D42FE" w:rsidP="008A5E37">
            <w:pPr>
              <w:jc w:val="center"/>
              <w:rPr>
                <w:bCs/>
                <w:sz w:val="20"/>
                <w:szCs w:val="20"/>
              </w:rPr>
            </w:pPr>
            <w:r w:rsidRPr="005D42FE">
              <w:rPr>
                <w:bCs/>
                <w:sz w:val="20"/>
                <w:szCs w:val="20"/>
              </w:rPr>
              <w:t>27616,3</w:t>
            </w:r>
          </w:p>
        </w:tc>
        <w:tc>
          <w:tcPr>
            <w:tcW w:w="1149" w:type="dxa"/>
            <w:vAlign w:val="center"/>
          </w:tcPr>
          <w:p w:rsidR="005D42FE" w:rsidRPr="005D42FE" w:rsidRDefault="005D42FE" w:rsidP="008A5E37">
            <w:pPr>
              <w:jc w:val="center"/>
              <w:rPr>
                <w:bCs/>
                <w:sz w:val="20"/>
                <w:szCs w:val="20"/>
              </w:rPr>
            </w:pPr>
            <w:r w:rsidRPr="005D42FE">
              <w:rPr>
                <w:bCs/>
                <w:sz w:val="20"/>
                <w:szCs w:val="20"/>
              </w:rPr>
              <w:t>105,4</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30</w:t>
            </w:r>
          </w:p>
        </w:tc>
        <w:tc>
          <w:tcPr>
            <w:tcW w:w="3715" w:type="dxa"/>
            <w:vAlign w:val="center"/>
          </w:tcPr>
          <w:p w:rsidR="005D42FE" w:rsidRPr="005D42FE" w:rsidRDefault="005D42FE" w:rsidP="008A5E37">
            <w:pPr>
              <w:ind w:right="-126"/>
              <w:rPr>
                <w:b/>
                <w:bCs/>
                <w:sz w:val="20"/>
                <w:szCs w:val="20"/>
              </w:rPr>
            </w:pPr>
            <w:r w:rsidRPr="005D42FE">
              <w:rPr>
                <w:b/>
                <w:bCs/>
                <w:sz w:val="20"/>
                <w:szCs w:val="20"/>
              </w:rPr>
              <w:t>Постоянное представительство Карачаево-Черкесской Республики в г.Москва</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835</w:t>
            </w:r>
          </w:p>
        </w:tc>
        <w:tc>
          <w:tcPr>
            <w:tcW w:w="1559" w:type="dxa"/>
            <w:vAlign w:val="center"/>
          </w:tcPr>
          <w:p w:rsidR="005D42FE" w:rsidRPr="005D42FE" w:rsidRDefault="005D42FE" w:rsidP="008A5E37">
            <w:pPr>
              <w:ind w:right="-126"/>
              <w:jc w:val="center"/>
              <w:rPr>
                <w:b/>
                <w:sz w:val="20"/>
                <w:szCs w:val="20"/>
              </w:rPr>
            </w:pPr>
            <w:r w:rsidRPr="005D42FE">
              <w:rPr>
                <w:b/>
                <w:sz w:val="20"/>
                <w:szCs w:val="20"/>
              </w:rPr>
              <w:t>50809,6</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54142,1</w:t>
            </w:r>
          </w:p>
        </w:tc>
        <w:tc>
          <w:tcPr>
            <w:tcW w:w="1276" w:type="dxa"/>
            <w:vAlign w:val="center"/>
          </w:tcPr>
          <w:p w:rsidR="005D42FE" w:rsidRPr="005D42FE" w:rsidRDefault="005D42FE" w:rsidP="008A5E37">
            <w:pPr>
              <w:jc w:val="center"/>
              <w:rPr>
                <w:bCs/>
                <w:sz w:val="20"/>
                <w:szCs w:val="20"/>
              </w:rPr>
            </w:pPr>
            <w:r w:rsidRPr="005D42FE">
              <w:rPr>
                <w:bCs/>
                <w:sz w:val="20"/>
                <w:szCs w:val="20"/>
              </w:rPr>
              <w:t>3332,5</w:t>
            </w:r>
          </w:p>
        </w:tc>
        <w:tc>
          <w:tcPr>
            <w:tcW w:w="1149" w:type="dxa"/>
            <w:vAlign w:val="center"/>
          </w:tcPr>
          <w:p w:rsidR="005D42FE" w:rsidRPr="005D42FE" w:rsidRDefault="005D42FE" w:rsidP="008A5E37">
            <w:pPr>
              <w:jc w:val="center"/>
              <w:rPr>
                <w:bCs/>
                <w:sz w:val="20"/>
                <w:szCs w:val="20"/>
              </w:rPr>
            </w:pPr>
            <w:r w:rsidRPr="005D42FE">
              <w:rPr>
                <w:bCs/>
                <w:sz w:val="20"/>
                <w:szCs w:val="20"/>
              </w:rPr>
              <w:t>106,5</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31</w:t>
            </w:r>
          </w:p>
        </w:tc>
        <w:tc>
          <w:tcPr>
            <w:tcW w:w="3715" w:type="dxa"/>
            <w:vAlign w:val="center"/>
          </w:tcPr>
          <w:p w:rsidR="005D42FE" w:rsidRPr="005D42FE" w:rsidRDefault="005D42FE" w:rsidP="008A5E37">
            <w:pPr>
              <w:ind w:right="-126"/>
              <w:rPr>
                <w:b/>
                <w:bCs/>
                <w:sz w:val="20"/>
                <w:szCs w:val="20"/>
              </w:rPr>
            </w:pPr>
            <w:r w:rsidRPr="005D42FE">
              <w:rPr>
                <w:b/>
                <w:bCs/>
                <w:sz w:val="20"/>
                <w:szCs w:val="20"/>
              </w:rPr>
              <w:t>Управление Карачаево-Черкесской Республики по сохранению, использованию, популяризации и государственной охране объектов культурного наследия</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844</w:t>
            </w:r>
          </w:p>
        </w:tc>
        <w:tc>
          <w:tcPr>
            <w:tcW w:w="1559" w:type="dxa"/>
            <w:vAlign w:val="center"/>
          </w:tcPr>
          <w:p w:rsidR="005D42FE" w:rsidRPr="005D42FE" w:rsidRDefault="005D42FE" w:rsidP="008A5E37">
            <w:pPr>
              <w:ind w:right="-126"/>
              <w:jc w:val="center"/>
              <w:rPr>
                <w:b/>
                <w:sz w:val="20"/>
                <w:szCs w:val="20"/>
              </w:rPr>
            </w:pPr>
            <w:r w:rsidRPr="005D42FE">
              <w:rPr>
                <w:b/>
                <w:sz w:val="20"/>
                <w:szCs w:val="20"/>
              </w:rPr>
              <w:t>18793,5</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16779,0</w:t>
            </w:r>
          </w:p>
        </w:tc>
        <w:tc>
          <w:tcPr>
            <w:tcW w:w="1276" w:type="dxa"/>
            <w:vAlign w:val="center"/>
          </w:tcPr>
          <w:p w:rsidR="005D42FE" w:rsidRPr="005D42FE" w:rsidRDefault="005D42FE" w:rsidP="008A5E37">
            <w:pPr>
              <w:jc w:val="center"/>
              <w:rPr>
                <w:bCs/>
                <w:sz w:val="20"/>
                <w:szCs w:val="20"/>
              </w:rPr>
            </w:pPr>
            <w:r w:rsidRPr="005D42FE">
              <w:rPr>
                <w:bCs/>
                <w:sz w:val="20"/>
                <w:szCs w:val="20"/>
              </w:rPr>
              <w:t>-2014,5</w:t>
            </w:r>
          </w:p>
        </w:tc>
        <w:tc>
          <w:tcPr>
            <w:tcW w:w="1149" w:type="dxa"/>
            <w:vAlign w:val="center"/>
          </w:tcPr>
          <w:p w:rsidR="005D42FE" w:rsidRPr="005D42FE" w:rsidRDefault="005D42FE" w:rsidP="008A5E37">
            <w:pPr>
              <w:jc w:val="center"/>
              <w:rPr>
                <w:bCs/>
                <w:sz w:val="20"/>
                <w:szCs w:val="20"/>
              </w:rPr>
            </w:pPr>
            <w:r w:rsidRPr="005D42FE">
              <w:rPr>
                <w:bCs/>
                <w:sz w:val="20"/>
                <w:szCs w:val="20"/>
              </w:rPr>
              <w:t>89,3</w:t>
            </w:r>
          </w:p>
        </w:tc>
      </w:tr>
      <w:tr w:rsidR="005D42FE" w:rsidRPr="005D42FE" w:rsidTr="008A5E37">
        <w:tc>
          <w:tcPr>
            <w:tcW w:w="425" w:type="dxa"/>
            <w:vAlign w:val="center"/>
          </w:tcPr>
          <w:p w:rsidR="005D42FE" w:rsidRPr="005D42FE" w:rsidRDefault="005D42FE" w:rsidP="008A5E37">
            <w:pPr>
              <w:ind w:right="-126"/>
              <w:jc w:val="center"/>
              <w:rPr>
                <w:sz w:val="20"/>
                <w:szCs w:val="20"/>
              </w:rPr>
            </w:pPr>
            <w:r w:rsidRPr="005D42FE">
              <w:rPr>
                <w:sz w:val="20"/>
                <w:szCs w:val="20"/>
              </w:rPr>
              <w:t>32</w:t>
            </w:r>
          </w:p>
        </w:tc>
        <w:tc>
          <w:tcPr>
            <w:tcW w:w="3715" w:type="dxa"/>
            <w:vAlign w:val="center"/>
          </w:tcPr>
          <w:p w:rsidR="005D42FE" w:rsidRPr="005D42FE" w:rsidRDefault="005D42FE" w:rsidP="008A5E37">
            <w:pPr>
              <w:ind w:right="-126"/>
              <w:rPr>
                <w:b/>
                <w:bCs/>
                <w:sz w:val="20"/>
                <w:szCs w:val="20"/>
              </w:rPr>
            </w:pPr>
            <w:r w:rsidRPr="005D42FE">
              <w:rPr>
                <w:b/>
                <w:bCs/>
                <w:sz w:val="20"/>
                <w:szCs w:val="20"/>
              </w:rPr>
              <w:t>Министерство имущественных и земельных отношений Карачаево-Черкесской Республики</w:t>
            </w:r>
          </w:p>
        </w:tc>
        <w:tc>
          <w:tcPr>
            <w:tcW w:w="680" w:type="dxa"/>
            <w:vAlign w:val="center"/>
          </w:tcPr>
          <w:p w:rsidR="005D42FE" w:rsidRPr="005D42FE" w:rsidRDefault="005D42FE" w:rsidP="008A5E37">
            <w:pPr>
              <w:ind w:left="-132" w:right="-126"/>
              <w:jc w:val="center"/>
              <w:rPr>
                <w:bCs/>
                <w:sz w:val="20"/>
                <w:szCs w:val="20"/>
              </w:rPr>
            </w:pPr>
            <w:r w:rsidRPr="005D42FE">
              <w:rPr>
                <w:bCs/>
                <w:sz w:val="20"/>
                <w:szCs w:val="20"/>
              </w:rPr>
              <w:t>848</w:t>
            </w:r>
          </w:p>
        </w:tc>
        <w:tc>
          <w:tcPr>
            <w:tcW w:w="1559" w:type="dxa"/>
            <w:vAlign w:val="center"/>
          </w:tcPr>
          <w:p w:rsidR="005D42FE" w:rsidRPr="005D42FE" w:rsidRDefault="005D42FE" w:rsidP="008A5E37">
            <w:pPr>
              <w:ind w:right="-126"/>
              <w:jc w:val="center"/>
              <w:rPr>
                <w:b/>
                <w:sz w:val="20"/>
                <w:szCs w:val="20"/>
              </w:rPr>
            </w:pPr>
            <w:r w:rsidRPr="005D42FE">
              <w:rPr>
                <w:b/>
                <w:sz w:val="20"/>
                <w:szCs w:val="20"/>
              </w:rPr>
              <w:t>85190,4</w:t>
            </w:r>
          </w:p>
        </w:tc>
        <w:tc>
          <w:tcPr>
            <w:tcW w:w="1276" w:type="dxa"/>
            <w:vAlign w:val="center"/>
          </w:tcPr>
          <w:p w:rsidR="005D42FE" w:rsidRPr="005D42FE" w:rsidRDefault="005D42FE" w:rsidP="008A5E37">
            <w:pPr>
              <w:ind w:left="-103" w:right="-126"/>
              <w:jc w:val="center"/>
              <w:rPr>
                <w:b/>
                <w:bCs/>
                <w:sz w:val="20"/>
                <w:szCs w:val="20"/>
              </w:rPr>
            </w:pPr>
            <w:r w:rsidRPr="005D42FE">
              <w:rPr>
                <w:b/>
                <w:bCs/>
                <w:sz w:val="20"/>
                <w:szCs w:val="20"/>
              </w:rPr>
              <w:t>81740,9</w:t>
            </w:r>
          </w:p>
        </w:tc>
        <w:tc>
          <w:tcPr>
            <w:tcW w:w="1276" w:type="dxa"/>
            <w:vAlign w:val="center"/>
          </w:tcPr>
          <w:p w:rsidR="005D42FE" w:rsidRPr="005D42FE" w:rsidRDefault="005D42FE" w:rsidP="008A5E37">
            <w:pPr>
              <w:jc w:val="center"/>
              <w:rPr>
                <w:bCs/>
                <w:sz w:val="20"/>
                <w:szCs w:val="20"/>
              </w:rPr>
            </w:pPr>
            <w:r w:rsidRPr="005D42FE">
              <w:rPr>
                <w:bCs/>
                <w:sz w:val="20"/>
                <w:szCs w:val="20"/>
              </w:rPr>
              <w:t>-3449,5</w:t>
            </w:r>
          </w:p>
        </w:tc>
        <w:tc>
          <w:tcPr>
            <w:tcW w:w="1149" w:type="dxa"/>
            <w:vAlign w:val="center"/>
          </w:tcPr>
          <w:p w:rsidR="005D42FE" w:rsidRPr="005D42FE" w:rsidRDefault="005D42FE" w:rsidP="008A5E37">
            <w:pPr>
              <w:jc w:val="center"/>
              <w:rPr>
                <w:bCs/>
                <w:sz w:val="20"/>
                <w:szCs w:val="20"/>
              </w:rPr>
            </w:pPr>
            <w:r w:rsidRPr="005D42FE">
              <w:rPr>
                <w:bCs/>
                <w:sz w:val="20"/>
                <w:szCs w:val="20"/>
              </w:rPr>
              <w:t>95,5</w:t>
            </w:r>
          </w:p>
        </w:tc>
      </w:tr>
      <w:tr w:rsidR="005D42FE" w:rsidRPr="005D42FE" w:rsidTr="008A5E37">
        <w:trPr>
          <w:trHeight w:val="209"/>
        </w:trPr>
        <w:tc>
          <w:tcPr>
            <w:tcW w:w="4820" w:type="dxa"/>
            <w:gridSpan w:val="3"/>
            <w:vAlign w:val="bottom"/>
          </w:tcPr>
          <w:p w:rsidR="005D42FE" w:rsidRPr="005D42FE" w:rsidRDefault="005D42FE" w:rsidP="008A5E37">
            <w:pPr>
              <w:ind w:left="-132" w:right="-126" w:firstLine="132"/>
              <w:jc w:val="center"/>
              <w:rPr>
                <w:b/>
                <w:sz w:val="20"/>
                <w:szCs w:val="20"/>
              </w:rPr>
            </w:pPr>
            <w:r w:rsidRPr="005D42FE">
              <w:rPr>
                <w:b/>
                <w:sz w:val="20"/>
                <w:szCs w:val="20"/>
              </w:rPr>
              <w:t>ВСЕГО</w:t>
            </w:r>
          </w:p>
        </w:tc>
        <w:tc>
          <w:tcPr>
            <w:tcW w:w="1559" w:type="dxa"/>
            <w:vAlign w:val="bottom"/>
          </w:tcPr>
          <w:p w:rsidR="005D42FE" w:rsidRPr="005D42FE" w:rsidRDefault="005D42FE" w:rsidP="008A5E37">
            <w:pPr>
              <w:ind w:right="-126"/>
              <w:jc w:val="center"/>
              <w:rPr>
                <w:b/>
                <w:sz w:val="20"/>
                <w:szCs w:val="20"/>
              </w:rPr>
            </w:pPr>
            <w:r w:rsidRPr="005D42FE">
              <w:rPr>
                <w:b/>
                <w:sz w:val="20"/>
                <w:szCs w:val="20"/>
              </w:rPr>
              <w:t>33897930,9</w:t>
            </w:r>
          </w:p>
        </w:tc>
        <w:tc>
          <w:tcPr>
            <w:tcW w:w="1276" w:type="dxa"/>
            <w:vAlign w:val="bottom"/>
          </w:tcPr>
          <w:p w:rsidR="005D42FE" w:rsidRPr="005D42FE" w:rsidRDefault="005D42FE" w:rsidP="008A5E37">
            <w:pPr>
              <w:ind w:left="-103" w:right="-126"/>
              <w:jc w:val="center"/>
              <w:rPr>
                <w:b/>
                <w:sz w:val="20"/>
                <w:szCs w:val="20"/>
              </w:rPr>
            </w:pPr>
            <w:r w:rsidRPr="005D42FE">
              <w:rPr>
                <w:b/>
                <w:sz w:val="20"/>
                <w:szCs w:val="20"/>
              </w:rPr>
              <w:t>29316192,6</w:t>
            </w:r>
          </w:p>
        </w:tc>
        <w:tc>
          <w:tcPr>
            <w:tcW w:w="1276" w:type="dxa"/>
            <w:vAlign w:val="bottom"/>
          </w:tcPr>
          <w:p w:rsidR="005D42FE" w:rsidRPr="005D42FE" w:rsidRDefault="005D42FE" w:rsidP="008A5E37">
            <w:pPr>
              <w:ind w:right="-126"/>
              <w:jc w:val="center"/>
              <w:rPr>
                <w:b/>
                <w:sz w:val="20"/>
                <w:szCs w:val="20"/>
              </w:rPr>
            </w:pPr>
            <w:r w:rsidRPr="005D42FE">
              <w:rPr>
                <w:b/>
                <w:sz w:val="20"/>
                <w:szCs w:val="20"/>
              </w:rPr>
              <w:t>-4581738,3</w:t>
            </w:r>
          </w:p>
        </w:tc>
        <w:tc>
          <w:tcPr>
            <w:tcW w:w="1149" w:type="dxa"/>
            <w:vAlign w:val="bottom"/>
          </w:tcPr>
          <w:p w:rsidR="005D42FE" w:rsidRPr="005D42FE" w:rsidRDefault="005D42FE" w:rsidP="008A5E37">
            <w:pPr>
              <w:ind w:right="-126"/>
              <w:jc w:val="center"/>
              <w:rPr>
                <w:b/>
                <w:sz w:val="20"/>
                <w:szCs w:val="20"/>
              </w:rPr>
            </w:pPr>
            <w:r w:rsidRPr="005D42FE">
              <w:rPr>
                <w:b/>
                <w:sz w:val="20"/>
                <w:szCs w:val="20"/>
              </w:rPr>
              <w:t>86,5</w:t>
            </w:r>
          </w:p>
        </w:tc>
      </w:tr>
    </w:tbl>
    <w:p w:rsidR="00E916D4" w:rsidRPr="00232261" w:rsidRDefault="00E916D4" w:rsidP="00E916D4">
      <w:pPr>
        <w:ind w:right="-126" w:firstLine="720"/>
        <w:jc w:val="both"/>
        <w:rPr>
          <w:color w:val="548DD4" w:themeColor="text2" w:themeTint="99"/>
          <w:sz w:val="28"/>
          <w:szCs w:val="28"/>
        </w:rPr>
      </w:pPr>
    </w:p>
    <w:p w:rsidR="005D42FE" w:rsidRPr="006D744F" w:rsidRDefault="005D42FE" w:rsidP="005D42FE">
      <w:pPr>
        <w:spacing w:line="300" w:lineRule="auto"/>
        <w:ind w:right="24" w:firstLine="567"/>
        <w:jc w:val="both"/>
        <w:rPr>
          <w:color w:val="548DD4" w:themeColor="text2" w:themeTint="99"/>
          <w:sz w:val="30"/>
          <w:szCs w:val="30"/>
        </w:rPr>
      </w:pPr>
      <w:r w:rsidRPr="006D744F">
        <w:rPr>
          <w:sz w:val="30"/>
          <w:szCs w:val="30"/>
        </w:rPr>
        <w:t>Как видно из таблицы 8, объем расходов, предложенный на 2025 год, меньше утвержденного объема расходов 2024 года на 4581738,3 тыс. рублей, или предложенные расходы на 2025 год составляют 86,5% от первоначально утвержденного объема расходов на 2024 год.</w:t>
      </w:r>
    </w:p>
    <w:p w:rsidR="005D42FE" w:rsidRPr="006D744F" w:rsidRDefault="003D2556" w:rsidP="005D42FE">
      <w:pPr>
        <w:spacing w:line="300" w:lineRule="auto"/>
        <w:ind w:right="24" w:firstLine="567"/>
        <w:jc w:val="both"/>
        <w:rPr>
          <w:i/>
          <w:sz w:val="30"/>
          <w:szCs w:val="30"/>
        </w:rPr>
      </w:pPr>
      <w:r w:rsidRPr="003D2556">
        <w:rPr>
          <w:i/>
          <w:sz w:val="30"/>
          <w:szCs w:val="30"/>
        </w:rPr>
        <w:t xml:space="preserve">Сокращение </w:t>
      </w:r>
      <w:r w:rsidR="005D42FE" w:rsidRPr="003D2556">
        <w:rPr>
          <w:i/>
          <w:sz w:val="30"/>
          <w:szCs w:val="30"/>
        </w:rPr>
        <w:t>плановых показателей расходов на 2025 год по отношению к первоначально утвержденным расходам бюджета 2024 года по следующим ведомствам:</w:t>
      </w:r>
    </w:p>
    <w:p w:rsidR="003D2556" w:rsidRDefault="003D2556" w:rsidP="003D2556">
      <w:pPr>
        <w:spacing w:line="300" w:lineRule="auto"/>
        <w:ind w:right="24" w:firstLine="567"/>
        <w:jc w:val="both"/>
        <w:rPr>
          <w:sz w:val="30"/>
          <w:szCs w:val="30"/>
        </w:rPr>
      </w:pPr>
      <w:r w:rsidRPr="008C327D">
        <w:rPr>
          <w:sz w:val="30"/>
          <w:szCs w:val="30"/>
        </w:rPr>
        <w:t>-  Министерство туризма и курортов Карачаево-Черкесской Республики 24439,8 тыс. рублей или 79,2</w:t>
      </w:r>
      <w:r>
        <w:rPr>
          <w:sz w:val="30"/>
          <w:szCs w:val="30"/>
        </w:rPr>
        <w:t>%;</w:t>
      </w:r>
    </w:p>
    <w:p w:rsidR="003D2556" w:rsidRPr="008C327D" w:rsidRDefault="003D2556" w:rsidP="003D2556">
      <w:pPr>
        <w:spacing w:line="300" w:lineRule="auto"/>
        <w:ind w:right="24" w:firstLine="567"/>
        <w:jc w:val="both"/>
        <w:rPr>
          <w:sz w:val="30"/>
          <w:szCs w:val="30"/>
        </w:rPr>
      </w:pPr>
      <w:r w:rsidRPr="008C327D">
        <w:rPr>
          <w:sz w:val="30"/>
          <w:szCs w:val="30"/>
        </w:rPr>
        <w:t>-  Министерство промышленности, энергетики и транспорта Карачаево-Черкесской Республики – 222067,3 тыс.рублей или 73,0%;</w:t>
      </w:r>
    </w:p>
    <w:p w:rsidR="003D2556" w:rsidRPr="008C327D" w:rsidRDefault="003D2556" w:rsidP="003D2556">
      <w:pPr>
        <w:spacing w:line="300" w:lineRule="auto"/>
        <w:ind w:right="24" w:firstLine="567"/>
        <w:jc w:val="both"/>
        <w:rPr>
          <w:sz w:val="30"/>
          <w:szCs w:val="30"/>
        </w:rPr>
      </w:pPr>
      <w:r w:rsidRPr="008C327D">
        <w:rPr>
          <w:sz w:val="30"/>
          <w:szCs w:val="30"/>
        </w:rPr>
        <w:t>-  </w:t>
      </w:r>
      <w:r w:rsidRPr="008C327D">
        <w:rPr>
          <w:bCs/>
          <w:sz w:val="30"/>
          <w:szCs w:val="30"/>
        </w:rPr>
        <w:t xml:space="preserve">Главное управление Карачаево-Черкесской Республики по тарифам и ценам -  74469,5 </w:t>
      </w:r>
      <w:r w:rsidRPr="008C327D">
        <w:rPr>
          <w:sz w:val="30"/>
          <w:szCs w:val="30"/>
        </w:rPr>
        <w:t>тыс. рублей или 70,7%;</w:t>
      </w:r>
    </w:p>
    <w:p w:rsidR="003D2556" w:rsidRPr="008C327D" w:rsidRDefault="003D2556" w:rsidP="003D2556">
      <w:pPr>
        <w:spacing w:line="300" w:lineRule="auto"/>
        <w:ind w:right="24" w:firstLine="567"/>
        <w:jc w:val="both"/>
        <w:rPr>
          <w:sz w:val="30"/>
          <w:szCs w:val="30"/>
        </w:rPr>
      </w:pPr>
      <w:r w:rsidRPr="008C327D">
        <w:rPr>
          <w:bCs/>
          <w:sz w:val="30"/>
          <w:szCs w:val="30"/>
        </w:rPr>
        <w:t xml:space="preserve">-  Управление записи актов гражданского состояния Карачаево-Черкесской Республики составляет снижение на 22227,5 </w:t>
      </w:r>
      <w:r w:rsidRPr="008C327D">
        <w:rPr>
          <w:sz w:val="30"/>
          <w:szCs w:val="30"/>
        </w:rPr>
        <w:t>тыс. рублей или  52,0%;</w:t>
      </w:r>
    </w:p>
    <w:p w:rsidR="005D42FE" w:rsidRPr="008C327D" w:rsidRDefault="005D42FE" w:rsidP="005D42FE">
      <w:pPr>
        <w:spacing w:line="300" w:lineRule="auto"/>
        <w:ind w:right="24" w:firstLine="567"/>
        <w:jc w:val="both"/>
        <w:rPr>
          <w:sz w:val="30"/>
          <w:szCs w:val="30"/>
        </w:rPr>
      </w:pPr>
      <w:r w:rsidRPr="008C327D">
        <w:rPr>
          <w:bCs/>
          <w:sz w:val="30"/>
          <w:szCs w:val="30"/>
        </w:rPr>
        <w:t xml:space="preserve">- Министерство строительства и жилищно-коммунального хозяйства Карачаево-Черкесской Республики составляет снижение на 4030259,0 </w:t>
      </w:r>
      <w:r w:rsidRPr="008C327D">
        <w:rPr>
          <w:sz w:val="30"/>
          <w:szCs w:val="30"/>
        </w:rPr>
        <w:t>тыс. рублей</w:t>
      </w:r>
      <w:r w:rsidRPr="008C327D">
        <w:rPr>
          <w:bCs/>
          <w:sz w:val="30"/>
          <w:szCs w:val="30"/>
        </w:rPr>
        <w:t xml:space="preserve"> или </w:t>
      </w:r>
      <w:r w:rsidR="008C327D" w:rsidRPr="008C327D">
        <w:rPr>
          <w:bCs/>
          <w:sz w:val="30"/>
          <w:szCs w:val="30"/>
        </w:rPr>
        <w:t>51,2</w:t>
      </w:r>
      <w:r w:rsidRPr="008C327D">
        <w:rPr>
          <w:bCs/>
          <w:sz w:val="30"/>
          <w:szCs w:val="30"/>
        </w:rPr>
        <w:t>%</w:t>
      </w:r>
      <w:r w:rsidRPr="008C327D">
        <w:rPr>
          <w:sz w:val="30"/>
          <w:szCs w:val="30"/>
        </w:rPr>
        <w:t>;</w:t>
      </w:r>
    </w:p>
    <w:p w:rsidR="00976DCD" w:rsidRPr="00232261" w:rsidRDefault="00976DCD" w:rsidP="00976DCD">
      <w:pPr>
        <w:spacing w:line="300" w:lineRule="auto"/>
        <w:ind w:right="24" w:firstLine="567"/>
        <w:jc w:val="both"/>
        <w:rPr>
          <w:color w:val="548DD4" w:themeColor="text2" w:themeTint="99"/>
          <w:sz w:val="30"/>
          <w:szCs w:val="30"/>
        </w:rPr>
      </w:pPr>
      <w:r w:rsidRPr="003D2556">
        <w:rPr>
          <w:bCs/>
          <w:sz w:val="30"/>
          <w:szCs w:val="30"/>
        </w:rPr>
        <w:t>-  Избирательная комиссия Карачаево-Черкесской Республики – на 34524,1 тыс. рублей или на 39,9%.</w:t>
      </w:r>
    </w:p>
    <w:p w:rsidR="00976DCD" w:rsidRPr="003D2556" w:rsidRDefault="00976DCD" w:rsidP="00976DCD">
      <w:pPr>
        <w:spacing w:line="300" w:lineRule="auto"/>
        <w:ind w:right="24" w:firstLine="567"/>
        <w:jc w:val="both"/>
        <w:rPr>
          <w:sz w:val="30"/>
          <w:szCs w:val="30"/>
        </w:rPr>
      </w:pPr>
      <w:r w:rsidRPr="003D2556">
        <w:rPr>
          <w:sz w:val="30"/>
          <w:szCs w:val="30"/>
        </w:rPr>
        <w:lastRenderedPageBreak/>
        <w:t>- Министерство по делам молодежи Карачаево-Черкесской Республики – 98287,9 тыс. рублей или на 32,4%;</w:t>
      </w:r>
    </w:p>
    <w:p w:rsidR="00976DCD" w:rsidRPr="003D2556" w:rsidRDefault="00976DCD" w:rsidP="00976DCD">
      <w:pPr>
        <w:spacing w:line="300" w:lineRule="auto"/>
        <w:ind w:right="24" w:firstLine="567"/>
        <w:jc w:val="both"/>
        <w:rPr>
          <w:bCs/>
          <w:sz w:val="30"/>
          <w:szCs w:val="30"/>
        </w:rPr>
      </w:pPr>
      <w:r w:rsidRPr="003D2556">
        <w:rPr>
          <w:bCs/>
          <w:sz w:val="30"/>
          <w:szCs w:val="30"/>
        </w:rPr>
        <w:t>-  Министерство природных ресурсов и экологии Карачаево-Черкесской Республики составляет снижение на 98647,9</w:t>
      </w:r>
      <w:r w:rsidRPr="003D2556">
        <w:rPr>
          <w:sz w:val="30"/>
          <w:szCs w:val="30"/>
        </w:rPr>
        <w:t xml:space="preserve"> тыс. рублей</w:t>
      </w:r>
      <w:r w:rsidRPr="003D2556">
        <w:rPr>
          <w:bCs/>
          <w:sz w:val="30"/>
          <w:szCs w:val="30"/>
        </w:rPr>
        <w:t xml:space="preserve"> или на 31,4%;</w:t>
      </w:r>
    </w:p>
    <w:p w:rsidR="00976DCD" w:rsidRPr="003D2556" w:rsidRDefault="00976DCD" w:rsidP="00976DCD">
      <w:pPr>
        <w:spacing w:line="300" w:lineRule="auto"/>
        <w:ind w:right="24" w:firstLine="567"/>
        <w:jc w:val="both"/>
        <w:rPr>
          <w:sz w:val="30"/>
          <w:szCs w:val="30"/>
        </w:rPr>
      </w:pPr>
      <w:r w:rsidRPr="003D2556">
        <w:rPr>
          <w:bCs/>
          <w:sz w:val="30"/>
          <w:szCs w:val="30"/>
        </w:rPr>
        <w:t>-  Министерство культуры Карачаево-Черкесской Республики на 176518,4</w:t>
      </w:r>
      <w:r w:rsidRPr="003D2556">
        <w:rPr>
          <w:sz w:val="30"/>
          <w:szCs w:val="30"/>
        </w:rPr>
        <w:t xml:space="preserve"> тыс. рублей или на </w:t>
      </w:r>
      <w:r>
        <w:rPr>
          <w:sz w:val="30"/>
          <w:szCs w:val="30"/>
        </w:rPr>
        <w:t>25,1</w:t>
      </w:r>
      <w:r w:rsidRPr="003D2556">
        <w:rPr>
          <w:sz w:val="30"/>
          <w:szCs w:val="30"/>
        </w:rPr>
        <w:t xml:space="preserve">%; </w:t>
      </w:r>
    </w:p>
    <w:p w:rsidR="00976DCD" w:rsidRPr="003D2556" w:rsidRDefault="00976DCD" w:rsidP="00976DCD">
      <w:pPr>
        <w:spacing w:line="300" w:lineRule="auto"/>
        <w:ind w:right="24" w:firstLine="567"/>
        <w:jc w:val="both"/>
        <w:rPr>
          <w:bCs/>
          <w:sz w:val="30"/>
          <w:szCs w:val="30"/>
        </w:rPr>
      </w:pPr>
      <w:r w:rsidRPr="003D2556">
        <w:rPr>
          <w:bCs/>
          <w:sz w:val="30"/>
          <w:szCs w:val="30"/>
        </w:rPr>
        <w:t xml:space="preserve">-  Министерство сельского хозяйства Карачаево-Черкесской Республики  - 194897,8 тыс. рублей или на 15,0%;  </w:t>
      </w:r>
    </w:p>
    <w:p w:rsidR="00976DCD" w:rsidRPr="003D2556" w:rsidRDefault="00976DCD" w:rsidP="00976DCD">
      <w:pPr>
        <w:spacing w:line="300" w:lineRule="auto"/>
        <w:ind w:right="24" w:firstLine="567"/>
        <w:jc w:val="both"/>
        <w:rPr>
          <w:sz w:val="30"/>
          <w:szCs w:val="30"/>
        </w:rPr>
      </w:pPr>
      <w:r w:rsidRPr="003D2556">
        <w:rPr>
          <w:sz w:val="30"/>
          <w:szCs w:val="30"/>
        </w:rPr>
        <w:t>-  У</w:t>
      </w:r>
      <w:r w:rsidRPr="003D2556">
        <w:rPr>
          <w:bCs/>
          <w:sz w:val="30"/>
          <w:szCs w:val="30"/>
        </w:rPr>
        <w:t xml:space="preserve">правление Карачаево-Черкесской Республики по сохранению, использованию, популяризации и государственной охране объектов культурного наследия – 2014,5 </w:t>
      </w:r>
      <w:r w:rsidRPr="003D2556">
        <w:rPr>
          <w:sz w:val="30"/>
          <w:szCs w:val="30"/>
        </w:rPr>
        <w:t>тыс. рублей или на 10,7%;</w:t>
      </w:r>
    </w:p>
    <w:p w:rsidR="00976DCD" w:rsidRPr="003D2556" w:rsidRDefault="00976DCD" w:rsidP="00976DCD">
      <w:pPr>
        <w:spacing w:line="300" w:lineRule="auto"/>
        <w:ind w:right="24" w:firstLine="567"/>
        <w:jc w:val="both"/>
        <w:rPr>
          <w:bCs/>
          <w:sz w:val="30"/>
          <w:szCs w:val="30"/>
        </w:rPr>
      </w:pPr>
      <w:r w:rsidRPr="003D2556">
        <w:rPr>
          <w:bCs/>
          <w:sz w:val="30"/>
          <w:szCs w:val="30"/>
        </w:rPr>
        <w:t>-  Министерство физической культуры и спорта Карачаево-Черкесской Республики – 54255,6 тыс. рублей или на 8,1%;</w:t>
      </w:r>
    </w:p>
    <w:p w:rsidR="00976DCD" w:rsidRPr="003D2556" w:rsidRDefault="00976DCD" w:rsidP="00976DCD">
      <w:pPr>
        <w:spacing w:line="300" w:lineRule="auto"/>
        <w:ind w:right="24" w:firstLine="567"/>
        <w:jc w:val="both"/>
        <w:rPr>
          <w:bCs/>
          <w:sz w:val="30"/>
          <w:szCs w:val="30"/>
        </w:rPr>
      </w:pPr>
      <w:r w:rsidRPr="003D2556">
        <w:rPr>
          <w:bCs/>
          <w:sz w:val="30"/>
          <w:szCs w:val="30"/>
        </w:rPr>
        <w:t>-  Министерство экономического развития Карачаево-Черкесской Республики – 9127,9 тыс. рублей или на 7,6%;</w:t>
      </w:r>
    </w:p>
    <w:p w:rsidR="003D2556" w:rsidRPr="0026600E" w:rsidRDefault="003D2556" w:rsidP="003D2556">
      <w:pPr>
        <w:spacing w:line="300" w:lineRule="auto"/>
        <w:ind w:right="24" w:firstLine="567"/>
        <w:jc w:val="both"/>
        <w:rPr>
          <w:sz w:val="30"/>
          <w:szCs w:val="30"/>
          <w:highlight w:val="yellow"/>
        </w:rPr>
      </w:pPr>
      <w:r w:rsidRPr="003D2556">
        <w:rPr>
          <w:bCs/>
          <w:sz w:val="30"/>
          <w:szCs w:val="30"/>
        </w:rPr>
        <w:t xml:space="preserve">- Министерство имущественных и земельных отношений Карачаево-Черкесской Республики составляет снижение на 3449,5 </w:t>
      </w:r>
      <w:r w:rsidRPr="003D2556">
        <w:rPr>
          <w:sz w:val="30"/>
          <w:szCs w:val="30"/>
        </w:rPr>
        <w:t>тыс. рублей или на 4,5%;</w:t>
      </w:r>
    </w:p>
    <w:p w:rsidR="003D2556" w:rsidRPr="003D2556" w:rsidRDefault="003D2556" w:rsidP="003D2556">
      <w:pPr>
        <w:spacing w:line="300" w:lineRule="auto"/>
        <w:ind w:right="24" w:firstLine="567"/>
        <w:jc w:val="both"/>
        <w:rPr>
          <w:sz w:val="30"/>
          <w:szCs w:val="30"/>
        </w:rPr>
      </w:pPr>
      <w:r w:rsidRPr="003D2556">
        <w:rPr>
          <w:bCs/>
          <w:sz w:val="30"/>
          <w:szCs w:val="30"/>
        </w:rPr>
        <w:t xml:space="preserve">-  Управление государственной службы занятости населения Карачаево-Черкесской Республики составляет снижение на 7686,8 </w:t>
      </w:r>
      <w:r w:rsidRPr="003D2556">
        <w:rPr>
          <w:sz w:val="30"/>
          <w:szCs w:val="30"/>
        </w:rPr>
        <w:t xml:space="preserve">тыс. рублей или  на </w:t>
      </w:r>
      <w:r>
        <w:rPr>
          <w:sz w:val="30"/>
          <w:szCs w:val="30"/>
        </w:rPr>
        <w:t>3,2</w:t>
      </w:r>
      <w:r w:rsidRPr="003D2556">
        <w:rPr>
          <w:sz w:val="30"/>
          <w:szCs w:val="30"/>
        </w:rPr>
        <w:t>%;</w:t>
      </w:r>
    </w:p>
    <w:p w:rsidR="003D2556" w:rsidRPr="003D2556" w:rsidRDefault="003D2556" w:rsidP="003D2556">
      <w:pPr>
        <w:spacing w:line="300" w:lineRule="auto"/>
        <w:ind w:right="24" w:firstLine="567"/>
        <w:jc w:val="both"/>
        <w:rPr>
          <w:sz w:val="30"/>
          <w:szCs w:val="30"/>
        </w:rPr>
      </w:pPr>
      <w:r w:rsidRPr="003D2556">
        <w:rPr>
          <w:sz w:val="30"/>
          <w:szCs w:val="30"/>
        </w:rPr>
        <w:t>-  </w:t>
      </w:r>
      <w:r w:rsidRPr="003D2556">
        <w:rPr>
          <w:bCs/>
          <w:sz w:val="30"/>
          <w:szCs w:val="30"/>
        </w:rPr>
        <w:t xml:space="preserve">Управление ветеринарии Карачаево-Черкесской Республики составляет снижение  на 6858,7 </w:t>
      </w:r>
      <w:r w:rsidRPr="003D2556">
        <w:rPr>
          <w:sz w:val="30"/>
          <w:szCs w:val="30"/>
        </w:rPr>
        <w:t xml:space="preserve"> тыс. рублей или на 2,7%;</w:t>
      </w:r>
    </w:p>
    <w:p w:rsidR="003D2556" w:rsidRPr="003D2556" w:rsidRDefault="003D2556" w:rsidP="003D2556">
      <w:pPr>
        <w:spacing w:line="300" w:lineRule="auto"/>
        <w:ind w:right="24" w:firstLine="567"/>
        <w:jc w:val="both"/>
        <w:rPr>
          <w:sz w:val="30"/>
          <w:szCs w:val="30"/>
        </w:rPr>
      </w:pPr>
      <w:r w:rsidRPr="003D2556">
        <w:rPr>
          <w:bCs/>
          <w:sz w:val="30"/>
          <w:szCs w:val="30"/>
        </w:rPr>
        <w:t>- Министерство труда и социального развития Карачаево-Черкесской Республики -  77429,5</w:t>
      </w:r>
      <w:r w:rsidRPr="003D2556">
        <w:rPr>
          <w:sz w:val="30"/>
          <w:szCs w:val="30"/>
        </w:rPr>
        <w:t xml:space="preserve"> тыс. рублей или на 2,1%;</w:t>
      </w:r>
    </w:p>
    <w:p w:rsidR="003D2556" w:rsidRPr="003D2556" w:rsidRDefault="003D2556" w:rsidP="003D2556">
      <w:pPr>
        <w:spacing w:line="300" w:lineRule="auto"/>
        <w:ind w:right="24" w:firstLine="567"/>
        <w:jc w:val="both"/>
        <w:rPr>
          <w:bCs/>
          <w:sz w:val="30"/>
          <w:szCs w:val="30"/>
        </w:rPr>
      </w:pPr>
      <w:r w:rsidRPr="003D2556">
        <w:rPr>
          <w:sz w:val="30"/>
          <w:szCs w:val="30"/>
        </w:rPr>
        <w:t>-  </w:t>
      </w:r>
      <w:r w:rsidRPr="003D2556">
        <w:rPr>
          <w:bCs/>
          <w:sz w:val="30"/>
          <w:szCs w:val="30"/>
        </w:rPr>
        <w:t>Управление государственного жилищного надзора Карачаево-Черкесской Республики – 104,3 тыс. рублей или на 0,6%;</w:t>
      </w:r>
    </w:p>
    <w:p w:rsidR="008C327D" w:rsidRPr="008C327D" w:rsidRDefault="008C327D" w:rsidP="008C327D">
      <w:pPr>
        <w:spacing w:line="300" w:lineRule="auto"/>
        <w:ind w:right="24" w:firstLine="567"/>
        <w:jc w:val="both"/>
        <w:rPr>
          <w:sz w:val="30"/>
          <w:szCs w:val="30"/>
        </w:rPr>
      </w:pPr>
      <w:r w:rsidRPr="008C327D">
        <w:rPr>
          <w:bCs/>
          <w:sz w:val="30"/>
          <w:szCs w:val="30"/>
        </w:rPr>
        <w:t>-  Министерство финансов Карачаево-Черкесской Республики составляет снижение на 1799,2</w:t>
      </w:r>
      <w:r w:rsidR="00976DCD">
        <w:rPr>
          <w:sz w:val="30"/>
          <w:szCs w:val="30"/>
        </w:rPr>
        <w:t xml:space="preserve"> тыс. рублей или на 0,05%.</w:t>
      </w:r>
    </w:p>
    <w:p w:rsidR="008C327D" w:rsidRPr="008C327D" w:rsidRDefault="008C327D" w:rsidP="005D42FE">
      <w:pPr>
        <w:spacing w:line="300" w:lineRule="auto"/>
        <w:ind w:right="24" w:firstLine="567"/>
        <w:jc w:val="both"/>
        <w:rPr>
          <w:sz w:val="30"/>
          <w:szCs w:val="30"/>
        </w:rPr>
      </w:pPr>
    </w:p>
    <w:p w:rsidR="005D42FE" w:rsidRPr="003D2556" w:rsidRDefault="003D2556" w:rsidP="005D42FE">
      <w:pPr>
        <w:spacing w:line="300" w:lineRule="auto"/>
        <w:ind w:right="24" w:firstLine="567"/>
        <w:jc w:val="both"/>
        <w:rPr>
          <w:i/>
          <w:sz w:val="30"/>
          <w:szCs w:val="30"/>
        </w:rPr>
      </w:pPr>
      <w:r w:rsidRPr="003D2556">
        <w:rPr>
          <w:i/>
          <w:sz w:val="30"/>
          <w:szCs w:val="30"/>
        </w:rPr>
        <w:t xml:space="preserve">Увеличение плановых </w:t>
      </w:r>
      <w:r w:rsidR="005D42FE" w:rsidRPr="003D2556">
        <w:rPr>
          <w:i/>
          <w:sz w:val="30"/>
          <w:szCs w:val="30"/>
        </w:rPr>
        <w:t>показател</w:t>
      </w:r>
      <w:r w:rsidRPr="003D2556">
        <w:rPr>
          <w:i/>
          <w:sz w:val="30"/>
          <w:szCs w:val="30"/>
        </w:rPr>
        <w:t>ей</w:t>
      </w:r>
      <w:r w:rsidR="005D42FE" w:rsidRPr="003D2556">
        <w:rPr>
          <w:i/>
          <w:sz w:val="30"/>
          <w:szCs w:val="30"/>
        </w:rPr>
        <w:t xml:space="preserve"> расходов на 2025 год по отношению к первоначальным утвержденным расходам бюджета 2024 года предусмотрены следующим ведомствам:</w:t>
      </w:r>
    </w:p>
    <w:p w:rsidR="005D42FE" w:rsidRPr="008C327D" w:rsidRDefault="005D42FE" w:rsidP="005D42FE">
      <w:pPr>
        <w:spacing w:line="300" w:lineRule="auto"/>
        <w:ind w:right="24" w:firstLine="567"/>
        <w:jc w:val="both"/>
        <w:rPr>
          <w:sz w:val="30"/>
          <w:szCs w:val="30"/>
        </w:rPr>
      </w:pPr>
      <w:r w:rsidRPr="008C327D">
        <w:rPr>
          <w:sz w:val="30"/>
          <w:szCs w:val="30"/>
        </w:rPr>
        <w:t>-</w:t>
      </w:r>
      <w:r w:rsidRPr="008C327D">
        <w:rPr>
          <w:bCs/>
          <w:sz w:val="30"/>
          <w:szCs w:val="30"/>
        </w:rPr>
        <w:t xml:space="preserve">  Управление Карачаево-Черкесской Республики по обеспечению мероприятий гражданской обороны, предупреждения и ликвидации </w:t>
      </w:r>
      <w:r w:rsidRPr="008C327D">
        <w:rPr>
          <w:bCs/>
          <w:sz w:val="30"/>
          <w:szCs w:val="30"/>
        </w:rPr>
        <w:lastRenderedPageBreak/>
        <w:t xml:space="preserve">чрезвычайных ситуаций и пожарной безопасности – 38615,6 </w:t>
      </w:r>
      <w:r w:rsidR="008C327D">
        <w:rPr>
          <w:sz w:val="30"/>
          <w:szCs w:val="30"/>
        </w:rPr>
        <w:t xml:space="preserve"> тыс. рублей или на 16,4%;</w:t>
      </w:r>
    </w:p>
    <w:p w:rsidR="005D42FE" w:rsidRPr="008C327D" w:rsidRDefault="005D42FE" w:rsidP="005D42FE">
      <w:pPr>
        <w:spacing w:line="300" w:lineRule="auto"/>
        <w:ind w:right="24" w:firstLine="567"/>
        <w:jc w:val="both"/>
        <w:rPr>
          <w:bCs/>
          <w:sz w:val="30"/>
          <w:szCs w:val="30"/>
        </w:rPr>
      </w:pPr>
      <w:r w:rsidRPr="008C327D">
        <w:rPr>
          <w:bCs/>
          <w:sz w:val="30"/>
          <w:szCs w:val="30"/>
        </w:rPr>
        <w:t>-  Управление по делам архивов Карачаево-Черкесской Республики – 2615,6 тыс. рублей или на 8,3%;</w:t>
      </w:r>
    </w:p>
    <w:p w:rsidR="005D42FE" w:rsidRPr="008C327D" w:rsidRDefault="005D42FE" w:rsidP="005D42FE">
      <w:pPr>
        <w:spacing w:line="300" w:lineRule="auto"/>
        <w:ind w:right="24" w:firstLine="567"/>
        <w:jc w:val="both"/>
        <w:rPr>
          <w:bCs/>
          <w:sz w:val="30"/>
          <w:szCs w:val="30"/>
        </w:rPr>
      </w:pPr>
      <w:r w:rsidRPr="008C327D">
        <w:rPr>
          <w:bCs/>
          <w:sz w:val="30"/>
          <w:szCs w:val="30"/>
        </w:rPr>
        <w:t>-  Министерство Карачаево-Черкесской Республики по делам национальностей, массовым коммуникациям и печати – 7131,4 тыс. рублей или на 6,7%;</w:t>
      </w:r>
    </w:p>
    <w:p w:rsidR="005D42FE" w:rsidRPr="008C327D" w:rsidRDefault="005D42FE" w:rsidP="005D42FE">
      <w:pPr>
        <w:spacing w:line="300" w:lineRule="auto"/>
        <w:ind w:right="24" w:firstLine="567"/>
        <w:jc w:val="both"/>
        <w:rPr>
          <w:bCs/>
          <w:sz w:val="30"/>
          <w:szCs w:val="30"/>
        </w:rPr>
      </w:pPr>
      <w:r w:rsidRPr="008C327D">
        <w:rPr>
          <w:bCs/>
          <w:sz w:val="30"/>
          <w:szCs w:val="30"/>
        </w:rPr>
        <w:t>-  Министерство образования и науки Карачаево-Черкесской Республики – 527854,6 тыс. рублей или на 6,6%;</w:t>
      </w:r>
    </w:p>
    <w:p w:rsidR="005D42FE" w:rsidRPr="008C327D" w:rsidRDefault="005D42FE" w:rsidP="00C32C46">
      <w:pPr>
        <w:spacing w:line="300" w:lineRule="auto"/>
        <w:ind w:right="24" w:firstLine="567"/>
        <w:jc w:val="both"/>
        <w:rPr>
          <w:sz w:val="30"/>
          <w:szCs w:val="30"/>
        </w:rPr>
      </w:pPr>
      <w:r w:rsidRPr="008C327D">
        <w:rPr>
          <w:sz w:val="30"/>
          <w:szCs w:val="30"/>
        </w:rPr>
        <w:t>- Постоянное представительство Карачаево-Черкесской Республики в г. Москва – 3332,5 тыс. рублей или на 6,5%;</w:t>
      </w:r>
    </w:p>
    <w:p w:rsidR="005D42FE" w:rsidRPr="008C327D" w:rsidRDefault="005D42FE" w:rsidP="005D42FE">
      <w:pPr>
        <w:spacing w:line="300" w:lineRule="auto"/>
        <w:ind w:right="24" w:firstLine="567"/>
        <w:jc w:val="both"/>
        <w:rPr>
          <w:bCs/>
          <w:sz w:val="30"/>
          <w:szCs w:val="30"/>
        </w:rPr>
      </w:pPr>
      <w:r w:rsidRPr="008C327D">
        <w:rPr>
          <w:bCs/>
          <w:sz w:val="30"/>
          <w:szCs w:val="30"/>
        </w:rPr>
        <w:t xml:space="preserve">- Народное Собрание (Парламент) Карачаево-Черкесской Республики – 9707,6 тыс. рублей или на 5,7%; </w:t>
      </w:r>
    </w:p>
    <w:p w:rsidR="005D42FE" w:rsidRPr="008C327D" w:rsidRDefault="005D42FE" w:rsidP="005D42FE">
      <w:pPr>
        <w:spacing w:line="300" w:lineRule="auto"/>
        <w:ind w:right="24" w:firstLine="567"/>
        <w:jc w:val="both"/>
        <w:rPr>
          <w:bCs/>
          <w:sz w:val="30"/>
          <w:szCs w:val="30"/>
        </w:rPr>
      </w:pPr>
      <w:r w:rsidRPr="008C327D">
        <w:rPr>
          <w:bCs/>
          <w:sz w:val="30"/>
          <w:szCs w:val="30"/>
        </w:rPr>
        <w:t>-  Финансово-хозяйственное управление Главы и Правительства Карачаево-Черкесской Республики – 27616,3 тыс. рублей или на 5,4%;</w:t>
      </w:r>
    </w:p>
    <w:p w:rsidR="005D42FE" w:rsidRPr="008C327D" w:rsidRDefault="005D42FE" w:rsidP="005D42FE">
      <w:pPr>
        <w:spacing w:line="300" w:lineRule="auto"/>
        <w:ind w:right="24" w:firstLine="567"/>
        <w:jc w:val="both"/>
        <w:rPr>
          <w:bCs/>
          <w:sz w:val="30"/>
          <w:szCs w:val="30"/>
        </w:rPr>
      </w:pPr>
      <w:r w:rsidRPr="008C327D">
        <w:rPr>
          <w:bCs/>
          <w:sz w:val="30"/>
          <w:szCs w:val="30"/>
        </w:rPr>
        <w:t>-  Управление по обеспечению деятельности мировых судей  в Карачаево-Черкесской Республике – 4691,7 тыс. рублей или на 5,0%;</w:t>
      </w:r>
    </w:p>
    <w:p w:rsidR="005D42FE" w:rsidRPr="008C327D" w:rsidRDefault="005D42FE" w:rsidP="005D42FE">
      <w:pPr>
        <w:spacing w:line="300" w:lineRule="auto"/>
        <w:ind w:right="24" w:firstLine="567"/>
        <w:jc w:val="both"/>
        <w:rPr>
          <w:sz w:val="30"/>
          <w:szCs w:val="30"/>
        </w:rPr>
      </w:pPr>
      <w:r w:rsidRPr="008C327D">
        <w:rPr>
          <w:bCs/>
          <w:sz w:val="30"/>
          <w:szCs w:val="30"/>
        </w:rPr>
        <w:t xml:space="preserve">-  Министерство цифрового развития Карачаево-Черкесской Республики -3060,3 </w:t>
      </w:r>
      <w:r w:rsidRPr="008C327D">
        <w:rPr>
          <w:sz w:val="30"/>
          <w:szCs w:val="30"/>
        </w:rPr>
        <w:t>тыс. рублей или на 2,3%;</w:t>
      </w:r>
    </w:p>
    <w:p w:rsidR="005D42FE" w:rsidRPr="008C327D" w:rsidRDefault="005D42FE" w:rsidP="005D42FE">
      <w:pPr>
        <w:spacing w:line="300" w:lineRule="auto"/>
        <w:ind w:right="24" w:firstLine="567"/>
        <w:jc w:val="both"/>
        <w:rPr>
          <w:bCs/>
          <w:sz w:val="30"/>
          <w:szCs w:val="30"/>
        </w:rPr>
      </w:pPr>
      <w:r w:rsidRPr="008C327D">
        <w:rPr>
          <w:bCs/>
          <w:sz w:val="30"/>
          <w:szCs w:val="30"/>
        </w:rPr>
        <w:t>- Контрольно-счетная палата Карачаево-Черкесской Республики – 1117,8 тыс. рублей или на 2,1%;</w:t>
      </w:r>
    </w:p>
    <w:p w:rsidR="005D42FE" w:rsidRPr="008C327D" w:rsidRDefault="005D42FE" w:rsidP="005D42FE">
      <w:pPr>
        <w:spacing w:line="300" w:lineRule="auto"/>
        <w:ind w:right="24" w:firstLine="567"/>
        <w:jc w:val="both"/>
        <w:rPr>
          <w:sz w:val="30"/>
          <w:szCs w:val="30"/>
        </w:rPr>
      </w:pPr>
      <w:r w:rsidRPr="008C327D">
        <w:rPr>
          <w:bCs/>
          <w:sz w:val="30"/>
          <w:szCs w:val="30"/>
        </w:rPr>
        <w:t>- Министерство здравоохранения Карачаево-Черкесской Республики составляет снижение на 73413,7</w:t>
      </w:r>
      <w:r w:rsidRPr="008C327D">
        <w:rPr>
          <w:sz w:val="30"/>
          <w:szCs w:val="30"/>
        </w:rPr>
        <w:t xml:space="preserve"> тыс. рублей или на 1,7%;</w:t>
      </w:r>
    </w:p>
    <w:p w:rsidR="005D42FE" w:rsidRPr="008C327D" w:rsidRDefault="005D42FE" w:rsidP="005D42FE">
      <w:pPr>
        <w:spacing w:line="300" w:lineRule="auto"/>
        <w:ind w:right="24" w:firstLine="567"/>
        <w:jc w:val="both"/>
        <w:rPr>
          <w:bCs/>
          <w:sz w:val="30"/>
          <w:szCs w:val="30"/>
        </w:rPr>
      </w:pPr>
      <w:r w:rsidRPr="008C327D">
        <w:rPr>
          <w:bCs/>
          <w:sz w:val="30"/>
          <w:szCs w:val="30"/>
        </w:rPr>
        <w:t>-  Управление Карачаево-Черкесской Республики в сфере закупок – 119,5 тыс. рублей или на 1,3%;</w:t>
      </w:r>
    </w:p>
    <w:p w:rsidR="005D42FE" w:rsidRPr="006D744F" w:rsidRDefault="005D42FE" w:rsidP="005D42FE">
      <w:pPr>
        <w:spacing w:line="300" w:lineRule="auto"/>
        <w:ind w:right="24" w:firstLine="567"/>
        <w:jc w:val="both"/>
        <w:rPr>
          <w:bCs/>
          <w:sz w:val="30"/>
          <w:szCs w:val="30"/>
        </w:rPr>
      </w:pPr>
      <w:r w:rsidRPr="008C327D">
        <w:rPr>
          <w:bCs/>
          <w:sz w:val="30"/>
          <w:szCs w:val="30"/>
        </w:rPr>
        <w:t>- Управление инспекции  по государственному надзору за техническим состоянием самоходных машин и других видов техники Карачаево-Черкесской Республики –</w:t>
      </w:r>
      <w:r w:rsidR="003D2556">
        <w:rPr>
          <w:bCs/>
          <w:sz w:val="30"/>
          <w:szCs w:val="30"/>
        </w:rPr>
        <w:t xml:space="preserve">  161,7 тыс. рублей или на 0,9%.</w:t>
      </w:r>
    </w:p>
    <w:p w:rsidR="00D05B23" w:rsidRPr="00232261" w:rsidRDefault="00D05B23" w:rsidP="00A90BF2">
      <w:pPr>
        <w:spacing w:line="300" w:lineRule="auto"/>
        <w:ind w:right="24" w:firstLine="709"/>
        <w:jc w:val="both"/>
        <w:rPr>
          <w:color w:val="548DD4" w:themeColor="text2" w:themeTint="99"/>
          <w:sz w:val="30"/>
          <w:szCs w:val="30"/>
        </w:rPr>
      </w:pPr>
    </w:p>
    <w:p w:rsidR="00986CF9" w:rsidRPr="00480689" w:rsidRDefault="00986CF9" w:rsidP="00986CF9">
      <w:pPr>
        <w:tabs>
          <w:tab w:val="left" w:pos="368"/>
        </w:tabs>
        <w:spacing w:line="300" w:lineRule="auto"/>
        <w:ind w:right="24"/>
        <w:jc w:val="center"/>
        <w:rPr>
          <w:b/>
          <w:bCs/>
          <w:sz w:val="30"/>
          <w:szCs w:val="30"/>
        </w:rPr>
      </w:pPr>
      <w:r w:rsidRPr="00480689">
        <w:rPr>
          <w:b/>
          <w:bCs/>
          <w:sz w:val="30"/>
          <w:szCs w:val="30"/>
        </w:rPr>
        <w:t>Дотации бюджетам субъектов Российской Федерации и муниципальных образований</w:t>
      </w:r>
    </w:p>
    <w:p w:rsidR="00986CF9" w:rsidRPr="00480689" w:rsidRDefault="00986CF9" w:rsidP="00986CF9">
      <w:pPr>
        <w:spacing w:line="300" w:lineRule="auto"/>
        <w:ind w:right="24"/>
        <w:jc w:val="center"/>
        <w:rPr>
          <w:b/>
          <w:bCs/>
          <w:sz w:val="30"/>
          <w:szCs w:val="30"/>
        </w:rPr>
      </w:pPr>
    </w:p>
    <w:p w:rsidR="00986CF9" w:rsidRDefault="00986CF9" w:rsidP="00986CF9">
      <w:pPr>
        <w:spacing w:line="300" w:lineRule="auto"/>
        <w:ind w:right="24" w:firstLine="567"/>
        <w:jc w:val="both"/>
        <w:rPr>
          <w:sz w:val="30"/>
          <w:szCs w:val="30"/>
        </w:rPr>
      </w:pPr>
      <w:r w:rsidRPr="00480689">
        <w:rPr>
          <w:sz w:val="30"/>
          <w:szCs w:val="30"/>
        </w:rPr>
        <w:t xml:space="preserve">Объем дотаций на выравнивание  уровня бюджетной обеспеченности муниципальных районов и городских округов на 2025 год планируется в </w:t>
      </w:r>
      <w:r w:rsidRPr="00480689">
        <w:rPr>
          <w:sz w:val="30"/>
          <w:szCs w:val="30"/>
        </w:rPr>
        <w:lastRenderedPageBreak/>
        <w:t>сумме 1077996,3</w:t>
      </w:r>
      <w:r w:rsidR="00C32C46">
        <w:rPr>
          <w:sz w:val="30"/>
          <w:szCs w:val="30"/>
        </w:rPr>
        <w:t xml:space="preserve"> </w:t>
      </w:r>
      <w:r w:rsidRPr="00480689">
        <w:rPr>
          <w:sz w:val="30"/>
          <w:szCs w:val="30"/>
        </w:rPr>
        <w:t>тыс. рублей или 100,0% от уровня 2024 года, на плановый период 2026-2027 годов - на уровне 2025 года.</w:t>
      </w:r>
    </w:p>
    <w:p w:rsidR="00986CF9" w:rsidRPr="00480689" w:rsidRDefault="00986CF9" w:rsidP="00986CF9">
      <w:pPr>
        <w:spacing w:line="300" w:lineRule="auto"/>
        <w:ind w:right="24" w:firstLine="567"/>
        <w:jc w:val="both"/>
        <w:rPr>
          <w:sz w:val="30"/>
          <w:szCs w:val="30"/>
        </w:rPr>
      </w:pPr>
      <w:r>
        <w:rPr>
          <w:sz w:val="30"/>
          <w:szCs w:val="30"/>
        </w:rPr>
        <w:t>Объем дотаций на поддержку мер по обеспечению сбалансированности бюджетов муниципальных районов (городских округов) на 2025 год, планируется в сумме 100 000,0 тыс. рублей (новое).</w:t>
      </w:r>
    </w:p>
    <w:p w:rsidR="00227744" w:rsidRPr="00232261" w:rsidRDefault="00227744" w:rsidP="00227744">
      <w:pPr>
        <w:spacing w:line="300" w:lineRule="auto"/>
        <w:ind w:right="24" w:firstLine="720"/>
        <w:jc w:val="both"/>
        <w:rPr>
          <w:color w:val="548DD4" w:themeColor="text2" w:themeTint="99"/>
          <w:sz w:val="30"/>
          <w:szCs w:val="30"/>
        </w:rPr>
      </w:pPr>
    </w:p>
    <w:p w:rsidR="00986CF9" w:rsidRPr="00414359" w:rsidRDefault="00986CF9" w:rsidP="00986CF9">
      <w:pPr>
        <w:spacing w:line="300" w:lineRule="auto"/>
        <w:ind w:right="24"/>
        <w:jc w:val="center"/>
        <w:rPr>
          <w:b/>
          <w:bCs/>
          <w:sz w:val="30"/>
          <w:szCs w:val="30"/>
        </w:rPr>
      </w:pPr>
      <w:r w:rsidRPr="00414359">
        <w:rPr>
          <w:b/>
          <w:bCs/>
          <w:sz w:val="30"/>
          <w:szCs w:val="30"/>
        </w:rPr>
        <w:t>Субсидии бюджетам субъектов Российской Федерации</w:t>
      </w:r>
    </w:p>
    <w:p w:rsidR="00986CF9" w:rsidRPr="00414359" w:rsidRDefault="00986CF9" w:rsidP="00986CF9">
      <w:pPr>
        <w:spacing w:line="300" w:lineRule="auto"/>
        <w:ind w:right="24"/>
        <w:jc w:val="center"/>
        <w:rPr>
          <w:b/>
          <w:bCs/>
          <w:sz w:val="30"/>
          <w:szCs w:val="30"/>
        </w:rPr>
      </w:pPr>
      <w:r w:rsidRPr="00414359">
        <w:rPr>
          <w:b/>
          <w:bCs/>
          <w:sz w:val="30"/>
          <w:szCs w:val="30"/>
        </w:rPr>
        <w:t>и муниципальных образований (межбюджетные субсидии)</w:t>
      </w:r>
    </w:p>
    <w:p w:rsidR="00986CF9" w:rsidRPr="00414359" w:rsidRDefault="00986CF9" w:rsidP="00986CF9">
      <w:pPr>
        <w:spacing w:line="300" w:lineRule="auto"/>
        <w:ind w:right="24" w:firstLine="567"/>
        <w:jc w:val="center"/>
        <w:rPr>
          <w:b/>
          <w:bCs/>
          <w:sz w:val="30"/>
          <w:szCs w:val="30"/>
        </w:rPr>
      </w:pPr>
    </w:p>
    <w:p w:rsidR="00986CF9" w:rsidRPr="00414359" w:rsidRDefault="00986CF9" w:rsidP="00986CF9">
      <w:pPr>
        <w:spacing w:line="300" w:lineRule="auto"/>
        <w:ind w:right="24" w:firstLine="567"/>
        <w:jc w:val="both"/>
        <w:rPr>
          <w:sz w:val="30"/>
          <w:szCs w:val="30"/>
        </w:rPr>
      </w:pPr>
      <w:r w:rsidRPr="00414359">
        <w:rPr>
          <w:sz w:val="30"/>
          <w:szCs w:val="30"/>
        </w:rPr>
        <w:t>В целях оказания финансовой поддержки бюджетам муниципальных образований Карачаево-Черкесской Республики на 2025 год в бюджете  Карачаево-Черкесской Республики предусмотрена субсидия на выравнивание бюджетной обеспеченности поселений в сумме 357 066,7 тыс. рублей или 100,0% (городским поселениям 38 931,4 тыс. рублей или 99,99%; сельским поселениям – 318 135,3 тыс. рублей или 100,0%) от уровня 2024 года,  на 2026-2027 годы на уровне 2025 года.</w:t>
      </w:r>
    </w:p>
    <w:p w:rsidR="00986CF9" w:rsidRPr="00B317B7" w:rsidRDefault="00986CF9" w:rsidP="00986CF9">
      <w:pPr>
        <w:spacing w:line="300" w:lineRule="auto"/>
        <w:ind w:right="24" w:firstLine="567"/>
        <w:jc w:val="both"/>
        <w:rPr>
          <w:sz w:val="30"/>
          <w:szCs w:val="30"/>
        </w:rPr>
      </w:pPr>
      <w:r w:rsidRPr="00B317B7">
        <w:rPr>
          <w:sz w:val="30"/>
          <w:szCs w:val="30"/>
        </w:rPr>
        <w:t>Субсидии бюджетам муниципальных образований Карачаево-Черкесской Республики на мероприятия по организации горячего питания обучающихся 5-11 классов, являющихся детьми участников СВО на территории Украины, ДНР, ЛНР, запорожской и Херсонской областей на 2025 год, планируется в сумме 10 155,6 тыс. рублей и на 2026-2027 годы на уровне 2025 года (новое).</w:t>
      </w:r>
    </w:p>
    <w:p w:rsidR="00986CF9" w:rsidRPr="00013BE6" w:rsidRDefault="00986CF9" w:rsidP="00986CF9">
      <w:pPr>
        <w:spacing w:line="300" w:lineRule="auto"/>
        <w:ind w:right="24" w:firstLine="567"/>
        <w:jc w:val="both"/>
        <w:rPr>
          <w:sz w:val="30"/>
          <w:szCs w:val="30"/>
        </w:rPr>
      </w:pPr>
      <w:r w:rsidRPr="00013BE6">
        <w:rPr>
          <w:sz w:val="30"/>
          <w:szCs w:val="30"/>
        </w:rPr>
        <w:t>Субсидии бюджетам муниципальных образований Карачаево-Черкесской Республики на дополнительное финансовое обеспечение на организацию обеспечения бесплатным двухразовым питанием обучающихся с ограниченными возможностями здоровья (за счет средств республиканского бюджета) на 2025</w:t>
      </w:r>
      <w:r w:rsidR="00C32C46">
        <w:rPr>
          <w:sz w:val="30"/>
          <w:szCs w:val="30"/>
        </w:rPr>
        <w:t xml:space="preserve"> </w:t>
      </w:r>
      <w:r w:rsidRPr="00013BE6">
        <w:rPr>
          <w:sz w:val="30"/>
          <w:szCs w:val="30"/>
        </w:rPr>
        <w:t>год, планируется в сумме 51 445,4 тыс.рублей или 95,7% на 2026-2027 годы  в сумме 51 445,4 тыс.рублей.</w:t>
      </w:r>
    </w:p>
    <w:p w:rsidR="00986CF9" w:rsidRPr="00232261" w:rsidRDefault="00986CF9" w:rsidP="00986CF9">
      <w:pPr>
        <w:spacing w:line="300" w:lineRule="auto"/>
        <w:ind w:right="24" w:firstLine="567"/>
        <w:jc w:val="both"/>
        <w:rPr>
          <w:color w:val="548DD4" w:themeColor="text2" w:themeTint="99"/>
          <w:sz w:val="30"/>
          <w:szCs w:val="30"/>
        </w:rPr>
      </w:pPr>
    </w:p>
    <w:p w:rsidR="00986CF9" w:rsidRPr="006F1427" w:rsidRDefault="00986CF9" w:rsidP="00986CF9">
      <w:pPr>
        <w:spacing w:line="300" w:lineRule="auto"/>
        <w:ind w:right="24"/>
        <w:jc w:val="center"/>
        <w:rPr>
          <w:b/>
          <w:bCs/>
          <w:sz w:val="30"/>
          <w:szCs w:val="30"/>
        </w:rPr>
      </w:pPr>
      <w:r w:rsidRPr="006F1427">
        <w:rPr>
          <w:b/>
          <w:bCs/>
          <w:sz w:val="30"/>
          <w:szCs w:val="30"/>
        </w:rPr>
        <w:t>Субвенции бюджетам субъектов Российской Федерации</w:t>
      </w:r>
    </w:p>
    <w:p w:rsidR="00986CF9" w:rsidRPr="006F1427" w:rsidRDefault="00986CF9" w:rsidP="00986CF9">
      <w:pPr>
        <w:spacing w:line="300" w:lineRule="auto"/>
        <w:ind w:right="24"/>
        <w:jc w:val="center"/>
        <w:rPr>
          <w:b/>
          <w:bCs/>
          <w:sz w:val="30"/>
          <w:szCs w:val="30"/>
        </w:rPr>
      </w:pPr>
      <w:r w:rsidRPr="006F1427">
        <w:rPr>
          <w:b/>
          <w:bCs/>
          <w:sz w:val="30"/>
          <w:szCs w:val="30"/>
        </w:rPr>
        <w:t>и муниципальных образований</w:t>
      </w:r>
    </w:p>
    <w:p w:rsidR="00986CF9" w:rsidRPr="006F1427" w:rsidRDefault="00986CF9" w:rsidP="00986CF9">
      <w:pPr>
        <w:spacing w:line="300" w:lineRule="auto"/>
        <w:ind w:right="24" w:firstLine="720"/>
        <w:jc w:val="center"/>
        <w:rPr>
          <w:b/>
          <w:bCs/>
          <w:sz w:val="30"/>
          <w:szCs w:val="30"/>
        </w:rPr>
      </w:pPr>
    </w:p>
    <w:p w:rsidR="00986CF9" w:rsidRPr="006F1427" w:rsidRDefault="00986CF9" w:rsidP="00986CF9">
      <w:pPr>
        <w:spacing w:line="300" w:lineRule="auto"/>
        <w:ind w:right="24" w:firstLine="567"/>
        <w:jc w:val="both"/>
        <w:rPr>
          <w:sz w:val="30"/>
          <w:szCs w:val="30"/>
        </w:rPr>
      </w:pPr>
      <w:r w:rsidRPr="006F1427">
        <w:rPr>
          <w:sz w:val="30"/>
          <w:szCs w:val="30"/>
        </w:rPr>
        <w:t xml:space="preserve">В составе расходов республиканского бюджета в целях финансового обеспечения полномочий субъектов Российской Федерации, делегируемых для исполнения органам местного самоуправления, предусмотрены </w:t>
      </w:r>
      <w:r w:rsidRPr="006F1427">
        <w:rPr>
          <w:sz w:val="30"/>
          <w:szCs w:val="30"/>
        </w:rPr>
        <w:lastRenderedPageBreak/>
        <w:t>субвенции бюджетам муниципальных образований, финансовое обеспечение которых осуществляется за счет субвенций федерального бюджета.</w:t>
      </w:r>
    </w:p>
    <w:p w:rsidR="00986CF9" w:rsidRPr="006F1427" w:rsidRDefault="00986CF9" w:rsidP="00986CF9">
      <w:pPr>
        <w:widowControl w:val="0"/>
        <w:autoSpaceDE w:val="0"/>
        <w:autoSpaceDN w:val="0"/>
        <w:adjustRightInd w:val="0"/>
        <w:spacing w:line="300" w:lineRule="auto"/>
        <w:ind w:right="24" w:firstLine="567"/>
        <w:jc w:val="both"/>
        <w:rPr>
          <w:sz w:val="30"/>
          <w:szCs w:val="30"/>
        </w:rPr>
      </w:pPr>
      <w:r w:rsidRPr="006F1427">
        <w:rPr>
          <w:sz w:val="30"/>
          <w:szCs w:val="30"/>
        </w:rPr>
        <w:t>Субвенции на реализацию Закона Карачаево-Черкесской Республики от 11.03.1999 г. № 607-ХХ</w:t>
      </w:r>
      <w:r w:rsidRPr="006F1427">
        <w:rPr>
          <w:sz w:val="30"/>
          <w:szCs w:val="30"/>
          <w:lang w:val="en-US"/>
        </w:rPr>
        <w:t>II</w:t>
      </w:r>
      <w:r w:rsidRPr="006F1427">
        <w:rPr>
          <w:sz w:val="30"/>
          <w:szCs w:val="30"/>
        </w:rPr>
        <w:t xml:space="preserve"> «О статусе столицы Карачаево-Черкесской Республики» в 2025 году определены в сумме 1000,0 тыс. рублей  или 100,0% от уровня 2024 года,  на 2026-2027 годы – 1000,0 тыс. рублей, на уровне 2025 года.</w:t>
      </w:r>
    </w:p>
    <w:p w:rsidR="00986CF9" w:rsidRPr="0009283B" w:rsidRDefault="00986CF9" w:rsidP="00986CF9">
      <w:pPr>
        <w:spacing w:line="300" w:lineRule="auto"/>
        <w:ind w:right="24" w:firstLine="567"/>
        <w:jc w:val="both"/>
        <w:rPr>
          <w:sz w:val="30"/>
          <w:szCs w:val="30"/>
        </w:rPr>
      </w:pPr>
      <w:r w:rsidRPr="0009283B">
        <w:rPr>
          <w:sz w:val="30"/>
          <w:szCs w:val="30"/>
        </w:rPr>
        <w:t>Субвенции на осуществление отдельных государственных полномочий Карачаево-Черкесской Республики по организации деятельности административных комиссий в 2025 году планируются в сумме 7 792,8 тыс. рублей или 151,8% от уровня 2024</w:t>
      </w:r>
      <w:r w:rsidR="00C32C46">
        <w:rPr>
          <w:sz w:val="30"/>
          <w:szCs w:val="30"/>
        </w:rPr>
        <w:t xml:space="preserve"> </w:t>
      </w:r>
      <w:r w:rsidRPr="0009283B">
        <w:rPr>
          <w:sz w:val="30"/>
          <w:szCs w:val="30"/>
        </w:rPr>
        <w:t>года, на 2025-2026 годы – 7 792,8 тыс. рублей на уровне 2025 года.</w:t>
      </w:r>
    </w:p>
    <w:p w:rsidR="00986CF9" w:rsidRPr="002A7EAD" w:rsidRDefault="00986CF9" w:rsidP="00986CF9">
      <w:pPr>
        <w:widowControl w:val="0"/>
        <w:autoSpaceDE w:val="0"/>
        <w:autoSpaceDN w:val="0"/>
        <w:adjustRightInd w:val="0"/>
        <w:spacing w:line="300" w:lineRule="auto"/>
        <w:ind w:right="24" w:firstLine="567"/>
        <w:jc w:val="both"/>
        <w:rPr>
          <w:sz w:val="30"/>
          <w:szCs w:val="30"/>
        </w:rPr>
      </w:pPr>
      <w:r w:rsidRPr="002A7EAD">
        <w:rPr>
          <w:sz w:val="30"/>
          <w:szCs w:val="30"/>
        </w:rPr>
        <w:t>Субвенции бюджетам муниципальных районов (городских округов) на осуществление отдельных</w:t>
      </w:r>
      <w:r w:rsidR="00C32C46" w:rsidRPr="00C32C46">
        <w:rPr>
          <w:sz w:val="30"/>
          <w:szCs w:val="30"/>
        </w:rPr>
        <w:t xml:space="preserve"> </w:t>
      </w:r>
      <w:r w:rsidR="00C32C46" w:rsidRPr="002A7EAD">
        <w:rPr>
          <w:sz w:val="30"/>
          <w:szCs w:val="30"/>
        </w:rPr>
        <w:t>государственных полномочий Карачаево-Черкесской Республики:</w:t>
      </w:r>
    </w:p>
    <w:p w:rsidR="00986CF9" w:rsidRPr="002A7EAD" w:rsidRDefault="00986CF9" w:rsidP="00986CF9">
      <w:pPr>
        <w:widowControl w:val="0"/>
        <w:autoSpaceDE w:val="0"/>
        <w:autoSpaceDN w:val="0"/>
        <w:adjustRightInd w:val="0"/>
        <w:spacing w:line="300" w:lineRule="auto"/>
        <w:ind w:right="24" w:firstLine="567"/>
        <w:jc w:val="both"/>
        <w:rPr>
          <w:sz w:val="30"/>
          <w:szCs w:val="30"/>
        </w:rPr>
      </w:pPr>
      <w:r w:rsidRPr="002A7EAD">
        <w:rPr>
          <w:sz w:val="30"/>
          <w:szCs w:val="30"/>
        </w:rPr>
        <w:t>- на обеспечение мер социальной поддержки ветеранов труда и тружеников тыла в 2025 году</w:t>
      </w:r>
      <w:r w:rsidR="00514935">
        <w:rPr>
          <w:sz w:val="30"/>
          <w:szCs w:val="30"/>
        </w:rPr>
        <w:t xml:space="preserve"> </w:t>
      </w:r>
      <w:r w:rsidRPr="002A7EAD">
        <w:rPr>
          <w:sz w:val="30"/>
          <w:szCs w:val="30"/>
        </w:rPr>
        <w:t>планируются в сумме 207 162,9 тыс. рублей или 91,2% от уровня 2024 года, на 2026-2027 годы - по 207 162,9 тыс. рублей;</w:t>
      </w:r>
    </w:p>
    <w:p w:rsidR="00986CF9" w:rsidRPr="00A83599" w:rsidRDefault="00986CF9" w:rsidP="00986CF9">
      <w:pPr>
        <w:spacing w:line="300" w:lineRule="auto"/>
        <w:ind w:right="24" w:firstLine="567"/>
        <w:jc w:val="both"/>
        <w:rPr>
          <w:sz w:val="30"/>
          <w:szCs w:val="30"/>
        </w:rPr>
      </w:pPr>
      <w:r w:rsidRPr="00A83599">
        <w:rPr>
          <w:sz w:val="30"/>
          <w:szCs w:val="30"/>
        </w:rPr>
        <w:t>- на осуществление выплат ветеранам труда Карачаево-Черкесской Республики ежемесячных денежных вознаграждений в 2025</w:t>
      </w:r>
      <w:r w:rsidR="00C32C46">
        <w:rPr>
          <w:sz w:val="30"/>
          <w:szCs w:val="30"/>
        </w:rPr>
        <w:t xml:space="preserve"> </w:t>
      </w:r>
      <w:r w:rsidRPr="00A83599">
        <w:rPr>
          <w:sz w:val="30"/>
          <w:szCs w:val="30"/>
        </w:rPr>
        <w:t>году планируются в сумме 48 378,1 тыс. рублей или 99,8% от уровня 2024 года, на 2026-2027 годы 48 378,1 тыс. рублей;</w:t>
      </w:r>
    </w:p>
    <w:p w:rsidR="00986CF9" w:rsidRPr="00A83599" w:rsidRDefault="00986CF9" w:rsidP="00986CF9">
      <w:pPr>
        <w:spacing w:line="300" w:lineRule="auto"/>
        <w:ind w:right="24" w:firstLine="567"/>
        <w:jc w:val="both"/>
        <w:rPr>
          <w:sz w:val="30"/>
          <w:szCs w:val="30"/>
        </w:rPr>
      </w:pPr>
      <w:r w:rsidRPr="00A83599">
        <w:rPr>
          <w:sz w:val="30"/>
          <w:szCs w:val="30"/>
        </w:rPr>
        <w:t>- на обеспечение мер социальной поддержки реабилитированных лиц, признанных пострадавшими от политических репрессий в 2025 году планируются в сумме 498 678,2 тыс. рублей или 91,7% от уровня 2024 года, на 2026-2027 годы по 498 678,2 тыс. рублей;</w:t>
      </w:r>
    </w:p>
    <w:p w:rsidR="00986CF9" w:rsidRPr="00CE643F" w:rsidRDefault="00986CF9" w:rsidP="00986CF9">
      <w:pPr>
        <w:spacing w:line="300" w:lineRule="auto"/>
        <w:ind w:right="24" w:firstLine="567"/>
        <w:jc w:val="both"/>
        <w:rPr>
          <w:sz w:val="30"/>
          <w:szCs w:val="30"/>
        </w:rPr>
      </w:pPr>
      <w:r w:rsidRPr="00CE643F">
        <w:rPr>
          <w:sz w:val="30"/>
          <w:szCs w:val="30"/>
        </w:rPr>
        <w:t>- на предоставление мер социальной поддержки многодетной семьи и семьи, в которой один или оба родителя являются инвалидами, в 2025 году планируются в сумме 94 084,2 тыс. рублей или 69,2% от уровня 2024 года, на 2026-2027 годы - по 94 084,2 тыс. рублей;</w:t>
      </w:r>
    </w:p>
    <w:p w:rsidR="00986CF9" w:rsidRPr="00CE643F" w:rsidRDefault="00986CF9" w:rsidP="00986CF9">
      <w:pPr>
        <w:spacing w:line="300" w:lineRule="auto"/>
        <w:ind w:right="24" w:firstLine="567"/>
        <w:jc w:val="both"/>
        <w:rPr>
          <w:sz w:val="30"/>
          <w:szCs w:val="30"/>
        </w:rPr>
      </w:pPr>
      <w:r w:rsidRPr="00CE643F">
        <w:rPr>
          <w:sz w:val="30"/>
          <w:szCs w:val="30"/>
        </w:rPr>
        <w:t xml:space="preserve">- на предоставление гражданам субсидий на оплату жилых помещений и коммунальных услуг в 2025 году планируются в сумме 38 246,9 тыс. </w:t>
      </w:r>
      <w:r w:rsidRPr="00CE643F">
        <w:rPr>
          <w:sz w:val="30"/>
          <w:szCs w:val="30"/>
        </w:rPr>
        <w:lastRenderedPageBreak/>
        <w:t>рублей или 60,5% от уровня 2024 года, на 2026-2027 годы по 38 246,9 тыс. рублей;</w:t>
      </w:r>
    </w:p>
    <w:p w:rsidR="00986CF9" w:rsidRPr="00E43F46" w:rsidRDefault="00986CF9" w:rsidP="00986CF9">
      <w:pPr>
        <w:spacing w:line="300" w:lineRule="auto"/>
        <w:ind w:right="24" w:firstLine="567"/>
        <w:jc w:val="both"/>
        <w:rPr>
          <w:sz w:val="30"/>
          <w:szCs w:val="30"/>
        </w:rPr>
      </w:pPr>
      <w:r w:rsidRPr="00E43F46">
        <w:rPr>
          <w:sz w:val="30"/>
          <w:szCs w:val="30"/>
        </w:rPr>
        <w:t>- на осуществление полномочий по опеке и попечительству в 2025 году планируются в сумме 9 976,0 тыс. рублей или 150,0% от уровня 2024 года, на 2026-2027 годы – по 9 976,0 тыс. рублей.</w:t>
      </w:r>
    </w:p>
    <w:p w:rsidR="00986CF9" w:rsidRPr="006101A3" w:rsidRDefault="00986CF9" w:rsidP="00986CF9">
      <w:pPr>
        <w:widowControl w:val="0"/>
        <w:spacing w:line="300" w:lineRule="auto"/>
        <w:ind w:right="24" w:firstLine="567"/>
        <w:jc w:val="both"/>
        <w:outlineLvl w:val="0"/>
        <w:rPr>
          <w:sz w:val="30"/>
          <w:szCs w:val="30"/>
        </w:rPr>
      </w:pPr>
      <w:r w:rsidRPr="006101A3">
        <w:rPr>
          <w:sz w:val="30"/>
          <w:szCs w:val="30"/>
        </w:rPr>
        <w:t>Субвенции бюджетам муниципальных районов (городских округов) на осуществление отдельных государственных полномочий Карачаево-Черкесской Республики по формированию, содержанию и использованию Архивного фонда Карачаево-Черкесской Республики в 2025</w:t>
      </w:r>
      <w:r w:rsidR="004D3867">
        <w:rPr>
          <w:sz w:val="30"/>
          <w:szCs w:val="30"/>
        </w:rPr>
        <w:t xml:space="preserve"> </w:t>
      </w:r>
      <w:r w:rsidRPr="006101A3">
        <w:rPr>
          <w:sz w:val="30"/>
          <w:szCs w:val="30"/>
        </w:rPr>
        <w:t>году планируются в сумме 11275,1 тыс. рублей или 107,8% от уровня 2024 года, на 2026-2027 годы - на уровне 2025 года.</w:t>
      </w:r>
    </w:p>
    <w:p w:rsidR="00986CF9" w:rsidRPr="00126CE0" w:rsidRDefault="00986CF9" w:rsidP="00986CF9">
      <w:pPr>
        <w:widowControl w:val="0"/>
        <w:spacing w:line="300" w:lineRule="auto"/>
        <w:ind w:right="24" w:firstLine="567"/>
        <w:jc w:val="both"/>
        <w:outlineLvl w:val="0"/>
        <w:rPr>
          <w:sz w:val="30"/>
          <w:szCs w:val="30"/>
        </w:rPr>
      </w:pPr>
      <w:r w:rsidRPr="00126CE0">
        <w:rPr>
          <w:sz w:val="30"/>
          <w:szCs w:val="30"/>
        </w:rPr>
        <w:t>Субвенции бюджетам муниципальных районов (городских округов) на осуществление отдельных государственных полномочий Карачаево-Черкесской:</w:t>
      </w:r>
    </w:p>
    <w:p w:rsidR="00986CF9" w:rsidRPr="00232261" w:rsidRDefault="00986CF9" w:rsidP="00986CF9">
      <w:pPr>
        <w:widowControl w:val="0"/>
        <w:spacing w:line="300" w:lineRule="auto"/>
        <w:ind w:right="24" w:firstLine="567"/>
        <w:jc w:val="both"/>
        <w:outlineLvl w:val="0"/>
        <w:rPr>
          <w:color w:val="548DD4" w:themeColor="text2" w:themeTint="99"/>
          <w:sz w:val="30"/>
          <w:szCs w:val="30"/>
        </w:rPr>
      </w:pPr>
      <w:r w:rsidRPr="00A277CF">
        <w:rPr>
          <w:sz w:val="30"/>
          <w:szCs w:val="30"/>
        </w:rPr>
        <w:t>на единовременную выплату при рождении третьего ребенка в 2025 году планируются в сумме</w:t>
      </w:r>
      <w:r w:rsidR="00FE5529">
        <w:rPr>
          <w:sz w:val="30"/>
          <w:szCs w:val="30"/>
        </w:rPr>
        <w:t xml:space="preserve"> 5</w:t>
      </w:r>
      <w:r w:rsidRPr="00A277CF">
        <w:rPr>
          <w:sz w:val="30"/>
          <w:szCs w:val="30"/>
        </w:rPr>
        <w:t>5000,0 тыс. рублей или 100,0% от уровня 2024 года, на 2026 год и 2027 год по 55000,0 тыс.рублей, на уровне 2025 года;</w:t>
      </w:r>
    </w:p>
    <w:p w:rsidR="00986CF9" w:rsidRPr="00701ED7" w:rsidRDefault="00986CF9" w:rsidP="00986CF9">
      <w:pPr>
        <w:widowControl w:val="0"/>
        <w:spacing w:line="300" w:lineRule="auto"/>
        <w:ind w:right="24" w:firstLine="567"/>
        <w:jc w:val="both"/>
        <w:outlineLvl w:val="0"/>
        <w:rPr>
          <w:sz w:val="30"/>
          <w:szCs w:val="30"/>
        </w:rPr>
      </w:pPr>
      <w:r w:rsidRPr="00701ED7">
        <w:rPr>
          <w:bCs/>
          <w:sz w:val="30"/>
          <w:szCs w:val="30"/>
        </w:rPr>
        <w:t xml:space="preserve">на предоставление единовременной выплаты, назначаемой в случае рождения второго ребенка, в 2025 году </w:t>
      </w:r>
      <w:r w:rsidRPr="00701ED7">
        <w:rPr>
          <w:sz w:val="30"/>
          <w:szCs w:val="30"/>
        </w:rPr>
        <w:t>планируются в сумме 25 000,0</w:t>
      </w:r>
      <w:r w:rsidR="004D3867">
        <w:rPr>
          <w:sz w:val="30"/>
          <w:szCs w:val="30"/>
        </w:rPr>
        <w:t xml:space="preserve"> </w:t>
      </w:r>
      <w:r w:rsidRPr="00701ED7">
        <w:rPr>
          <w:sz w:val="30"/>
          <w:szCs w:val="30"/>
        </w:rPr>
        <w:t>тыс. рублей или 83,3%, на 2026-2027 годы по 25 000,0 тыс. рублей;</w:t>
      </w:r>
    </w:p>
    <w:p w:rsidR="00986CF9" w:rsidRPr="00D7000F" w:rsidRDefault="00986CF9" w:rsidP="00986CF9">
      <w:pPr>
        <w:widowControl w:val="0"/>
        <w:spacing w:line="300" w:lineRule="auto"/>
        <w:ind w:right="24" w:firstLine="567"/>
        <w:jc w:val="both"/>
        <w:outlineLvl w:val="0"/>
        <w:rPr>
          <w:sz w:val="30"/>
          <w:szCs w:val="30"/>
        </w:rPr>
      </w:pPr>
      <w:r w:rsidRPr="00D7000F">
        <w:rPr>
          <w:bCs/>
          <w:sz w:val="30"/>
          <w:szCs w:val="30"/>
        </w:rPr>
        <w:t xml:space="preserve">на предоставление единовременной выплаты «Республиканский материнский капитал» в 2025 году </w:t>
      </w:r>
      <w:r w:rsidRPr="00D7000F">
        <w:rPr>
          <w:sz w:val="30"/>
          <w:szCs w:val="30"/>
        </w:rPr>
        <w:t>планируются в сумме 165 000,0 тыс. рублей или 217,1% от уровня 2024 года, на 2026-2027 годы по 165 000,0 тыс. рублей;</w:t>
      </w:r>
    </w:p>
    <w:p w:rsidR="00986CF9" w:rsidRPr="003027EA" w:rsidRDefault="00986CF9" w:rsidP="00986CF9">
      <w:pPr>
        <w:widowControl w:val="0"/>
        <w:spacing w:line="300" w:lineRule="auto"/>
        <w:ind w:right="24" w:firstLine="567"/>
        <w:jc w:val="both"/>
        <w:outlineLvl w:val="0"/>
        <w:rPr>
          <w:sz w:val="30"/>
          <w:szCs w:val="30"/>
        </w:rPr>
      </w:pPr>
      <w:r w:rsidRPr="003027EA">
        <w:rPr>
          <w:sz w:val="30"/>
          <w:szCs w:val="30"/>
        </w:rPr>
        <w:t>на меры социальной поддержки на выплату социального пособия на погребение в 2025 году планируются в сумме 4 500,0 тыс. рублей или 112,5% от уровня 2024 года, на 2026-2027 годы – 4 500,0 тыс. рублей на уровне 2025 года.</w:t>
      </w:r>
    </w:p>
    <w:p w:rsidR="00986CF9" w:rsidRPr="00987BCF" w:rsidRDefault="00986CF9" w:rsidP="00986CF9">
      <w:pPr>
        <w:widowControl w:val="0"/>
        <w:spacing w:line="300" w:lineRule="auto"/>
        <w:ind w:right="24" w:firstLine="567"/>
        <w:jc w:val="both"/>
        <w:outlineLvl w:val="0"/>
        <w:rPr>
          <w:sz w:val="30"/>
          <w:szCs w:val="30"/>
        </w:rPr>
      </w:pPr>
      <w:r w:rsidRPr="00987BCF">
        <w:rPr>
          <w:sz w:val="30"/>
          <w:szCs w:val="30"/>
        </w:rPr>
        <w:t>Субвенции бюджетам муниципальных районов (городских округов) на осуществление государственных полномочий Карачаево-Черкесской Республики по делам несовершеннолетних и защите их прав в 2025 году планируются в сумме 6 832,8 тыс. рублей или 108,4% от уровня 2024 года, на 2026-2027 годы – 6 832,8 тыс. рублей на уровне 2025 года.</w:t>
      </w:r>
    </w:p>
    <w:p w:rsidR="00986CF9" w:rsidRPr="00044C19" w:rsidRDefault="00986CF9" w:rsidP="00986CF9">
      <w:pPr>
        <w:spacing w:line="300" w:lineRule="auto"/>
        <w:ind w:right="24" w:firstLine="567"/>
        <w:jc w:val="both"/>
        <w:rPr>
          <w:sz w:val="30"/>
          <w:szCs w:val="30"/>
        </w:rPr>
      </w:pPr>
      <w:r w:rsidRPr="00044C19">
        <w:rPr>
          <w:sz w:val="30"/>
          <w:szCs w:val="30"/>
        </w:rPr>
        <w:lastRenderedPageBreak/>
        <w:t>Субвенции бюджетам муниципальных районов (городских округов) на осуществление отдельных государственных полномочий Карачаево-Черкесской Республики:</w:t>
      </w:r>
    </w:p>
    <w:p w:rsidR="00986CF9" w:rsidRPr="00044C19" w:rsidRDefault="00986CF9" w:rsidP="00986CF9">
      <w:pPr>
        <w:widowControl w:val="0"/>
        <w:spacing w:line="300" w:lineRule="auto"/>
        <w:ind w:right="24" w:firstLine="567"/>
        <w:jc w:val="both"/>
        <w:outlineLvl w:val="0"/>
        <w:rPr>
          <w:sz w:val="30"/>
          <w:szCs w:val="30"/>
        </w:rPr>
      </w:pPr>
      <w:r w:rsidRPr="00044C19">
        <w:rPr>
          <w:sz w:val="30"/>
          <w:szCs w:val="30"/>
        </w:rPr>
        <w:t>на реализацию основных общеобразовательных программ в муниципальных и негосударственных организациях общего образования в 2025 году планируются в сумме 4 921 198,0 тыс. рублей или 119,7% от уровня 2024 года, на 2026-2027 годы по 4 921 198,0 тыс.рублей;</w:t>
      </w:r>
    </w:p>
    <w:p w:rsidR="00986CF9" w:rsidRPr="006F6972" w:rsidRDefault="00986CF9" w:rsidP="00986CF9">
      <w:pPr>
        <w:widowControl w:val="0"/>
        <w:spacing w:line="300" w:lineRule="auto"/>
        <w:ind w:right="24" w:firstLine="567"/>
        <w:jc w:val="both"/>
        <w:outlineLvl w:val="0"/>
        <w:rPr>
          <w:sz w:val="30"/>
          <w:szCs w:val="30"/>
        </w:rPr>
      </w:pPr>
      <w:r w:rsidRPr="006F6972">
        <w:rPr>
          <w:sz w:val="30"/>
          <w:szCs w:val="30"/>
        </w:rPr>
        <w:t>на получение общедоступного и бесплатного дошкольного образования в муниципальных и негосударственных дошкольных образовательных организациях в 2025 году планируются в сумме</w:t>
      </w:r>
      <w:r w:rsidR="00514935">
        <w:rPr>
          <w:sz w:val="30"/>
          <w:szCs w:val="30"/>
        </w:rPr>
        <w:t xml:space="preserve"> </w:t>
      </w:r>
      <w:r w:rsidRPr="006F6972">
        <w:rPr>
          <w:sz w:val="30"/>
          <w:szCs w:val="30"/>
        </w:rPr>
        <w:t>2 294 973,0 тыс. рублей или 118,2% от уровня 2024 года, на 2026-2027 годы на уровне 2025 года;</w:t>
      </w:r>
    </w:p>
    <w:p w:rsidR="00986CF9" w:rsidRPr="00D05629" w:rsidRDefault="00986CF9" w:rsidP="00986CF9">
      <w:pPr>
        <w:widowControl w:val="0"/>
        <w:spacing w:line="300" w:lineRule="auto"/>
        <w:ind w:right="24" w:firstLine="567"/>
        <w:jc w:val="both"/>
        <w:outlineLvl w:val="0"/>
        <w:rPr>
          <w:sz w:val="30"/>
          <w:szCs w:val="30"/>
        </w:rPr>
      </w:pPr>
      <w:r w:rsidRPr="00D05629">
        <w:rPr>
          <w:sz w:val="30"/>
          <w:szCs w:val="30"/>
        </w:rPr>
        <w:t>на содержание ребенка в семье опекуна и приемной семье, а также на вознаграждение, причитающееся приемному родителю в 2025 году планируются в сумме 151 333,1 тыс. рублей или 99,9%, на 2026 год – 151 333,1 тыс. рублей, 2027 год – 151 333,1 тыс. рублей на уровне 2025 года;</w:t>
      </w:r>
    </w:p>
    <w:p w:rsidR="00986CF9" w:rsidRPr="00ED3B64" w:rsidRDefault="00986CF9" w:rsidP="00986CF9">
      <w:pPr>
        <w:widowControl w:val="0"/>
        <w:spacing w:line="300" w:lineRule="auto"/>
        <w:ind w:right="24" w:firstLine="567"/>
        <w:jc w:val="both"/>
        <w:outlineLvl w:val="0"/>
        <w:rPr>
          <w:sz w:val="30"/>
          <w:szCs w:val="30"/>
        </w:rPr>
      </w:pPr>
      <w:r w:rsidRPr="00ED3B64">
        <w:rPr>
          <w:sz w:val="30"/>
          <w:szCs w:val="30"/>
        </w:rPr>
        <w:t>на компенсацию части родительской платы за содержание ребенка в муниципальных образовательных организациях, реализующих основную общеобразовательную программу дошкольного образования в 2025 году планируются в сумме 12 623,7 тыс. рублей или 105,0%, на 2026-2027 годы – 12 623,7 тыс. рублей, на уровне 2025 года;</w:t>
      </w:r>
    </w:p>
    <w:p w:rsidR="00986CF9" w:rsidRPr="00232261" w:rsidRDefault="00986CF9" w:rsidP="00986CF9">
      <w:pPr>
        <w:widowControl w:val="0"/>
        <w:spacing w:line="300" w:lineRule="auto"/>
        <w:ind w:right="24" w:firstLine="567"/>
        <w:jc w:val="both"/>
        <w:outlineLvl w:val="0"/>
        <w:rPr>
          <w:color w:val="548DD4" w:themeColor="text2" w:themeTint="99"/>
          <w:sz w:val="30"/>
          <w:szCs w:val="30"/>
        </w:rPr>
      </w:pPr>
      <w:r w:rsidRPr="008C5078">
        <w:rPr>
          <w:sz w:val="30"/>
          <w:szCs w:val="30"/>
        </w:rPr>
        <w:t>ежемесячная денежная выплата, назначаемая в случае рождения третьего ребенка или последующих детей до достижения ребенком возраста трех лет в 2025 году планируются в сумме 12 876,7 тыс. рублей или 21,2% от уровня 2024 года,</w:t>
      </w:r>
      <w:r w:rsidR="00514935">
        <w:rPr>
          <w:sz w:val="30"/>
          <w:szCs w:val="30"/>
        </w:rPr>
        <w:t xml:space="preserve"> </w:t>
      </w:r>
      <w:r w:rsidRPr="008C5078">
        <w:rPr>
          <w:sz w:val="30"/>
          <w:szCs w:val="30"/>
        </w:rPr>
        <w:t>на 2026-2027 годы не планируется;</w:t>
      </w:r>
    </w:p>
    <w:p w:rsidR="00986CF9" w:rsidRPr="00A728FC" w:rsidRDefault="00986CF9" w:rsidP="00986CF9">
      <w:pPr>
        <w:widowControl w:val="0"/>
        <w:spacing w:line="300" w:lineRule="auto"/>
        <w:ind w:right="24" w:firstLine="567"/>
        <w:jc w:val="both"/>
        <w:outlineLvl w:val="0"/>
        <w:rPr>
          <w:sz w:val="30"/>
          <w:szCs w:val="30"/>
        </w:rPr>
      </w:pPr>
      <w:r w:rsidRPr="00A728FC">
        <w:rPr>
          <w:sz w:val="30"/>
          <w:szCs w:val="30"/>
        </w:rPr>
        <w:t>на меры социальной помощи на основании социального контракта отдельным категориям граждан в 2025 году планируются в сумме 18097,2 тыс. рублей или 100,0% от уровня 2024 года, на 2026 год в сумме 15622,6 тыс. рублей, на 2027 год – 15935,1 тыс. рублей.</w:t>
      </w:r>
    </w:p>
    <w:p w:rsidR="00986CF9" w:rsidRPr="00126CE0" w:rsidRDefault="00986CF9" w:rsidP="00986CF9">
      <w:pPr>
        <w:spacing w:line="300" w:lineRule="auto"/>
        <w:ind w:right="24" w:firstLine="567"/>
        <w:jc w:val="both"/>
        <w:rPr>
          <w:sz w:val="30"/>
          <w:szCs w:val="30"/>
        </w:rPr>
      </w:pPr>
      <w:r w:rsidRPr="00126CE0">
        <w:rPr>
          <w:sz w:val="30"/>
          <w:szCs w:val="30"/>
        </w:rPr>
        <w:t>Субвенции бюджетам муниципальных районов (городских округов) на финансовое обеспечение мероприятий по организации и оздоровлению детей в 2025 году планируются в сумме 11 392,5 тыс. рублей или 98,2% от  уровня 2024 года, на 2026-2027 годы – 11 392,5 тыс. рублей на уровне 2025 года.</w:t>
      </w:r>
    </w:p>
    <w:p w:rsidR="00986CF9" w:rsidRPr="003027EA" w:rsidRDefault="00986CF9" w:rsidP="00986CF9">
      <w:pPr>
        <w:widowControl w:val="0"/>
        <w:spacing w:line="300" w:lineRule="auto"/>
        <w:ind w:right="24" w:firstLine="567"/>
        <w:jc w:val="both"/>
        <w:outlineLvl w:val="0"/>
        <w:rPr>
          <w:sz w:val="30"/>
          <w:szCs w:val="30"/>
        </w:rPr>
      </w:pPr>
      <w:r w:rsidRPr="003027EA">
        <w:rPr>
          <w:sz w:val="30"/>
          <w:szCs w:val="30"/>
        </w:rPr>
        <w:t xml:space="preserve">Субвенции бюджетам муниципальных образований на осуществление отдельных государственных полномочий Карачаево-Черкесской Республики </w:t>
      </w:r>
      <w:r w:rsidRPr="003027EA">
        <w:rPr>
          <w:sz w:val="30"/>
          <w:szCs w:val="30"/>
        </w:rPr>
        <w:lastRenderedPageBreak/>
        <w:t xml:space="preserve">по компенсации выпадающих доходов организациям коммунального комплекса муниципальной формы собственности, предоставляющим населению на территории муниципального образования коммунальные услуги по теплоснабжению, холодному и горячему водоснабжению и водоотведению по тарифам, не обеспечивающим возмещение издержек, в 2025 году планируются в сумме 54 773,6 тыс. рублей или 104,1% от  уровня 2024 года, на 2026 год - в сумме 54 773,6 тыс. рублей, на 2027 год - в сумме 54 773,6 тыс. рублей. </w:t>
      </w:r>
    </w:p>
    <w:p w:rsidR="00986CF9" w:rsidRPr="001723A0" w:rsidRDefault="00986CF9" w:rsidP="00986CF9">
      <w:pPr>
        <w:widowControl w:val="0"/>
        <w:spacing w:line="300" w:lineRule="auto"/>
        <w:ind w:right="24" w:firstLine="567"/>
        <w:jc w:val="both"/>
        <w:outlineLvl w:val="0"/>
        <w:rPr>
          <w:sz w:val="30"/>
          <w:szCs w:val="30"/>
        </w:rPr>
      </w:pPr>
      <w:r w:rsidRPr="001723A0">
        <w:rPr>
          <w:sz w:val="30"/>
          <w:szCs w:val="30"/>
        </w:rPr>
        <w:t>Субвенции бюджетам муниципальных районов (городских округов) на осуществление отдельных государственных полномочий Российской Федерации по оплате жилищно-коммунальных услуг отдельным категориям граждан в 2025 году планируются в сумме 249 942,1 тыс. рублей или 100,7% от уровня 2024 года, на 2026 год – в сумме 246 002,6 тыс. рублей и на 2027 год – в сумме 246 002,6 тыс. рублей.</w:t>
      </w:r>
    </w:p>
    <w:p w:rsidR="00986CF9" w:rsidRPr="001723A0" w:rsidRDefault="00986CF9" w:rsidP="00986CF9">
      <w:pPr>
        <w:widowControl w:val="0"/>
        <w:spacing w:line="300" w:lineRule="auto"/>
        <w:ind w:right="24" w:firstLine="567"/>
        <w:jc w:val="both"/>
        <w:outlineLvl w:val="0"/>
        <w:rPr>
          <w:sz w:val="30"/>
          <w:szCs w:val="30"/>
        </w:rPr>
      </w:pPr>
      <w:r w:rsidRPr="001723A0">
        <w:rPr>
          <w:sz w:val="30"/>
          <w:szCs w:val="30"/>
        </w:rPr>
        <w:t>Субвенции бюджетам муниципальных районов (городских округов) на осуществление отдельных государственных полномочий Карачаево-Черкесской Республики на компенсацию отдельным категориям граждан оплаты на капитальный ремонт общего имущества в многоквартирном доме в 2025 году планируются в сумме 129,2</w:t>
      </w:r>
      <w:r w:rsidR="0026600E">
        <w:rPr>
          <w:sz w:val="30"/>
          <w:szCs w:val="30"/>
        </w:rPr>
        <w:t xml:space="preserve"> </w:t>
      </w:r>
      <w:r w:rsidRPr="001723A0">
        <w:rPr>
          <w:sz w:val="30"/>
          <w:szCs w:val="30"/>
        </w:rPr>
        <w:t xml:space="preserve">тыс. рублей или 46,7% от уровня 2024 года, на 2026 год – 129,2 тыс. рублей и на 2027 год – 129,2 тыс. рублей. </w:t>
      </w:r>
    </w:p>
    <w:p w:rsidR="00986CF9" w:rsidRPr="001849D6" w:rsidRDefault="00986CF9" w:rsidP="00986CF9">
      <w:pPr>
        <w:spacing w:line="300" w:lineRule="auto"/>
        <w:ind w:right="24" w:firstLine="567"/>
        <w:jc w:val="both"/>
        <w:rPr>
          <w:sz w:val="30"/>
          <w:szCs w:val="30"/>
        </w:rPr>
      </w:pPr>
      <w:r w:rsidRPr="001849D6">
        <w:rPr>
          <w:sz w:val="30"/>
          <w:szCs w:val="30"/>
        </w:rPr>
        <w:t>Субвенции бюджетам муниципальных районов (городских округов) на осуществление отдельных государственных полномочий Карачаево-Черкесской Республики по выравниванию бюджетной обеспеченности поселений в 2025 году планируются 26 778,3 тыс. рублей или 100,0% (городским поселениям 3 841,0 тыс. рублей; сельским поселениям – 22 937,3 тыс. рублей) от уровня 2024 года, на 2026-2027 годы на уровне 2025 года.</w:t>
      </w:r>
    </w:p>
    <w:p w:rsidR="00986CF9" w:rsidRDefault="00986CF9" w:rsidP="00986CF9">
      <w:pPr>
        <w:widowControl w:val="0"/>
        <w:spacing w:line="300" w:lineRule="auto"/>
        <w:ind w:right="24" w:firstLine="567"/>
        <w:jc w:val="both"/>
        <w:outlineLvl w:val="0"/>
        <w:rPr>
          <w:sz w:val="30"/>
          <w:szCs w:val="30"/>
        </w:rPr>
      </w:pPr>
      <w:r w:rsidRPr="009869D1">
        <w:rPr>
          <w:sz w:val="30"/>
          <w:szCs w:val="30"/>
        </w:rPr>
        <w:t>Субвенции бюджетам муниципальных образований на осуществление государственных полномочий Карачаево-Черкесской Республики по возмещению расходов, связанных с предоставлением мер социальной поддержки по оплате жилых помещений, отопления и освещения педагогическим работникам образовательных организаций, работающим и проживающим в сельской местности, рабочих поселках (поселках городского типа) на территории Карачаево-Черкесской Республики в 2025</w:t>
      </w:r>
      <w:r w:rsidR="00514935">
        <w:rPr>
          <w:sz w:val="30"/>
          <w:szCs w:val="30"/>
        </w:rPr>
        <w:t xml:space="preserve"> г</w:t>
      </w:r>
      <w:r w:rsidRPr="009869D1">
        <w:rPr>
          <w:sz w:val="30"/>
          <w:szCs w:val="30"/>
        </w:rPr>
        <w:t>оду планируются в сумме 71 820,0 тыс. рублей или 110,4% от уровня 2024 года, на 2026-2027 годы по 71 820,0 тыс. рублей.</w:t>
      </w:r>
    </w:p>
    <w:p w:rsidR="00986CF9" w:rsidRDefault="00986CF9" w:rsidP="00986CF9">
      <w:pPr>
        <w:widowControl w:val="0"/>
        <w:spacing w:line="300" w:lineRule="auto"/>
        <w:ind w:right="24" w:firstLine="567"/>
        <w:jc w:val="both"/>
        <w:outlineLvl w:val="0"/>
        <w:rPr>
          <w:sz w:val="30"/>
          <w:szCs w:val="30"/>
        </w:rPr>
      </w:pPr>
      <w:r>
        <w:rPr>
          <w:sz w:val="30"/>
          <w:szCs w:val="30"/>
        </w:rPr>
        <w:lastRenderedPageBreak/>
        <w:t>Субвенции бюджетам муниципальных образований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2025 году планируется в сумме 130,6 тыс. рублей или 103,6% от уровня 2024 года, на 2026 год в сумме 1 607,9 тыс. рублей и на 2027 год – 128,9 тыс. рублей.</w:t>
      </w:r>
    </w:p>
    <w:p w:rsidR="00986CF9" w:rsidRDefault="00986CF9" w:rsidP="00986CF9">
      <w:pPr>
        <w:widowControl w:val="0"/>
        <w:spacing w:line="300" w:lineRule="auto"/>
        <w:ind w:right="24" w:firstLine="567"/>
        <w:jc w:val="both"/>
        <w:outlineLvl w:val="0"/>
        <w:rPr>
          <w:sz w:val="30"/>
          <w:szCs w:val="30"/>
        </w:rPr>
      </w:pPr>
      <w:r>
        <w:rPr>
          <w:sz w:val="30"/>
          <w:szCs w:val="30"/>
        </w:rPr>
        <w:t xml:space="preserve">Субвенции бюджетам поселений, бюджетам муниципальных округов и бюджетам городских округов на осуществление отдельных государственных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 в 2025 году планируется в сумме 24 796,5 тыс. рублей или на 100,2% от уровня 2024 года, на 2026 год в сумме 27 172,6 тыс. рублей и на 2027 год – 28 155,8 тыс. рублей.  </w:t>
      </w:r>
    </w:p>
    <w:p w:rsidR="00986CF9" w:rsidRPr="009869D1" w:rsidRDefault="00986CF9" w:rsidP="00986CF9">
      <w:pPr>
        <w:widowControl w:val="0"/>
        <w:spacing w:line="300" w:lineRule="auto"/>
        <w:ind w:right="24" w:firstLine="567"/>
        <w:jc w:val="both"/>
        <w:outlineLvl w:val="0"/>
        <w:rPr>
          <w:sz w:val="30"/>
          <w:szCs w:val="30"/>
        </w:rPr>
      </w:pPr>
    </w:p>
    <w:p w:rsidR="00227744" w:rsidRPr="00232261" w:rsidRDefault="00986CF9" w:rsidP="00986CF9">
      <w:pPr>
        <w:widowControl w:val="0"/>
        <w:spacing w:line="300" w:lineRule="auto"/>
        <w:ind w:right="24" w:firstLine="567"/>
        <w:jc w:val="both"/>
        <w:outlineLvl w:val="0"/>
        <w:rPr>
          <w:b/>
          <w:bCs/>
          <w:color w:val="548DD4" w:themeColor="text2" w:themeTint="99"/>
          <w:sz w:val="30"/>
          <w:szCs w:val="30"/>
        </w:rPr>
      </w:pPr>
      <w:r w:rsidRPr="000E50A4">
        <w:rPr>
          <w:b/>
          <w:bCs/>
          <w:sz w:val="30"/>
          <w:szCs w:val="30"/>
        </w:rPr>
        <w:t xml:space="preserve">Бюджетные ассигнования </w:t>
      </w:r>
      <w:r w:rsidRPr="000E50A4">
        <w:rPr>
          <w:bCs/>
          <w:sz w:val="30"/>
          <w:szCs w:val="30"/>
        </w:rPr>
        <w:t xml:space="preserve">на государственную поддержку семьи и детей на 2025 год </w:t>
      </w:r>
      <w:r w:rsidRPr="000E50A4">
        <w:rPr>
          <w:sz w:val="30"/>
          <w:szCs w:val="30"/>
        </w:rPr>
        <w:t>планируются в сумме 1 317 798,7 тыс. рублей или 67,7% от уровня 2024 года,  на 2026 год в сумме 1 289 663,0 тыс. рублей и на 2027 год – 1 300 873,5 тыс. рублей.</w:t>
      </w:r>
      <w:r w:rsidR="00227744" w:rsidRPr="00232261">
        <w:rPr>
          <w:color w:val="548DD4" w:themeColor="text2" w:themeTint="99"/>
          <w:sz w:val="30"/>
          <w:szCs w:val="30"/>
        </w:rPr>
        <w:t xml:space="preserve"> </w:t>
      </w:r>
    </w:p>
    <w:p w:rsidR="009F40F3" w:rsidRPr="00CE3550" w:rsidRDefault="009F40F3" w:rsidP="00A90BF2">
      <w:pPr>
        <w:spacing w:line="300" w:lineRule="auto"/>
        <w:ind w:right="24" w:firstLine="720"/>
        <w:jc w:val="center"/>
        <w:rPr>
          <w:b/>
          <w:bCs/>
          <w:sz w:val="30"/>
          <w:szCs w:val="30"/>
        </w:rPr>
      </w:pPr>
    </w:p>
    <w:p w:rsidR="009F4451" w:rsidRPr="008940D5" w:rsidRDefault="009F4451" w:rsidP="00DD0BC5">
      <w:pPr>
        <w:spacing w:line="300" w:lineRule="auto"/>
        <w:ind w:right="24"/>
        <w:jc w:val="center"/>
        <w:rPr>
          <w:b/>
          <w:bCs/>
          <w:sz w:val="30"/>
          <w:szCs w:val="30"/>
        </w:rPr>
      </w:pPr>
      <w:r w:rsidRPr="008940D5">
        <w:rPr>
          <w:b/>
          <w:bCs/>
          <w:sz w:val="30"/>
          <w:szCs w:val="30"/>
        </w:rPr>
        <w:t>Межбюджетные трансферты</w:t>
      </w:r>
    </w:p>
    <w:p w:rsidR="009F4451" w:rsidRPr="008940D5" w:rsidRDefault="009F4451" w:rsidP="0076281E">
      <w:pPr>
        <w:spacing w:line="300" w:lineRule="auto"/>
        <w:ind w:right="24" w:firstLine="567"/>
        <w:jc w:val="both"/>
        <w:rPr>
          <w:sz w:val="30"/>
          <w:szCs w:val="30"/>
        </w:rPr>
      </w:pPr>
      <w:r w:rsidRPr="008940D5">
        <w:rPr>
          <w:sz w:val="30"/>
          <w:szCs w:val="30"/>
        </w:rPr>
        <w:t xml:space="preserve">Межбюджетные трансферты общего характера </w:t>
      </w:r>
      <w:r w:rsidRPr="008940D5">
        <w:rPr>
          <w:bCs/>
          <w:sz w:val="30"/>
          <w:szCs w:val="30"/>
        </w:rPr>
        <w:t xml:space="preserve">бюджетам </w:t>
      </w:r>
      <w:r w:rsidR="008940D5">
        <w:rPr>
          <w:bCs/>
          <w:sz w:val="30"/>
          <w:szCs w:val="30"/>
        </w:rPr>
        <w:t xml:space="preserve">бюджетной системы </w:t>
      </w:r>
      <w:r w:rsidRPr="008940D5">
        <w:rPr>
          <w:bCs/>
          <w:sz w:val="30"/>
          <w:szCs w:val="30"/>
        </w:rPr>
        <w:t xml:space="preserve">Российской Федерации </w:t>
      </w:r>
      <w:r w:rsidRPr="008940D5">
        <w:rPr>
          <w:sz w:val="30"/>
          <w:szCs w:val="30"/>
        </w:rPr>
        <w:t>планируются на 202</w:t>
      </w:r>
      <w:r w:rsidR="008940D5" w:rsidRPr="008940D5">
        <w:rPr>
          <w:sz w:val="30"/>
          <w:szCs w:val="30"/>
        </w:rPr>
        <w:t>5</w:t>
      </w:r>
      <w:r w:rsidR="00DD0BC5" w:rsidRPr="008940D5">
        <w:rPr>
          <w:sz w:val="30"/>
          <w:szCs w:val="30"/>
        </w:rPr>
        <w:t xml:space="preserve"> </w:t>
      </w:r>
      <w:r w:rsidRPr="008940D5">
        <w:rPr>
          <w:sz w:val="30"/>
          <w:szCs w:val="30"/>
        </w:rPr>
        <w:t>год в сумме</w:t>
      </w:r>
      <w:r w:rsidR="00DD0BC5" w:rsidRPr="008940D5">
        <w:rPr>
          <w:sz w:val="30"/>
          <w:szCs w:val="30"/>
        </w:rPr>
        <w:t xml:space="preserve"> </w:t>
      </w:r>
      <w:r w:rsidR="007B3574" w:rsidRPr="008940D5">
        <w:rPr>
          <w:sz w:val="30"/>
          <w:szCs w:val="30"/>
        </w:rPr>
        <w:t>2</w:t>
      </w:r>
      <w:r w:rsidR="008940D5" w:rsidRPr="008940D5">
        <w:rPr>
          <w:sz w:val="30"/>
          <w:szCs w:val="30"/>
        </w:rPr>
        <w:t>214998,2</w:t>
      </w:r>
      <w:r w:rsidRPr="008940D5">
        <w:rPr>
          <w:sz w:val="30"/>
          <w:szCs w:val="30"/>
        </w:rPr>
        <w:t xml:space="preserve"> тыс. рублей, на 202</w:t>
      </w:r>
      <w:r w:rsidR="008940D5" w:rsidRPr="008940D5">
        <w:rPr>
          <w:sz w:val="30"/>
          <w:szCs w:val="30"/>
        </w:rPr>
        <w:t>6</w:t>
      </w:r>
      <w:r w:rsidRPr="008940D5">
        <w:rPr>
          <w:sz w:val="30"/>
          <w:szCs w:val="30"/>
        </w:rPr>
        <w:t xml:space="preserve"> год – </w:t>
      </w:r>
      <w:r w:rsidR="008940D5" w:rsidRPr="008940D5">
        <w:rPr>
          <w:sz w:val="30"/>
          <w:szCs w:val="30"/>
        </w:rPr>
        <w:t>1497841,3</w:t>
      </w:r>
      <w:r w:rsidRPr="008940D5">
        <w:rPr>
          <w:sz w:val="30"/>
          <w:szCs w:val="30"/>
        </w:rPr>
        <w:t xml:space="preserve"> тыс. рублей и на 202</w:t>
      </w:r>
      <w:r w:rsidR="008940D5" w:rsidRPr="008940D5">
        <w:rPr>
          <w:sz w:val="30"/>
          <w:szCs w:val="30"/>
        </w:rPr>
        <w:t>7</w:t>
      </w:r>
      <w:r w:rsidRPr="008940D5">
        <w:rPr>
          <w:sz w:val="30"/>
          <w:szCs w:val="30"/>
        </w:rPr>
        <w:t xml:space="preserve"> год – </w:t>
      </w:r>
      <w:r w:rsidR="008940D5" w:rsidRPr="008940D5">
        <w:rPr>
          <w:sz w:val="30"/>
          <w:szCs w:val="30"/>
        </w:rPr>
        <w:t>1497841,3</w:t>
      </w:r>
      <w:r w:rsidRPr="008940D5">
        <w:rPr>
          <w:sz w:val="30"/>
          <w:szCs w:val="30"/>
        </w:rPr>
        <w:t xml:space="preserve"> тыс. рублей. </w:t>
      </w:r>
    </w:p>
    <w:p w:rsidR="00D05B23" w:rsidRPr="00E81BB8" w:rsidRDefault="00F80115" w:rsidP="00DD0BC5">
      <w:pPr>
        <w:tabs>
          <w:tab w:val="left" w:pos="930"/>
        </w:tabs>
        <w:spacing w:line="300" w:lineRule="auto"/>
        <w:ind w:right="24"/>
        <w:jc w:val="center"/>
        <w:rPr>
          <w:b/>
          <w:sz w:val="30"/>
          <w:szCs w:val="30"/>
        </w:rPr>
      </w:pPr>
      <w:r w:rsidRPr="00E81BB8">
        <w:rPr>
          <w:b/>
          <w:sz w:val="30"/>
          <w:szCs w:val="30"/>
        </w:rPr>
        <w:t xml:space="preserve">3. </w:t>
      </w:r>
      <w:r w:rsidR="00D05B23" w:rsidRPr="00E81BB8">
        <w:rPr>
          <w:b/>
          <w:sz w:val="30"/>
          <w:szCs w:val="30"/>
        </w:rPr>
        <w:t>Дорожный фонд</w:t>
      </w:r>
    </w:p>
    <w:p w:rsidR="00DD0BC5" w:rsidRPr="00E81BB8" w:rsidRDefault="00DD0BC5" w:rsidP="0076281E">
      <w:pPr>
        <w:autoSpaceDE w:val="0"/>
        <w:autoSpaceDN w:val="0"/>
        <w:adjustRightInd w:val="0"/>
        <w:spacing w:line="300" w:lineRule="auto"/>
        <w:ind w:right="24" w:firstLine="540"/>
        <w:jc w:val="both"/>
        <w:rPr>
          <w:sz w:val="30"/>
          <w:szCs w:val="30"/>
        </w:rPr>
      </w:pPr>
    </w:p>
    <w:p w:rsidR="00D05B23" w:rsidRPr="00FE5529" w:rsidRDefault="00D05B23" w:rsidP="0076281E">
      <w:pPr>
        <w:autoSpaceDE w:val="0"/>
        <w:autoSpaceDN w:val="0"/>
        <w:adjustRightInd w:val="0"/>
        <w:spacing w:line="300" w:lineRule="auto"/>
        <w:ind w:right="24" w:firstLine="540"/>
        <w:jc w:val="both"/>
        <w:rPr>
          <w:sz w:val="30"/>
          <w:szCs w:val="30"/>
        </w:rPr>
      </w:pPr>
      <w:r w:rsidRPr="00FE5529">
        <w:rPr>
          <w:sz w:val="30"/>
          <w:szCs w:val="30"/>
        </w:rPr>
        <w:t>Законопроектом на 202</w:t>
      </w:r>
      <w:r w:rsidR="00E81BB8" w:rsidRPr="00FE5529">
        <w:rPr>
          <w:sz w:val="30"/>
          <w:szCs w:val="30"/>
        </w:rPr>
        <w:t>5</w:t>
      </w:r>
      <w:r w:rsidRPr="00FE5529">
        <w:rPr>
          <w:sz w:val="30"/>
          <w:szCs w:val="30"/>
        </w:rPr>
        <w:t xml:space="preserve"> год и на плановый период 202</w:t>
      </w:r>
      <w:r w:rsidR="00E81BB8" w:rsidRPr="00FE5529">
        <w:rPr>
          <w:sz w:val="30"/>
          <w:szCs w:val="30"/>
        </w:rPr>
        <w:t>6</w:t>
      </w:r>
      <w:r w:rsidRPr="00FE5529">
        <w:rPr>
          <w:sz w:val="30"/>
          <w:szCs w:val="30"/>
        </w:rPr>
        <w:t xml:space="preserve"> и 202</w:t>
      </w:r>
      <w:r w:rsidR="00E81BB8" w:rsidRPr="00FE5529">
        <w:rPr>
          <w:sz w:val="30"/>
          <w:szCs w:val="30"/>
        </w:rPr>
        <w:t>7</w:t>
      </w:r>
      <w:r w:rsidRPr="00FE5529">
        <w:rPr>
          <w:sz w:val="30"/>
          <w:szCs w:val="30"/>
        </w:rPr>
        <w:t xml:space="preserve"> годов объём средств дорожного фонда определён на 202</w:t>
      </w:r>
      <w:r w:rsidR="00FE5529" w:rsidRPr="00FE5529">
        <w:rPr>
          <w:sz w:val="30"/>
          <w:szCs w:val="30"/>
        </w:rPr>
        <w:t>7</w:t>
      </w:r>
      <w:r w:rsidR="00DD0BC5" w:rsidRPr="00FE5529">
        <w:rPr>
          <w:sz w:val="30"/>
          <w:szCs w:val="30"/>
        </w:rPr>
        <w:t xml:space="preserve"> год в сумме </w:t>
      </w:r>
      <w:r w:rsidR="00FE5529" w:rsidRPr="00FE5529">
        <w:rPr>
          <w:sz w:val="30"/>
          <w:szCs w:val="30"/>
        </w:rPr>
        <w:t>2696817,4</w:t>
      </w:r>
      <w:r w:rsidR="00DD0BC5" w:rsidRPr="00FE5529">
        <w:rPr>
          <w:sz w:val="30"/>
          <w:szCs w:val="30"/>
        </w:rPr>
        <w:t xml:space="preserve"> </w:t>
      </w:r>
      <w:r w:rsidR="00C74ACF" w:rsidRPr="00FE5529">
        <w:rPr>
          <w:sz w:val="30"/>
          <w:szCs w:val="30"/>
        </w:rPr>
        <w:t>тыс. рублей</w:t>
      </w:r>
      <w:r w:rsidRPr="00FE5529">
        <w:rPr>
          <w:sz w:val="30"/>
          <w:szCs w:val="30"/>
        </w:rPr>
        <w:t>, на 202</w:t>
      </w:r>
      <w:r w:rsidR="00FE5529" w:rsidRPr="00FE5529">
        <w:rPr>
          <w:sz w:val="30"/>
          <w:szCs w:val="30"/>
        </w:rPr>
        <w:t>6</w:t>
      </w:r>
      <w:r w:rsidRPr="00FE5529">
        <w:rPr>
          <w:sz w:val="30"/>
          <w:szCs w:val="30"/>
        </w:rPr>
        <w:t xml:space="preserve"> год </w:t>
      </w:r>
      <w:r w:rsidR="00EC36F3" w:rsidRPr="00FE5529">
        <w:rPr>
          <w:sz w:val="30"/>
          <w:szCs w:val="30"/>
        </w:rPr>
        <w:t>–</w:t>
      </w:r>
      <w:r w:rsidR="00DD0BC5" w:rsidRPr="00FE5529">
        <w:rPr>
          <w:sz w:val="30"/>
          <w:szCs w:val="30"/>
        </w:rPr>
        <w:t xml:space="preserve"> </w:t>
      </w:r>
      <w:r w:rsidR="000852F9" w:rsidRPr="00FE5529">
        <w:rPr>
          <w:sz w:val="30"/>
          <w:szCs w:val="30"/>
        </w:rPr>
        <w:t>2</w:t>
      </w:r>
      <w:r w:rsidR="00FE5529" w:rsidRPr="00FE5529">
        <w:rPr>
          <w:sz w:val="30"/>
          <w:szCs w:val="30"/>
        </w:rPr>
        <w:t>753380</w:t>
      </w:r>
      <w:r w:rsidR="00031726" w:rsidRPr="00FE5529">
        <w:rPr>
          <w:sz w:val="30"/>
          <w:szCs w:val="30"/>
        </w:rPr>
        <w:t>,0</w:t>
      </w:r>
      <w:r w:rsidR="00DD0BC5" w:rsidRPr="00FE5529">
        <w:rPr>
          <w:sz w:val="30"/>
          <w:szCs w:val="30"/>
        </w:rPr>
        <w:t xml:space="preserve"> </w:t>
      </w:r>
      <w:r w:rsidRPr="00FE5529">
        <w:rPr>
          <w:sz w:val="30"/>
          <w:szCs w:val="30"/>
        </w:rPr>
        <w:t>тыс. рублей и на 202</w:t>
      </w:r>
      <w:r w:rsidR="00FE5529" w:rsidRPr="00FE5529">
        <w:rPr>
          <w:sz w:val="30"/>
          <w:szCs w:val="30"/>
        </w:rPr>
        <w:t>7</w:t>
      </w:r>
      <w:r w:rsidRPr="00FE5529">
        <w:rPr>
          <w:sz w:val="30"/>
          <w:szCs w:val="30"/>
        </w:rPr>
        <w:t xml:space="preserve"> год в объёме –</w:t>
      </w:r>
      <w:r w:rsidR="00DD0BC5" w:rsidRPr="00FE5529">
        <w:rPr>
          <w:sz w:val="30"/>
          <w:szCs w:val="30"/>
        </w:rPr>
        <w:t xml:space="preserve"> </w:t>
      </w:r>
      <w:r w:rsidR="000852F9" w:rsidRPr="00FE5529">
        <w:rPr>
          <w:sz w:val="30"/>
          <w:szCs w:val="30"/>
        </w:rPr>
        <w:t>2</w:t>
      </w:r>
      <w:r w:rsidR="00FE5529" w:rsidRPr="00FE5529">
        <w:rPr>
          <w:sz w:val="30"/>
          <w:szCs w:val="30"/>
        </w:rPr>
        <w:t>729452,9</w:t>
      </w:r>
      <w:r w:rsidRPr="00FE5529">
        <w:rPr>
          <w:sz w:val="30"/>
          <w:szCs w:val="30"/>
        </w:rPr>
        <w:t xml:space="preserve"> тыс. рублей.</w:t>
      </w:r>
    </w:p>
    <w:p w:rsidR="00D05B23" w:rsidRPr="00FE5529" w:rsidRDefault="00D05B23" w:rsidP="0076281E">
      <w:pPr>
        <w:autoSpaceDE w:val="0"/>
        <w:autoSpaceDN w:val="0"/>
        <w:adjustRightInd w:val="0"/>
        <w:spacing w:line="300" w:lineRule="auto"/>
        <w:ind w:right="24" w:firstLine="540"/>
        <w:jc w:val="both"/>
        <w:rPr>
          <w:sz w:val="30"/>
          <w:szCs w:val="30"/>
        </w:rPr>
      </w:pPr>
      <w:r w:rsidRPr="00FE5529">
        <w:rPr>
          <w:sz w:val="30"/>
          <w:szCs w:val="30"/>
        </w:rPr>
        <w:t>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прогнозируются на 202</w:t>
      </w:r>
      <w:r w:rsidR="00E81BB8" w:rsidRPr="00FE5529">
        <w:rPr>
          <w:sz w:val="30"/>
          <w:szCs w:val="30"/>
        </w:rPr>
        <w:t>5</w:t>
      </w:r>
      <w:r w:rsidRPr="00FE5529">
        <w:rPr>
          <w:sz w:val="30"/>
          <w:szCs w:val="30"/>
        </w:rPr>
        <w:t xml:space="preserve"> год в сумме </w:t>
      </w:r>
      <w:r w:rsidR="00E81BB8" w:rsidRPr="00FE5529">
        <w:rPr>
          <w:sz w:val="30"/>
          <w:szCs w:val="30"/>
        </w:rPr>
        <w:t>1460489,0</w:t>
      </w:r>
      <w:r w:rsidRPr="00FE5529">
        <w:rPr>
          <w:sz w:val="30"/>
          <w:szCs w:val="30"/>
        </w:rPr>
        <w:t xml:space="preserve"> тыс. рублей, на 202</w:t>
      </w:r>
      <w:r w:rsidR="00E81BB8" w:rsidRPr="00FE5529">
        <w:rPr>
          <w:sz w:val="30"/>
          <w:szCs w:val="30"/>
        </w:rPr>
        <w:t xml:space="preserve">6 </w:t>
      </w:r>
      <w:r w:rsidRPr="00FE5529">
        <w:rPr>
          <w:sz w:val="30"/>
          <w:szCs w:val="30"/>
        </w:rPr>
        <w:t>год –</w:t>
      </w:r>
      <w:r w:rsidR="00DD0BC5" w:rsidRPr="00FE5529">
        <w:rPr>
          <w:sz w:val="30"/>
          <w:szCs w:val="30"/>
        </w:rPr>
        <w:t xml:space="preserve"> </w:t>
      </w:r>
      <w:r w:rsidR="00411349" w:rsidRPr="00FE5529">
        <w:rPr>
          <w:sz w:val="30"/>
          <w:szCs w:val="30"/>
        </w:rPr>
        <w:t>1</w:t>
      </w:r>
      <w:r w:rsidR="00E81BB8" w:rsidRPr="00FE5529">
        <w:rPr>
          <w:sz w:val="30"/>
          <w:szCs w:val="30"/>
        </w:rPr>
        <w:t>514947,1</w:t>
      </w:r>
      <w:r w:rsidRPr="00FE5529">
        <w:rPr>
          <w:sz w:val="30"/>
          <w:szCs w:val="30"/>
        </w:rPr>
        <w:t xml:space="preserve"> тыс. рублей и на 202</w:t>
      </w:r>
      <w:r w:rsidR="00E81BB8" w:rsidRPr="00FE5529">
        <w:rPr>
          <w:sz w:val="30"/>
          <w:szCs w:val="30"/>
        </w:rPr>
        <w:t>7</w:t>
      </w:r>
      <w:r w:rsidRPr="00FE5529">
        <w:rPr>
          <w:sz w:val="30"/>
          <w:szCs w:val="30"/>
        </w:rPr>
        <w:t xml:space="preserve"> год </w:t>
      </w:r>
      <w:r w:rsidR="00411349" w:rsidRPr="00FE5529">
        <w:rPr>
          <w:sz w:val="30"/>
          <w:szCs w:val="30"/>
        </w:rPr>
        <w:t>–</w:t>
      </w:r>
      <w:r w:rsidR="00DD0BC5" w:rsidRPr="00FE5529">
        <w:rPr>
          <w:sz w:val="30"/>
          <w:szCs w:val="30"/>
        </w:rPr>
        <w:t xml:space="preserve"> </w:t>
      </w:r>
      <w:r w:rsidR="00E81BB8" w:rsidRPr="00FE5529">
        <w:rPr>
          <w:sz w:val="30"/>
          <w:szCs w:val="30"/>
        </w:rPr>
        <w:t>2089622,1</w:t>
      </w:r>
      <w:r w:rsidRPr="00FE5529">
        <w:rPr>
          <w:sz w:val="30"/>
          <w:szCs w:val="30"/>
        </w:rPr>
        <w:t xml:space="preserve"> тыс. рублей.</w:t>
      </w:r>
    </w:p>
    <w:p w:rsidR="00D05B23" w:rsidRPr="00FE5529" w:rsidRDefault="00D05B23" w:rsidP="0076281E">
      <w:pPr>
        <w:spacing w:line="300" w:lineRule="auto"/>
        <w:ind w:right="24" w:firstLine="540"/>
        <w:jc w:val="both"/>
        <w:rPr>
          <w:sz w:val="30"/>
          <w:szCs w:val="30"/>
        </w:rPr>
      </w:pPr>
      <w:r w:rsidRPr="00FE5529">
        <w:rPr>
          <w:sz w:val="30"/>
          <w:szCs w:val="30"/>
        </w:rPr>
        <w:lastRenderedPageBreak/>
        <w:t>Объем поступлений транспортного налога в республиканский бюджет на 202</w:t>
      </w:r>
      <w:r w:rsidR="00FE5529" w:rsidRPr="00FE5529">
        <w:rPr>
          <w:sz w:val="30"/>
          <w:szCs w:val="30"/>
        </w:rPr>
        <w:t>5</w:t>
      </w:r>
      <w:r w:rsidRPr="00FE5529">
        <w:rPr>
          <w:sz w:val="30"/>
          <w:szCs w:val="30"/>
        </w:rPr>
        <w:t xml:space="preserve"> год прогнозируется в сумме </w:t>
      </w:r>
      <w:r w:rsidR="00FE5529" w:rsidRPr="00FE5529">
        <w:rPr>
          <w:sz w:val="30"/>
          <w:szCs w:val="30"/>
        </w:rPr>
        <w:t>345001,0</w:t>
      </w:r>
      <w:r w:rsidRPr="00FE5529">
        <w:rPr>
          <w:sz w:val="30"/>
          <w:szCs w:val="30"/>
        </w:rPr>
        <w:t xml:space="preserve"> тыс. рублей, на 202</w:t>
      </w:r>
      <w:r w:rsidR="00FE5529" w:rsidRPr="00FE5529">
        <w:rPr>
          <w:sz w:val="30"/>
          <w:szCs w:val="30"/>
        </w:rPr>
        <w:t>6</w:t>
      </w:r>
      <w:r w:rsidRPr="00FE5529">
        <w:rPr>
          <w:sz w:val="30"/>
          <w:szCs w:val="30"/>
        </w:rPr>
        <w:t xml:space="preserve"> год –</w:t>
      </w:r>
      <w:r w:rsidR="00FE5529" w:rsidRPr="00FE5529">
        <w:rPr>
          <w:sz w:val="30"/>
          <w:szCs w:val="30"/>
        </w:rPr>
        <w:t>362415,0</w:t>
      </w:r>
      <w:r w:rsidRPr="00FE5529">
        <w:rPr>
          <w:sz w:val="30"/>
          <w:szCs w:val="30"/>
        </w:rPr>
        <w:t xml:space="preserve"> тыс. рублей и на 202</w:t>
      </w:r>
      <w:r w:rsidR="00FE5529" w:rsidRPr="00FE5529">
        <w:rPr>
          <w:sz w:val="30"/>
          <w:szCs w:val="30"/>
        </w:rPr>
        <w:t>7</w:t>
      </w:r>
      <w:r w:rsidRPr="00FE5529">
        <w:rPr>
          <w:sz w:val="30"/>
          <w:szCs w:val="30"/>
        </w:rPr>
        <w:t xml:space="preserve"> год – </w:t>
      </w:r>
      <w:r w:rsidR="00FE5529" w:rsidRPr="00FE5529">
        <w:rPr>
          <w:sz w:val="30"/>
          <w:szCs w:val="30"/>
        </w:rPr>
        <w:t>381445,0</w:t>
      </w:r>
      <w:r w:rsidRPr="00FE5529">
        <w:rPr>
          <w:sz w:val="30"/>
          <w:szCs w:val="30"/>
        </w:rPr>
        <w:t xml:space="preserve"> тыс. рублей. Транспортный налог в полном объеме направляется на формирование Дорожного фонда Карачаево-Черкесской Республики.</w:t>
      </w:r>
    </w:p>
    <w:p w:rsidR="00D05B23" w:rsidRPr="00FE5529" w:rsidRDefault="00D05B23" w:rsidP="0076281E">
      <w:pPr>
        <w:autoSpaceDE w:val="0"/>
        <w:autoSpaceDN w:val="0"/>
        <w:adjustRightInd w:val="0"/>
        <w:spacing w:line="300" w:lineRule="auto"/>
        <w:ind w:right="24" w:firstLine="567"/>
        <w:jc w:val="both"/>
        <w:rPr>
          <w:sz w:val="30"/>
          <w:szCs w:val="30"/>
        </w:rPr>
      </w:pPr>
      <w:r w:rsidRPr="00FE5529">
        <w:rPr>
          <w:sz w:val="30"/>
          <w:szCs w:val="30"/>
        </w:rPr>
        <w:t xml:space="preserve">Штрафы за нарушение безопасности дорожного  движения </w:t>
      </w:r>
      <w:r w:rsidR="00D11A11">
        <w:rPr>
          <w:sz w:val="30"/>
          <w:szCs w:val="30"/>
        </w:rPr>
        <w:t>запланированы</w:t>
      </w:r>
      <w:r w:rsidRPr="00FE5529">
        <w:rPr>
          <w:sz w:val="30"/>
          <w:szCs w:val="30"/>
        </w:rPr>
        <w:t xml:space="preserve"> на 202</w:t>
      </w:r>
      <w:r w:rsidR="00FE5529" w:rsidRPr="00FE5529">
        <w:rPr>
          <w:sz w:val="30"/>
          <w:szCs w:val="30"/>
        </w:rPr>
        <w:t>5</w:t>
      </w:r>
      <w:r w:rsidRPr="00FE5529">
        <w:rPr>
          <w:sz w:val="30"/>
          <w:szCs w:val="30"/>
        </w:rPr>
        <w:t xml:space="preserve"> год в сумме </w:t>
      </w:r>
      <w:r w:rsidR="00FE5529" w:rsidRPr="00FE5529">
        <w:rPr>
          <w:sz w:val="30"/>
          <w:szCs w:val="30"/>
        </w:rPr>
        <w:t>256146,8</w:t>
      </w:r>
      <w:r w:rsidRPr="00FE5529">
        <w:rPr>
          <w:sz w:val="30"/>
          <w:szCs w:val="30"/>
        </w:rPr>
        <w:t xml:space="preserve"> тыс. рублей, на 202</w:t>
      </w:r>
      <w:r w:rsidR="00FE5529" w:rsidRPr="00FE5529">
        <w:rPr>
          <w:sz w:val="30"/>
          <w:szCs w:val="30"/>
        </w:rPr>
        <w:t>6</w:t>
      </w:r>
      <w:r w:rsidRPr="00FE5529">
        <w:rPr>
          <w:sz w:val="30"/>
          <w:szCs w:val="30"/>
        </w:rPr>
        <w:t xml:space="preserve"> год –</w:t>
      </w:r>
      <w:r w:rsidR="00DD0BC5" w:rsidRPr="00FE5529">
        <w:rPr>
          <w:sz w:val="30"/>
          <w:szCs w:val="30"/>
        </w:rPr>
        <w:t xml:space="preserve"> </w:t>
      </w:r>
      <w:r w:rsidR="00FE5529" w:rsidRPr="00FE5529">
        <w:rPr>
          <w:sz w:val="30"/>
          <w:szCs w:val="30"/>
        </w:rPr>
        <w:t>258303,7</w:t>
      </w:r>
      <w:r w:rsidRPr="00FE5529">
        <w:rPr>
          <w:sz w:val="30"/>
          <w:szCs w:val="30"/>
        </w:rPr>
        <w:t xml:space="preserve"> тыс. рублей и на 202</w:t>
      </w:r>
      <w:r w:rsidR="00FE5529" w:rsidRPr="00FE5529">
        <w:rPr>
          <w:sz w:val="30"/>
          <w:szCs w:val="30"/>
        </w:rPr>
        <w:t>7</w:t>
      </w:r>
      <w:r w:rsidRPr="00FE5529">
        <w:rPr>
          <w:sz w:val="30"/>
          <w:szCs w:val="30"/>
        </w:rPr>
        <w:t xml:space="preserve"> год – </w:t>
      </w:r>
      <w:r w:rsidR="00FE5529" w:rsidRPr="00FE5529">
        <w:rPr>
          <w:sz w:val="30"/>
          <w:szCs w:val="30"/>
        </w:rPr>
        <w:t>258385,8</w:t>
      </w:r>
      <w:r w:rsidRPr="00FE5529">
        <w:rPr>
          <w:sz w:val="30"/>
          <w:szCs w:val="30"/>
        </w:rPr>
        <w:t xml:space="preserve"> тыс. рублей.</w:t>
      </w:r>
    </w:p>
    <w:p w:rsidR="00D05B23" w:rsidRPr="00FE5529" w:rsidRDefault="00D05B23" w:rsidP="00A90BF2">
      <w:pPr>
        <w:autoSpaceDE w:val="0"/>
        <w:autoSpaceDN w:val="0"/>
        <w:adjustRightInd w:val="0"/>
        <w:ind w:right="24" w:firstLine="540"/>
        <w:jc w:val="right"/>
      </w:pPr>
    </w:p>
    <w:p w:rsidR="00F37BAC" w:rsidRPr="00FE5529" w:rsidRDefault="00F37BAC" w:rsidP="00A90BF2">
      <w:pPr>
        <w:pStyle w:val="a9"/>
        <w:spacing w:after="0"/>
        <w:ind w:right="24"/>
        <w:jc w:val="center"/>
        <w:rPr>
          <w:b/>
          <w:sz w:val="30"/>
          <w:szCs w:val="30"/>
        </w:rPr>
      </w:pPr>
      <w:r w:rsidRPr="00FE5529">
        <w:rPr>
          <w:b/>
          <w:sz w:val="30"/>
          <w:szCs w:val="30"/>
        </w:rPr>
        <w:t>4. Привлечение средств из источников финансирования дефицита республиканского бюджета для финансирования расходов бюджета в пределах расходов на погашение долга на 202</w:t>
      </w:r>
      <w:r w:rsidR="00FE5529" w:rsidRPr="00FE5529">
        <w:rPr>
          <w:b/>
          <w:sz w:val="30"/>
          <w:szCs w:val="30"/>
        </w:rPr>
        <w:t>5</w:t>
      </w:r>
      <w:r w:rsidRPr="00FE5529">
        <w:rPr>
          <w:b/>
          <w:sz w:val="30"/>
          <w:szCs w:val="30"/>
        </w:rPr>
        <w:t xml:space="preserve"> год и на плановый период 202</w:t>
      </w:r>
      <w:r w:rsidR="00FE5529" w:rsidRPr="00FE5529">
        <w:rPr>
          <w:b/>
          <w:sz w:val="30"/>
          <w:szCs w:val="30"/>
        </w:rPr>
        <w:t>6</w:t>
      </w:r>
      <w:r w:rsidRPr="00FE5529">
        <w:rPr>
          <w:b/>
          <w:sz w:val="30"/>
          <w:szCs w:val="30"/>
        </w:rPr>
        <w:t xml:space="preserve"> и 202</w:t>
      </w:r>
      <w:r w:rsidR="00FE5529" w:rsidRPr="00FE5529">
        <w:rPr>
          <w:b/>
          <w:sz w:val="30"/>
          <w:szCs w:val="30"/>
        </w:rPr>
        <w:t>7</w:t>
      </w:r>
      <w:r w:rsidRPr="00FE5529">
        <w:rPr>
          <w:b/>
          <w:sz w:val="30"/>
          <w:szCs w:val="30"/>
        </w:rPr>
        <w:t xml:space="preserve"> годов</w:t>
      </w:r>
    </w:p>
    <w:p w:rsidR="00DF6D73" w:rsidRPr="00FE5529" w:rsidRDefault="00DF6D73" w:rsidP="00A90BF2">
      <w:pPr>
        <w:pStyle w:val="a9"/>
        <w:spacing w:after="0"/>
        <w:ind w:right="24"/>
        <w:jc w:val="center"/>
        <w:rPr>
          <w:b/>
          <w:sz w:val="30"/>
          <w:szCs w:val="30"/>
        </w:rPr>
      </w:pPr>
    </w:p>
    <w:p w:rsidR="00DF6D73" w:rsidRPr="00FE5529" w:rsidRDefault="00DF6D73" w:rsidP="00DF6D73">
      <w:pPr>
        <w:autoSpaceDE w:val="0"/>
        <w:autoSpaceDN w:val="0"/>
        <w:adjustRightInd w:val="0"/>
        <w:ind w:right="157" w:firstLine="540"/>
        <w:jc w:val="right"/>
      </w:pPr>
      <w:r w:rsidRPr="00FE5529">
        <w:t>таблица 9</w:t>
      </w:r>
    </w:p>
    <w:p w:rsidR="00F37BAC" w:rsidRPr="00FE5529" w:rsidRDefault="00F37BAC" w:rsidP="00185221">
      <w:pPr>
        <w:autoSpaceDE w:val="0"/>
        <w:autoSpaceDN w:val="0"/>
        <w:adjustRightInd w:val="0"/>
        <w:ind w:right="157" w:firstLine="540"/>
        <w:jc w:val="right"/>
      </w:pPr>
    </w:p>
    <w:p w:rsidR="00212CBF" w:rsidRPr="00FE5529" w:rsidRDefault="00FE544B" w:rsidP="00185221">
      <w:pPr>
        <w:autoSpaceDE w:val="0"/>
        <w:autoSpaceDN w:val="0"/>
        <w:adjustRightInd w:val="0"/>
        <w:ind w:right="157" w:firstLine="540"/>
        <w:jc w:val="right"/>
      </w:pPr>
      <w:r w:rsidRPr="00FE5529">
        <w:t>тыс. рублей</w:t>
      </w:r>
    </w:p>
    <w:tbl>
      <w:tblPr>
        <w:tblW w:w="102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5119"/>
        <w:gridCol w:w="1181"/>
        <w:gridCol w:w="1260"/>
        <w:gridCol w:w="1260"/>
      </w:tblGrid>
      <w:tr w:rsidR="00EE7BB6" w:rsidRPr="00C020F9">
        <w:trPr>
          <w:trHeight w:val="259"/>
        </w:trPr>
        <w:tc>
          <w:tcPr>
            <w:tcW w:w="1440" w:type="dxa"/>
            <w:shd w:val="clear" w:color="auto" w:fill="FFFFFF"/>
          </w:tcPr>
          <w:p w:rsidR="009F4451" w:rsidRPr="00C020F9" w:rsidRDefault="009F4451" w:rsidP="0026600E">
            <w:pPr>
              <w:ind w:left="38" w:right="126"/>
              <w:jc w:val="center"/>
              <w:rPr>
                <w:sz w:val="20"/>
                <w:szCs w:val="20"/>
              </w:rPr>
            </w:pPr>
            <w:r w:rsidRPr="00C020F9">
              <w:rPr>
                <w:sz w:val="20"/>
                <w:szCs w:val="20"/>
              </w:rPr>
              <w:t>Код классификации</w:t>
            </w:r>
          </w:p>
        </w:tc>
        <w:tc>
          <w:tcPr>
            <w:tcW w:w="5119" w:type="dxa"/>
            <w:shd w:val="clear" w:color="auto" w:fill="FFFFFF"/>
            <w:vAlign w:val="bottom"/>
          </w:tcPr>
          <w:p w:rsidR="009F4451" w:rsidRPr="00C020F9" w:rsidRDefault="009F4451" w:rsidP="0026600E">
            <w:pPr>
              <w:ind w:left="158" w:right="142"/>
              <w:jc w:val="center"/>
              <w:rPr>
                <w:sz w:val="20"/>
                <w:szCs w:val="20"/>
              </w:rPr>
            </w:pPr>
            <w:r w:rsidRPr="00C020F9">
              <w:rPr>
                <w:sz w:val="20"/>
                <w:szCs w:val="20"/>
              </w:rPr>
              <w:t>Наименование</w:t>
            </w:r>
          </w:p>
        </w:tc>
        <w:tc>
          <w:tcPr>
            <w:tcW w:w="1181" w:type="dxa"/>
            <w:shd w:val="clear" w:color="auto" w:fill="FFFFFF"/>
            <w:vAlign w:val="bottom"/>
          </w:tcPr>
          <w:p w:rsidR="009F4451" w:rsidRPr="00C020F9" w:rsidRDefault="009F4451" w:rsidP="005B0331">
            <w:pPr>
              <w:jc w:val="center"/>
              <w:rPr>
                <w:sz w:val="20"/>
                <w:szCs w:val="20"/>
              </w:rPr>
            </w:pPr>
            <w:r w:rsidRPr="00C020F9">
              <w:rPr>
                <w:sz w:val="20"/>
                <w:szCs w:val="20"/>
              </w:rPr>
              <w:t>202</w:t>
            </w:r>
            <w:r w:rsidR="008940D5" w:rsidRPr="00C020F9">
              <w:rPr>
                <w:sz w:val="20"/>
                <w:szCs w:val="20"/>
              </w:rPr>
              <w:t>5</w:t>
            </w:r>
            <w:r w:rsidRPr="00C020F9">
              <w:rPr>
                <w:sz w:val="20"/>
                <w:szCs w:val="20"/>
              </w:rPr>
              <w:t xml:space="preserve"> год</w:t>
            </w:r>
          </w:p>
        </w:tc>
        <w:tc>
          <w:tcPr>
            <w:tcW w:w="1260" w:type="dxa"/>
            <w:shd w:val="clear" w:color="auto" w:fill="FFFFFF"/>
            <w:vAlign w:val="bottom"/>
          </w:tcPr>
          <w:p w:rsidR="009F4451" w:rsidRPr="00C020F9" w:rsidRDefault="009F4451" w:rsidP="00F41346">
            <w:pPr>
              <w:jc w:val="center"/>
              <w:rPr>
                <w:sz w:val="20"/>
                <w:szCs w:val="20"/>
              </w:rPr>
            </w:pPr>
            <w:r w:rsidRPr="00C020F9">
              <w:rPr>
                <w:sz w:val="20"/>
                <w:szCs w:val="20"/>
              </w:rPr>
              <w:t>202</w:t>
            </w:r>
            <w:r w:rsidR="008940D5" w:rsidRPr="00C020F9">
              <w:rPr>
                <w:sz w:val="20"/>
                <w:szCs w:val="20"/>
              </w:rPr>
              <w:t>6</w:t>
            </w:r>
            <w:r w:rsidRPr="00C020F9">
              <w:rPr>
                <w:sz w:val="20"/>
                <w:szCs w:val="20"/>
              </w:rPr>
              <w:t xml:space="preserve"> год</w:t>
            </w:r>
          </w:p>
        </w:tc>
        <w:tc>
          <w:tcPr>
            <w:tcW w:w="1260" w:type="dxa"/>
            <w:shd w:val="clear" w:color="auto" w:fill="FFFFFF"/>
            <w:vAlign w:val="bottom"/>
          </w:tcPr>
          <w:p w:rsidR="009F4451" w:rsidRPr="00C020F9" w:rsidRDefault="009F4451" w:rsidP="00F41346">
            <w:pPr>
              <w:jc w:val="center"/>
              <w:rPr>
                <w:sz w:val="20"/>
                <w:szCs w:val="20"/>
              </w:rPr>
            </w:pPr>
            <w:r w:rsidRPr="00C020F9">
              <w:rPr>
                <w:sz w:val="20"/>
                <w:szCs w:val="20"/>
              </w:rPr>
              <w:t>202</w:t>
            </w:r>
            <w:r w:rsidR="008940D5" w:rsidRPr="00C020F9">
              <w:rPr>
                <w:sz w:val="20"/>
                <w:szCs w:val="20"/>
              </w:rPr>
              <w:t>7</w:t>
            </w:r>
            <w:r w:rsidRPr="00C020F9">
              <w:rPr>
                <w:sz w:val="20"/>
                <w:szCs w:val="20"/>
              </w:rPr>
              <w:t xml:space="preserve"> год</w:t>
            </w:r>
          </w:p>
        </w:tc>
      </w:tr>
      <w:tr w:rsidR="009F4451" w:rsidRPr="0026600E">
        <w:trPr>
          <w:trHeight w:val="168"/>
        </w:trPr>
        <w:tc>
          <w:tcPr>
            <w:tcW w:w="1440" w:type="dxa"/>
            <w:shd w:val="clear" w:color="auto" w:fill="FFFFFF"/>
          </w:tcPr>
          <w:p w:rsidR="009F4451" w:rsidRPr="0026600E" w:rsidRDefault="009F4451" w:rsidP="0026600E">
            <w:pPr>
              <w:ind w:left="38" w:right="126"/>
              <w:jc w:val="center"/>
              <w:rPr>
                <w:sz w:val="20"/>
                <w:szCs w:val="20"/>
              </w:rPr>
            </w:pPr>
            <w:r w:rsidRPr="0026600E">
              <w:rPr>
                <w:sz w:val="20"/>
                <w:szCs w:val="20"/>
              </w:rPr>
              <w:t>1</w:t>
            </w:r>
          </w:p>
        </w:tc>
        <w:tc>
          <w:tcPr>
            <w:tcW w:w="5119" w:type="dxa"/>
            <w:shd w:val="clear" w:color="auto" w:fill="FFFFFF"/>
          </w:tcPr>
          <w:p w:rsidR="009F4451" w:rsidRPr="0026600E" w:rsidRDefault="009F4451" w:rsidP="0026600E">
            <w:pPr>
              <w:ind w:left="158" w:right="142" w:firstLineChars="1200" w:firstLine="2400"/>
              <w:rPr>
                <w:sz w:val="20"/>
                <w:szCs w:val="20"/>
              </w:rPr>
            </w:pPr>
            <w:r w:rsidRPr="0026600E">
              <w:rPr>
                <w:sz w:val="20"/>
                <w:szCs w:val="20"/>
              </w:rPr>
              <w:t>2</w:t>
            </w:r>
          </w:p>
        </w:tc>
        <w:tc>
          <w:tcPr>
            <w:tcW w:w="1181" w:type="dxa"/>
            <w:shd w:val="clear" w:color="auto" w:fill="FFFFFF"/>
          </w:tcPr>
          <w:p w:rsidR="009F4451" w:rsidRPr="0026600E" w:rsidRDefault="009F4451" w:rsidP="005B0331">
            <w:pPr>
              <w:jc w:val="center"/>
              <w:rPr>
                <w:sz w:val="20"/>
                <w:szCs w:val="20"/>
              </w:rPr>
            </w:pPr>
            <w:r w:rsidRPr="0026600E">
              <w:rPr>
                <w:sz w:val="20"/>
                <w:szCs w:val="20"/>
              </w:rPr>
              <w:t>3</w:t>
            </w:r>
          </w:p>
        </w:tc>
        <w:tc>
          <w:tcPr>
            <w:tcW w:w="1260" w:type="dxa"/>
            <w:shd w:val="clear" w:color="auto" w:fill="FFFFFF"/>
          </w:tcPr>
          <w:p w:rsidR="009F4451" w:rsidRPr="0026600E" w:rsidRDefault="009F4451" w:rsidP="005B0331">
            <w:pPr>
              <w:jc w:val="center"/>
              <w:rPr>
                <w:sz w:val="20"/>
                <w:szCs w:val="20"/>
              </w:rPr>
            </w:pPr>
            <w:r w:rsidRPr="0026600E">
              <w:rPr>
                <w:sz w:val="20"/>
                <w:szCs w:val="20"/>
              </w:rPr>
              <w:t>4</w:t>
            </w:r>
          </w:p>
        </w:tc>
        <w:tc>
          <w:tcPr>
            <w:tcW w:w="1260" w:type="dxa"/>
            <w:shd w:val="clear" w:color="auto" w:fill="FFFFFF"/>
          </w:tcPr>
          <w:p w:rsidR="009F4451" w:rsidRPr="0026600E" w:rsidRDefault="009F4451" w:rsidP="005B0331">
            <w:pPr>
              <w:jc w:val="center"/>
              <w:rPr>
                <w:sz w:val="20"/>
                <w:szCs w:val="20"/>
              </w:rPr>
            </w:pPr>
            <w:r w:rsidRPr="0026600E">
              <w:rPr>
                <w:sz w:val="20"/>
                <w:szCs w:val="20"/>
              </w:rPr>
              <w:t>5</w:t>
            </w:r>
          </w:p>
        </w:tc>
      </w:tr>
      <w:tr w:rsidR="009F4451" w:rsidRPr="00C020F9">
        <w:trPr>
          <w:trHeight w:val="585"/>
        </w:trPr>
        <w:tc>
          <w:tcPr>
            <w:tcW w:w="1440" w:type="dxa"/>
            <w:shd w:val="clear" w:color="auto" w:fill="FFFFFF"/>
          </w:tcPr>
          <w:p w:rsidR="009F4451" w:rsidRPr="00C020F9" w:rsidRDefault="009F4451" w:rsidP="0026600E">
            <w:pPr>
              <w:ind w:left="38" w:right="126"/>
              <w:jc w:val="center"/>
              <w:rPr>
                <w:sz w:val="20"/>
                <w:szCs w:val="20"/>
              </w:rPr>
            </w:pPr>
            <w:r w:rsidRPr="00C020F9">
              <w:rPr>
                <w:sz w:val="20"/>
                <w:szCs w:val="20"/>
              </w:rPr>
              <w:t> </w:t>
            </w:r>
          </w:p>
        </w:tc>
        <w:tc>
          <w:tcPr>
            <w:tcW w:w="5119" w:type="dxa"/>
            <w:shd w:val="clear" w:color="auto" w:fill="FFFFFF"/>
          </w:tcPr>
          <w:p w:rsidR="009F4451" w:rsidRPr="00C020F9" w:rsidRDefault="009F4451" w:rsidP="0026600E">
            <w:pPr>
              <w:ind w:left="158" w:right="142"/>
              <w:rPr>
                <w:b/>
                <w:bCs/>
                <w:sz w:val="20"/>
                <w:szCs w:val="20"/>
              </w:rPr>
            </w:pPr>
            <w:r w:rsidRPr="00C020F9">
              <w:rPr>
                <w:b/>
                <w:bCs/>
                <w:sz w:val="20"/>
                <w:szCs w:val="20"/>
              </w:rPr>
              <w:t>Источники внутреннего финансирования дефицита бюджета, в том числе:</w:t>
            </w:r>
          </w:p>
        </w:tc>
        <w:tc>
          <w:tcPr>
            <w:tcW w:w="1181" w:type="dxa"/>
            <w:shd w:val="clear" w:color="auto" w:fill="FFFFFF"/>
            <w:vAlign w:val="bottom"/>
          </w:tcPr>
          <w:p w:rsidR="009F4451" w:rsidRPr="00C020F9" w:rsidRDefault="0078012D" w:rsidP="0078012D">
            <w:pPr>
              <w:jc w:val="center"/>
              <w:rPr>
                <w:b/>
                <w:bCs/>
                <w:sz w:val="20"/>
                <w:szCs w:val="20"/>
              </w:rPr>
            </w:pPr>
            <w:r w:rsidRPr="00C020F9">
              <w:rPr>
                <w:b/>
                <w:bCs/>
                <w:sz w:val="20"/>
                <w:szCs w:val="20"/>
              </w:rPr>
              <w:t>259363,1</w:t>
            </w:r>
          </w:p>
        </w:tc>
        <w:tc>
          <w:tcPr>
            <w:tcW w:w="1260" w:type="dxa"/>
            <w:shd w:val="clear" w:color="auto" w:fill="FFFFFF"/>
            <w:vAlign w:val="bottom"/>
          </w:tcPr>
          <w:p w:rsidR="009F4451" w:rsidRPr="00C020F9" w:rsidRDefault="0078012D" w:rsidP="0078012D">
            <w:pPr>
              <w:jc w:val="center"/>
              <w:rPr>
                <w:b/>
                <w:bCs/>
                <w:sz w:val="20"/>
                <w:szCs w:val="20"/>
              </w:rPr>
            </w:pPr>
            <w:r w:rsidRPr="00C020F9">
              <w:rPr>
                <w:b/>
                <w:bCs/>
                <w:sz w:val="20"/>
                <w:szCs w:val="20"/>
              </w:rPr>
              <w:t>53850,3</w:t>
            </w:r>
          </w:p>
        </w:tc>
        <w:tc>
          <w:tcPr>
            <w:tcW w:w="1260" w:type="dxa"/>
            <w:shd w:val="clear" w:color="auto" w:fill="FFFFFF"/>
            <w:vAlign w:val="bottom"/>
          </w:tcPr>
          <w:p w:rsidR="009F4451" w:rsidRPr="00C020F9" w:rsidRDefault="0078012D" w:rsidP="0078012D">
            <w:pPr>
              <w:jc w:val="center"/>
              <w:rPr>
                <w:b/>
                <w:bCs/>
                <w:sz w:val="20"/>
                <w:szCs w:val="20"/>
              </w:rPr>
            </w:pPr>
            <w:r w:rsidRPr="00C020F9">
              <w:rPr>
                <w:b/>
                <w:bCs/>
                <w:sz w:val="20"/>
                <w:szCs w:val="20"/>
              </w:rPr>
              <w:t>48731,4</w:t>
            </w:r>
          </w:p>
        </w:tc>
      </w:tr>
      <w:tr w:rsidR="009F4451" w:rsidRPr="00C020F9">
        <w:trPr>
          <w:trHeight w:val="446"/>
        </w:trPr>
        <w:tc>
          <w:tcPr>
            <w:tcW w:w="1440" w:type="dxa"/>
            <w:shd w:val="clear" w:color="auto" w:fill="FFFFFF"/>
          </w:tcPr>
          <w:p w:rsidR="009F4451" w:rsidRPr="00C020F9" w:rsidRDefault="009F4451" w:rsidP="0026600E">
            <w:pPr>
              <w:ind w:left="38" w:right="126"/>
              <w:jc w:val="center"/>
              <w:rPr>
                <w:b/>
                <w:bCs/>
                <w:sz w:val="20"/>
                <w:szCs w:val="20"/>
              </w:rPr>
            </w:pPr>
            <w:r w:rsidRPr="00C020F9">
              <w:rPr>
                <w:b/>
                <w:bCs/>
                <w:sz w:val="20"/>
                <w:szCs w:val="20"/>
              </w:rPr>
              <w:t>81501020000000000000</w:t>
            </w:r>
          </w:p>
        </w:tc>
        <w:tc>
          <w:tcPr>
            <w:tcW w:w="5119" w:type="dxa"/>
            <w:shd w:val="clear" w:color="auto" w:fill="FFFFFF"/>
          </w:tcPr>
          <w:p w:rsidR="009F4451" w:rsidRPr="00C020F9" w:rsidRDefault="009F4451" w:rsidP="0026600E">
            <w:pPr>
              <w:ind w:left="158" w:right="142"/>
              <w:rPr>
                <w:b/>
                <w:bCs/>
                <w:sz w:val="20"/>
                <w:szCs w:val="20"/>
              </w:rPr>
            </w:pPr>
            <w:r w:rsidRPr="00C020F9">
              <w:rPr>
                <w:b/>
                <w:bCs/>
                <w:sz w:val="20"/>
                <w:szCs w:val="20"/>
              </w:rPr>
              <w:t>Кредиты кредитных организаций в валюте Российской Федерации, всего:</w:t>
            </w:r>
          </w:p>
        </w:tc>
        <w:tc>
          <w:tcPr>
            <w:tcW w:w="1181" w:type="dxa"/>
            <w:shd w:val="clear" w:color="auto" w:fill="FFFFFF"/>
            <w:vAlign w:val="bottom"/>
          </w:tcPr>
          <w:p w:rsidR="009F4451" w:rsidRPr="00C020F9" w:rsidRDefault="00F41346" w:rsidP="00F41346">
            <w:pPr>
              <w:rPr>
                <w:b/>
                <w:bCs/>
                <w:sz w:val="20"/>
                <w:szCs w:val="20"/>
              </w:rPr>
            </w:pPr>
            <w:r w:rsidRPr="00C020F9">
              <w:rPr>
                <w:b/>
                <w:bCs/>
                <w:sz w:val="20"/>
                <w:szCs w:val="20"/>
              </w:rPr>
              <w:t xml:space="preserve">  </w:t>
            </w:r>
            <w:r w:rsidR="0078012D" w:rsidRPr="00C020F9">
              <w:rPr>
                <w:b/>
                <w:bCs/>
                <w:sz w:val="20"/>
                <w:szCs w:val="20"/>
              </w:rPr>
              <w:t>475793,7</w:t>
            </w:r>
          </w:p>
        </w:tc>
        <w:tc>
          <w:tcPr>
            <w:tcW w:w="1260" w:type="dxa"/>
            <w:shd w:val="clear" w:color="auto" w:fill="FFFFFF"/>
            <w:vAlign w:val="bottom"/>
          </w:tcPr>
          <w:p w:rsidR="009F4451" w:rsidRPr="00C020F9" w:rsidRDefault="0078012D" w:rsidP="005B0331">
            <w:pPr>
              <w:jc w:val="center"/>
              <w:rPr>
                <w:b/>
                <w:bCs/>
                <w:sz w:val="20"/>
                <w:szCs w:val="20"/>
              </w:rPr>
            </w:pPr>
            <w:r w:rsidRPr="00C020F9">
              <w:rPr>
                <w:b/>
                <w:bCs/>
                <w:sz w:val="20"/>
                <w:szCs w:val="20"/>
              </w:rPr>
              <w:t>362420,3</w:t>
            </w:r>
          </w:p>
        </w:tc>
        <w:tc>
          <w:tcPr>
            <w:tcW w:w="1260" w:type="dxa"/>
            <w:shd w:val="clear" w:color="auto" w:fill="FFFFFF"/>
            <w:vAlign w:val="bottom"/>
          </w:tcPr>
          <w:p w:rsidR="009F4451" w:rsidRPr="00C020F9" w:rsidRDefault="0078012D" w:rsidP="005B0331">
            <w:pPr>
              <w:jc w:val="center"/>
              <w:rPr>
                <w:b/>
                <w:bCs/>
                <w:sz w:val="20"/>
                <w:szCs w:val="20"/>
              </w:rPr>
            </w:pPr>
            <w:r w:rsidRPr="00C020F9">
              <w:rPr>
                <w:b/>
                <w:bCs/>
                <w:sz w:val="20"/>
                <w:szCs w:val="20"/>
              </w:rPr>
              <w:t>362420,3</w:t>
            </w:r>
          </w:p>
        </w:tc>
      </w:tr>
      <w:tr w:rsidR="009F4451" w:rsidRPr="00C020F9">
        <w:trPr>
          <w:trHeight w:val="274"/>
        </w:trPr>
        <w:tc>
          <w:tcPr>
            <w:tcW w:w="1440" w:type="dxa"/>
            <w:shd w:val="clear" w:color="auto" w:fill="FFFFFF"/>
          </w:tcPr>
          <w:p w:rsidR="009F4451" w:rsidRPr="00C020F9" w:rsidRDefault="009F4451" w:rsidP="0026600E">
            <w:pPr>
              <w:ind w:left="38" w:right="126"/>
              <w:jc w:val="center"/>
              <w:rPr>
                <w:sz w:val="20"/>
                <w:szCs w:val="20"/>
              </w:rPr>
            </w:pPr>
            <w:r w:rsidRPr="00C020F9">
              <w:rPr>
                <w:sz w:val="20"/>
                <w:szCs w:val="20"/>
              </w:rPr>
              <w:t>81501020000020000710</w:t>
            </w:r>
          </w:p>
        </w:tc>
        <w:tc>
          <w:tcPr>
            <w:tcW w:w="5119" w:type="dxa"/>
            <w:shd w:val="clear" w:color="auto" w:fill="FFFFFF"/>
          </w:tcPr>
          <w:p w:rsidR="009F4451" w:rsidRPr="00C020F9" w:rsidRDefault="009F4451" w:rsidP="0026600E">
            <w:pPr>
              <w:ind w:left="158" w:right="142"/>
              <w:rPr>
                <w:sz w:val="20"/>
                <w:szCs w:val="20"/>
              </w:rPr>
            </w:pPr>
            <w:r w:rsidRPr="00C020F9">
              <w:rPr>
                <w:sz w:val="20"/>
                <w:szCs w:val="20"/>
              </w:rPr>
              <w:t>Получение кредитов от кредитных организаций бюджетами субъектов Российской Федерации в валюте Российской Федерации</w:t>
            </w:r>
          </w:p>
        </w:tc>
        <w:tc>
          <w:tcPr>
            <w:tcW w:w="1181" w:type="dxa"/>
            <w:shd w:val="clear" w:color="auto" w:fill="FFFFFF"/>
            <w:vAlign w:val="bottom"/>
          </w:tcPr>
          <w:p w:rsidR="009F4451" w:rsidRPr="00C020F9" w:rsidRDefault="0078012D" w:rsidP="005B0331">
            <w:pPr>
              <w:jc w:val="center"/>
              <w:rPr>
                <w:sz w:val="20"/>
                <w:szCs w:val="20"/>
              </w:rPr>
            </w:pPr>
            <w:r w:rsidRPr="00C020F9">
              <w:rPr>
                <w:sz w:val="20"/>
                <w:szCs w:val="20"/>
              </w:rPr>
              <w:t>2224093,7</w:t>
            </w:r>
          </w:p>
        </w:tc>
        <w:tc>
          <w:tcPr>
            <w:tcW w:w="1260" w:type="dxa"/>
            <w:shd w:val="clear" w:color="auto" w:fill="FFFFFF"/>
            <w:vAlign w:val="bottom"/>
          </w:tcPr>
          <w:p w:rsidR="009F4451" w:rsidRPr="00C020F9" w:rsidRDefault="0078012D" w:rsidP="005B0331">
            <w:pPr>
              <w:jc w:val="center"/>
              <w:rPr>
                <w:sz w:val="20"/>
                <w:szCs w:val="20"/>
              </w:rPr>
            </w:pPr>
            <w:r w:rsidRPr="00C020F9">
              <w:rPr>
                <w:sz w:val="20"/>
                <w:szCs w:val="20"/>
              </w:rPr>
              <w:t>2586514,0</w:t>
            </w:r>
          </w:p>
        </w:tc>
        <w:tc>
          <w:tcPr>
            <w:tcW w:w="1260" w:type="dxa"/>
            <w:shd w:val="clear" w:color="auto" w:fill="FFFFFF"/>
            <w:vAlign w:val="bottom"/>
          </w:tcPr>
          <w:p w:rsidR="009F4451" w:rsidRPr="00C020F9" w:rsidRDefault="0078012D" w:rsidP="005B0331">
            <w:pPr>
              <w:jc w:val="center"/>
              <w:rPr>
                <w:sz w:val="20"/>
                <w:szCs w:val="20"/>
              </w:rPr>
            </w:pPr>
            <w:r w:rsidRPr="00C020F9">
              <w:rPr>
                <w:sz w:val="20"/>
                <w:szCs w:val="20"/>
              </w:rPr>
              <w:t>2948934,3</w:t>
            </w:r>
          </w:p>
        </w:tc>
      </w:tr>
      <w:tr w:rsidR="009F4451" w:rsidRPr="00C020F9">
        <w:trPr>
          <w:trHeight w:val="125"/>
        </w:trPr>
        <w:tc>
          <w:tcPr>
            <w:tcW w:w="1440" w:type="dxa"/>
            <w:shd w:val="clear" w:color="auto" w:fill="FFFFFF"/>
          </w:tcPr>
          <w:p w:rsidR="009F4451" w:rsidRPr="00C020F9" w:rsidRDefault="009F4451" w:rsidP="0026600E">
            <w:pPr>
              <w:ind w:left="38" w:right="126"/>
              <w:jc w:val="center"/>
              <w:rPr>
                <w:sz w:val="20"/>
                <w:szCs w:val="20"/>
              </w:rPr>
            </w:pPr>
            <w:r w:rsidRPr="00C020F9">
              <w:rPr>
                <w:sz w:val="20"/>
                <w:szCs w:val="20"/>
              </w:rPr>
              <w:t>81501020000020000810</w:t>
            </w:r>
          </w:p>
        </w:tc>
        <w:tc>
          <w:tcPr>
            <w:tcW w:w="5119" w:type="dxa"/>
            <w:shd w:val="clear" w:color="auto" w:fill="FFFFFF"/>
          </w:tcPr>
          <w:p w:rsidR="009F4451" w:rsidRPr="00C020F9" w:rsidRDefault="009F4451" w:rsidP="0026600E">
            <w:pPr>
              <w:ind w:left="158" w:right="142"/>
              <w:rPr>
                <w:sz w:val="20"/>
                <w:szCs w:val="20"/>
              </w:rPr>
            </w:pPr>
            <w:r w:rsidRPr="00C020F9">
              <w:rPr>
                <w:sz w:val="20"/>
                <w:szCs w:val="20"/>
              </w:rPr>
              <w:t>Погашение  бюджетами субъектов Российской Федерации кредитов от кредитных организаций в валюте Российской Федерации</w:t>
            </w:r>
          </w:p>
        </w:tc>
        <w:tc>
          <w:tcPr>
            <w:tcW w:w="1181" w:type="dxa"/>
            <w:shd w:val="clear" w:color="auto" w:fill="FFFFFF"/>
            <w:vAlign w:val="bottom"/>
          </w:tcPr>
          <w:p w:rsidR="009F4451" w:rsidRPr="00C020F9" w:rsidRDefault="0078012D" w:rsidP="005B0331">
            <w:pPr>
              <w:jc w:val="center"/>
              <w:rPr>
                <w:sz w:val="20"/>
                <w:szCs w:val="20"/>
              </w:rPr>
            </w:pPr>
            <w:r w:rsidRPr="00C020F9">
              <w:rPr>
                <w:sz w:val="20"/>
                <w:szCs w:val="20"/>
              </w:rPr>
              <w:t>-1748300,0</w:t>
            </w:r>
          </w:p>
        </w:tc>
        <w:tc>
          <w:tcPr>
            <w:tcW w:w="1260" w:type="dxa"/>
            <w:shd w:val="clear" w:color="auto" w:fill="FFFFFF"/>
            <w:vAlign w:val="bottom"/>
          </w:tcPr>
          <w:p w:rsidR="009F4451" w:rsidRPr="00C020F9" w:rsidRDefault="0078012D" w:rsidP="0078012D">
            <w:pPr>
              <w:jc w:val="center"/>
              <w:rPr>
                <w:sz w:val="20"/>
                <w:szCs w:val="20"/>
              </w:rPr>
            </w:pPr>
            <w:r w:rsidRPr="00C020F9">
              <w:rPr>
                <w:sz w:val="20"/>
                <w:szCs w:val="20"/>
              </w:rPr>
              <w:t>-2224093,7</w:t>
            </w:r>
          </w:p>
        </w:tc>
        <w:tc>
          <w:tcPr>
            <w:tcW w:w="1260" w:type="dxa"/>
            <w:shd w:val="clear" w:color="auto" w:fill="FFFFFF"/>
            <w:vAlign w:val="bottom"/>
          </w:tcPr>
          <w:p w:rsidR="009F4451" w:rsidRPr="00C020F9" w:rsidRDefault="0078012D" w:rsidP="00F41346">
            <w:pPr>
              <w:jc w:val="center"/>
              <w:rPr>
                <w:sz w:val="20"/>
                <w:szCs w:val="20"/>
              </w:rPr>
            </w:pPr>
            <w:r w:rsidRPr="00C020F9">
              <w:rPr>
                <w:sz w:val="20"/>
                <w:szCs w:val="20"/>
              </w:rPr>
              <w:t>-2586514,0</w:t>
            </w:r>
          </w:p>
        </w:tc>
      </w:tr>
      <w:tr w:rsidR="009F4451" w:rsidRPr="00C020F9">
        <w:trPr>
          <w:trHeight w:val="551"/>
        </w:trPr>
        <w:tc>
          <w:tcPr>
            <w:tcW w:w="1440" w:type="dxa"/>
            <w:shd w:val="clear" w:color="auto" w:fill="FFFFFF"/>
          </w:tcPr>
          <w:p w:rsidR="009F4451" w:rsidRPr="00C020F9" w:rsidRDefault="009F4451" w:rsidP="0026600E">
            <w:pPr>
              <w:ind w:left="38" w:right="126"/>
              <w:jc w:val="center"/>
              <w:rPr>
                <w:b/>
                <w:bCs/>
                <w:sz w:val="20"/>
                <w:szCs w:val="20"/>
              </w:rPr>
            </w:pPr>
            <w:r w:rsidRPr="00C020F9">
              <w:rPr>
                <w:b/>
                <w:bCs/>
                <w:sz w:val="20"/>
                <w:szCs w:val="20"/>
              </w:rPr>
              <w:t>81501030000000000000</w:t>
            </w:r>
          </w:p>
        </w:tc>
        <w:tc>
          <w:tcPr>
            <w:tcW w:w="5119" w:type="dxa"/>
            <w:shd w:val="clear" w:color="auto" w:fill="FFFFFF"/>
          </w:tcPr>
          <w:p w:rsidR="009F4451" w:rsidRPr="00C020F9" w:rsidRDefault="009F4451" w:rsidP="0026600E">
            <w:pPr>
              <w:ind w:left="158" w:right="142"/>
              <w:rPr>
                <w:b/>
                <w:bCs/>
                <w:sz w:val="20"/>
                <w:szCs w:val="20"/>
              </w:rPr>
            </w:pPr>
            <w:r w:rsidRPr="00C020F9">
              <w:rPr>
                <w:b/>
                <w:bCs/>
                <w:sz w:val="20"/>
                <w:szCs w:val="20"/>
              </w:rPr>
              <w:t>Бюджетные кредиты от других бюджетов бюджетной системы Российской Федерации</w:t>
            </w:r>
          </w:p>
        </w:tc>
        <w:tc>
          <w:tcPr>
            <w:tcW w:w="1181" w:type="dxa"/>
            <w:shd w:val="clear" w:color="auto" w:fill="FFFFFF"/>
            <w:vAlign w:val="bottom"/>
          </w:tcPr>
          <w:p w:rsidR="009F4451" w:rsidRPr="00C020F9" w:rsidRDefault="00F41346" w:rsidP="005B0331">
            <w:pPr>
              <w:jc w:val="center"/>
              <w:rPr>
                <w:b/>
                <w:bCs/>
                <w:sz w:val="20"/>
                <w:szCs w:val="20"/>
              </w:rPr>
            </w:pPr>
            <w:r w:rsidRPr="00C020F9">
              <w:rPr>
                <w:b/>
                <w:bCs/>
                <w:sz w:val="20"/>
                <w:szCs w:val="20"/>
              </w:rPr>
              <w:t>-</w:t>
            </w:r>
            <w:r w:rsidR="0078012D" w:rsidRPr="00C020F9">
              <w:rPr>
                <w:b/>
                <w:bCs/>
                <w:sz w:val="20"/>
                <w:szCs w:val="20"/>
              </w:rPr>
              <w:t>225319,5</w:t>
            </w:r>
          </w:p>
        </w:tc>
        <w:tc>
          <w:tcPr>
            <w:tcW w:w="1260" w:type="dxa"/>
            <w:shd w:val="clear" w:color="auto" w:fill="FFFFFF"/>
            <w:vAlign w:val="bottom"/>
          </w:tcPr>
          <w:p w:rsidR="009F4451" w:rsidRPr="00C020F9" w:rsidRDefault="00F41346" w:rsidP="005B0331">
            <w:pPr>
              <w:jc w:val="center"/>
              <w:rPr>
                <w:b/>
                <w:bCs/>
                <w:sz w:val="20"/>
                <w:szCs w:val="20"/>
              </w:rPr>
            </w:pPr>
            <w:r w:rsidRPr="00C020F9">
              <w:rPr>
                <w:b/>
                <w:bCs/>
                <w:sz w:val="20"/>
                <w:szCs w:val="20"/>
              </w:rPr>
              <w:t>-</w:t>
            </w:r>
            <w:r w:rsidR="0078012D" w:rsidRPr="00C020F9">
              <w:rPr>
                <w:b/>
                <w:bCs/>
                <w:sz w:val="20"/>
                <w:szCs w:val="20"/>
              </w:rPr>
              <w:t>317458,9</w:t>
            </w:r>
          </w:p>
        </w:tc>
        <w:tc>
          <w:tcPr>
            <w:tcW w:w="1260" w:type="dxa"/>
            <w:shd w:val="clear" w:color="auto" w:fill="FFFFFF"/>
            <w:vAlign w:val="bottom"/>
          </w:tcPr>
          <w:p w:rsidR="009F4451" w:rsidRPr="00C020F9" w:rsidRDefault="00283A17" w:rsidP="00F41346">
            <w:pPr>
              <w:jc w:val="center"/>
              <w:rPr>
                <w:b/>
                <w:bCs/>
                <w:sz w:val="20"/>
                <w:szCs w:val="20"/>
              </w:rPr>
            </w:pPr>
            <w:r w:rsidRPr="00C020F9">
              <w:rPr>
                <w:b/>
                <w:bCs/>
                <w:sz w:val="20"/>
                <w:szCs w:val="20"/>
              </w:rPr>
              <w:t>-</w:t>
            </w:r>
            <w:r w:rsidR="0078012D" w:rsidRPr="00C020F9">
              <w:rPr>
                <w:b/>
                <w:bCs/>
                <w:sz w:val="20"/>
                <w:szCs w:val="20"/>
              </w:rPr>
              <w:t>322577,8</w:t>
            </w:r>
          </w:p>
        </w:tc>
      </w:tr>
      <w:tr w:rsidR="009F4451" w:rsidRPr="00C020F9">
        <w:trPr>
          <w:trHeight w:val="667"/>
        </w:trPr>
        <w:tc>
          <w:tcPr>
            <w:tcW w:w="1440" w:type="dxa"/>
            <w:shd w:val="clear" w:color="auto" w:fill="FFFFFF"/>
          </w:tcPr>
          <w:p w:rsidR="009F4451" w:rsidRPr="00C020F9" w:rsidRDefault="009F4451" w:rsidP="0026600E">
            <w:pPr>
              <w:ind w:left="38" w:right="126"/>
              <w:jc w:val="center"/>
              <w:rPr>
                <w:iCs/>
                <w:sz w:val="20"/>
                <w:szCs w:val="20"/>
              </w:rPr>
            </w:pPr>
            <w:r w:rsidRPr="00C020F9">
              <w:rPr>
                <w:bCs/>
                <w:iCs/>
                <w:sz w:val="20"/>
                <w:szCs w:val="20"/>
              </w:rPr>
              <w:t>81501030100020000710</w:t>
            </w:r>
          </w:p>
        </w:tc>
        <w:tc>
          <w:tcPr>
            <w:tcW w:w="5119" w:type="dxa"/>
            <w:shd w:val="clear" w:color="auto" w:fill="FFFFFF"/>
          </w:tcPr>
          <w:p w:rsidR="009F4451" w:rsidRPr="00C020F9" w:rsidRDefault="009F4451" w:rsidP="0026600E">
            <w:pPr>
              <w:ind w:left="158" w:right="142"/>
              <w:rPr>
                <w:sz w:val="20"/>
                <w:szCs w:val="20"/>
              </w:rPr>
            </w:pPr>
            <w:r w:rsidRPr="00C020F9">
              <w:rPr>
                <w:sz w:val="20"/>
                <w:szCs w:val="20"/>
              </w:rPr>
              <w:t xml:space="preserve">Получение кредитов от других бюджетов бюджетной системы Российской Федерации бюджетами субъектов Российской Федерации </w:t>
            </w:r>
            <w:r w:rsidR="00AF168A" w:rsidRPr="00C020F9">
              <w:rPr>
                <w:sz w:val="20"/>
                <w:szCs w:val="20"/>
              </w:rPr>
              <w:t>в ва</w:t>
            </w:r>
            <w:r w:rsidRPr="00C020F9">
              <w:rPr>
                <w:sz w:val="20"/>
                <w:szCs w:val="20"/>
              </w:rPr>
              <w:t>люте Российской Федерации</w:t>
            </w:r>
          </w:p>
        </w:tc>
        <w:tc>
          <w:tcPr>
            <w:tcW w:w="1181" w:type="dxa"/>
            <w:shd w:val="clear" w:color="auto" w:fill="FFFFFF"/>
            <w:vAlign w:val="bottom"/>
          </w:tcPr>
          <w:p w:rsidR="009F4451" w:rsidRPr="00C020F9" w:rsidRDefault="0078012D" w:rsidP="0078012D">
            <w:pPr>
              <w:jc w:val="center"/>
              <w:rPr>
                <w:iCs/>
                <w:sz w:val="20"/>
                <w:szCs w:val="20"/>
              </w:rPr>
            </w:pPr>
            <w:r w:rsidRPr="00C020F9">
              <w:rPr>
                <w:bCs/>
                <w:iCs/>
                <w:sz w:val="20"/>
                <w:szCs w:val="20"/>
              </w:rPr>
              <w:t>823938,1</w:t>
            </w:r>
          </w:p>
        </w:tc>
        <w:tc>
          <w:tcPr>
            <w:tcW w:w="1260" w:type="dxa"/>
            <w:shd w:val="clear" w:color="auto" w:fill="FFFFFF"/>
            <w:vAlign w:val="bottom"/>
          </w:tcPr>
          <w:p w:rsidR="009F4451" w:rsidRPr="00C020F9" w:rsidRDefault="00F748E1" w:rsidP="005B0331">
            <w:pPr>
              <w:jc w:val="center"/>
              <w:rPr>
                <w:iCs/>
                <w:sz w:val="20"/>
                <w:szCs w:val="20"/>
              </w:rPr>
            </w:pPr>
            <w:r w:rsidRPr="00C020F9">
              <w:rPr>
                <w:bCs/>
                <w:iCs/>
                <w:sz w:val="20"/>
                <w:szCs w:val="20"/>
              </w:rPr>
              <w:t>0,0</w:t>
            </w:r>
          </w:p>
        </w:tc>
        <w:tc>
          <w:tcPr>
            <w:tcW w:w="1260" w:type="dxa"/>
            <w:shd w:val="clear" w:color="auto" w:fill="FFFFFF"/>
            <w:vAlign w:val="bottom"/>
          </w:tcPr>
          <w:p w:rsidR="009F4451" w:rsidRPr="00C020F9" w:rsidRDefault="00F748E1" w:rsidP="005B0331">
            <w:pPr>
              <w:jc w:val="center"/>
              <w:rPr>
                <w:iCs/>
                <w:sz w:val="20"/>
                <w:szCs w:val="20"/>
              </w:rPr>
            </w:pPr>
            <w:r w:rsidRPr="00C020F9">
              <w:rPr>
                <w:bCs/>
                <w:iCs/>
                <w:sz w:val="20"/>
                <w:szCs w:val="20"/>
              </w:rPr>
              <w:t>0,0</w:t>
            </w:r>
          </w:p>
        </w:tc>
      </w:tr>
      <w:tr w:rsidR="009F4451" w:rsidRPr="00C020F9">
        <w:trPr>
          <w:trHeight w:val="667"/>
        </w:trPr>
        <w:tc>
          <w:tcPr>
            <w:tcW w:w="1440" w:type="dxa"/>
            <w:shd w:val="clear" w:color="auto" w:fill="FFFFFF"/>
          </w:tcPr>
          <w:p w:rsidR="009F4451" w:rsidRPr="00C020F9" w:rsidRDefault="009F4451" w:rsidP="0026600E">
            <w:pPr>
              <w:ind w:left="38" w:right="126"/>
              <w:jc w:val="center"/>
              <w:rPr>
                <w:bCs/>
                <w:i/>
                <w:iCs/>
                <w:sz w:val="20"/>
                <w:szCs w:val="20"/>
              </w:rPr>
            </w:pPr>
            <w:r w:rsidRPr="00C020F9">
              <w:rPr>
                <w:bCs/>
                <w:i/>
                <w:iCs/>
                <w:sz w:val="20"/>
                <w:szCs w:val="20"/>
              </w:rPr>
              <w:t>81501030100020001710</w:t>
            </w:r>
          </w:p>
        </w:tc>
        <w:tc>
          <w:tcPr>
            <w:tcW w:w="5119" w:type="dxa"/>
            <w:shd w:val="clear" w:color="auto" w:fill="FFFFFF"/>
          </w:tcPr>
          <w:p w:rsidR="009F4451" w:rsidRPr="00C020F9" w:rsidRDefault="009F4451" w:rsidP="0026600E">
            <w:pPr>
              <w:ind w:left="158" w:right="142"/>
              <w:rPr>
                <w:i/>
                <w:iCs/>
                <w:sz w:val="20"/>
                <w:szCs w:val="20"/>
              </w:rPr>
            </w:pPr>
            <w:r w:rsidRPr="00C020F9">
              <w:rPr>
                <w:bCs/>
                <w:i/>
                <w:iCs/>
                <w:sz w:val="20"/>
                <w:szCs w:val="20"/>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(из федерального бюджета)</w:t>
            </w:r>
          </w:p>
        </w:tc>
        <w:tc>
          <w:tcPr>
            <w:tcW w:w="1181" w:type="dxa"/>
            <w:shd w:val="clear" w:color="auto" w:fill="FFFFFF"/>
            <w:vAlign w:val="bottom"/>
          </w:tcPr>
          <w:p w:rsidR="009F4451" w:rsidRPr="00C020F9" w:rsidRDefault="009F4451" w:rsidP="005B0331">
            <w:pPr>
              <w:jc w:val="center"/>
              <w:rPr>
                <w:i/>
                <w:sz w:val="20"/>
                <w:szCs w:val="20"/>
              </w:rPr>
            </w:pPr>
            <w:r w:rsidRPr="00C020F9">
              <w:rPr>
                <w:i/>
                <w:sz w:val="20"/>
                <w:szCs w:val="20"/>
              </w:rPr>
              <w:t>0</w:t>
            </w:r>
            <w:r w:rsidR="00F748E1" w:rsidRPr="00C020F9">
              <w:rPr>
                <w:i/>
                <w:sz w:val="20"/>
                <w:szCs w:val="20"/>
              </w:rPr>
              <w:t>,0</w:t>
            </w:r>
          </w:p>
        </w:tc>
        <w:tc>
          <w:tcPr>
            <w:tcW w:w="1260" w:type="dxa"/>
            <w:shd w:val="clear" w:color="auto" w:fill="FFFFFF"/>
            <w:vAlign w:val="bottom"/>
          </w:tcPr>
          <w:p w:rsidR="009F4451" w:rsidRPr="00C020F9" w:rsidRDefault="009F4451" w:rsidP="005B0331">
            <w:pPr>
              <w:jc w:val="center"/>
              <w:rPr>
                <w:i/>
                <w:sz w:val="20"/>
                <w:szCs w:val="20"/>
              </w:rPr>
            </w:pPr>
            <w:r w:rsidRPr="00C020F9">
              <w:rPr>
                <w:i/>
                <w:sz w:val="20"/>
                <w:szCs w:val="20"/>
              </w:rPr>
              <w:t>0</w:t>
            </w:r>
            <w:r w:rsidR="00F748E1" w:rsidRPr="00C020F9">
              <w:rPr>
                <w:i/>
                <w:sz w:val="20"/>
                <w:szCs w:val="20"/>
              </w:rPr>
              <w:t>,0</w:t>
            </w:r>
          </w:p>
        </w:tc>
        <w:tc>
          <w:tcPr>
            <w:tcW w:w="1260" w:type="dxa"/>
            <w:shd w:val="clear" w:color="auto" w:fill="FFFFFF"/>
            <w:vAlign w:val="bottom"/>
          </w:tcPr>
          <w:p w:rsidR="009F4451" w:rsidRPr="00C020F9" w:rsidRDefault="009F4451" w:rsidP="005B0331">
            <w:pPr>
              <w:jc w:val="center"/>
              <w:rPr>
                <w:i/>
                <w:sz w:val="20"/>
                <w:szCs w:val="20"/>
              </w:rPr>
            </w:pPr>
            <w:r w:rsidRPr="00C020F9">
              <w:rPr>
                <w:i/>
                <w:sz w:val="20"/>
                <w:szCs w:val="20"/>
              </w:rPr>
              <w:t>0</w:t>
            </w:r>
            <w:r w:rsidR="00F748E1" w:rsidRPr="00C020F9">
              <w:rPr>
                <w:i/>
                <w:sz w:val="20"/>
                <w:szCs w:val="20"/>
              </w:rPr>
              <w:t>,0</w:t>
            </w:r>
          </w:p>
        </w:tc>
      </w:tr>
      <w:tr w:rsidR="009F4451" w:rsidRPr="00C020F9">
        <w:trPr>
          <w:trHeight w:val="667"/>
        </w:trPr>
        <w:tc>
          <w:tcPr>
            <w:tcW w:w="1440" w:type="dxa"/>
            <w:shd w:val="clear" w:color="auto" w:fill="FFFFFF"/>
          </w:tcPr>
          <w:p w:rsidR="009F4451" w:rsidRPr="00C020F9" w:rsidRDefault="009F4451" w:rsidP="0026600E">
            <w:pPr>
              <w:ind w:left="38" w:right="126"/>
              <w:jc w:val="center"/>
              <w:rPr>
                <w:bCs/>
                <w:i/>
                <w:iCs/>
                <w:sz w:val="20"/>
                <w:szCs w:val="20"/>
              </w:rPr>
            </w:pPr>
            <w:r w:rsidRPr="00C020F9">
              <w:rPr>
                <w:bCs/>
                <w:i/>
                <w:iCs/>
                <w:sz w:val="20"/>
                <w:szCs w:val="20"/>
              </w:rPr>
              <w:t>81501030100020002710</w:t>
            </w:r>
          </w:p>
        </w:tc>
        <w:tc>
          <w:tcPr>
            <w:tcW w:w="5119" w:type="dxa"/>
            <w:shd w:val="clear" w:color="auto" w:fill="FFFFFF"/>
          </w:tcPr>
          <w:p w:rsidR="009F4451" w:rsidRPr="00C020F9" w:rsidRDefault="009F4451" w:rsidP="0026600E">
            <w:pPr>
              <w:ind w:left="158" w:right="142"/>
              <w:rPr>
                <w:i/>
                <w:iCs/>
                <w:sz w:val="20"/>
                <w:szCs w:val="20"/>
              </w:rPr>
            </w:pPr>
            <w:r w:rsidRPr="00C020F9">
              <w:rPr>
                <w:bCs/>
                <w:i/>
                <w:iCs/>
                <w:sz w:val="20"/>
                <w:szCs w:val="20"/>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(на пополнение остатк</w:t>
            </w:r>
            <w:r w:rsidR="0078012D" w:rsidRPr="00C020F9">
              <w:rPr>
                <w:bCs/>
                <w:i/>
                <w:iCs/>
                <w:sz w:val="20"/>
                <w:szCs w:val="20"/>
              </w:rPr>
              <w:t>а</w:t>
            </w:r>
            <w:r w:rsidRPr="00C020F9">
              <w:rPr>
                <w:bCs/>
                <w:i/>
                <w:iCs/>
                <w:sz w:val="20"/>
                <w:szCs w:val="20"/>
              </w:rPr>
              <w:t xml:space="preserve"> средств на </w:t>
            </w:r>
            <w:r w:rsidR="0078012D" w:rsidRPr="00C020F9">
              <w:rPr>
                <w:bCs/>
                <w:i/>
                <w:iCs/>
                <w:sz w:val="20"/>
                <w:szCs w:val="20"/>
              </w:rPr>
              <w:t xml:space="preserve">едином </w:t>
            </w:r>
            <w:r w:rsidRPr="00C020F9">
              <w:rPr>
                <w:bCs/>
                <w:i/>
                <w:iCs/>
                <w:sz w:val="20"/>
                <w:szCs w:val="20"/>
              </w:rPr>
              <w:t>счет</w:t>
            </w:r>
            <w:r w:rsidR="0078012D" w:rsidRPr="00C020F9">
              <w:rPr>
                <w:bCs/>
                <w:i/>
                <w:iCs/>
                <w:sz w:val="20"/>
                <w:szCs w:val="20"/>
              </w:rPr>
              <w:t>е</w:t>
            </w:r>
            <w:r w:rsidRPr="00C020F9">
              <w:rPr>
                <w:bCs/>
                <w:i/>
                <w:iCs/>
                <w:sz w:val="20"/>
                <w:szCs w:val="20"/>
              </w:rPr>
              <w:t xml:space="preserve"> бюджет</w:t>
            </w:r>
            <w:r w:rsidR="0078012D" w:rsidRPr="00C020F9">
              <w:rPr>
                <w:bCs/>
                <w:i/>
                <w:iCs/>
                <w:sz w:val="20"/>
                <w:szCs w:val="20"/>
              </w:rPr>
              <w:t>а</w:t>
            </w:r>
            <w:r w:rsidRPr="00C020F9">
              <w:rPr>
                <w:bCs/>
                <w:i/>
                <w:iCs/>
                <w:sz w:val="20"/>
                <w:szCs w:val="20"/>
              </w:rPr>
              <w:t>)</w:t>
            </w:r>
          </w:p>
        </w:tc>
        <w:tc>
          <w:tcPr>
            <w:tcW w:w="1181" w:type="dxa"/>
            <w:shd w:val="clear" w:color="auto" w:fill="FFFFFF"/>
            <w:vAlign w:val="bottom"/>
          </w:tcPr>
          <w:p w:rsidR="009F4451" w:rsidRPr="00C020F9" w:rsidRDefault="0078012D" w:rsidP="0078012D">
            <w:pPr>
              <w:jc w:val="center"/>
              <w:rPr>
                <w:i/>
                <w:sz w:val="20"/>
                <w:szCs w:val="20"/>
              </w:rPr>
            </w:pPr>
            <w:r w:rsidRPr="00C020F9">
              <w:rPr>
                <w:i/>
                <w:sz w:val="20"/>
                <w:szCs w:val="20"/>
              </w:rPr>
              <w:t>752274,1</w:t>
            </w:r>
          </w:p>
        </w:tc>
        <w:tc>
          <w:tcPr>
            <w:tcW w:w="1260" w:type="dxa"/>
            <w:shd w:val="clear" w:color="auto" w:fill="FFFFFF"/>
            <w:vAlign w:val="bottom"/>
          </w:tcPr>
          <w:p w:rsidR="009F4451" w:rsidRPr="00C020F9" w:rsidRDefault="009F4451" w:rsidP="005B0331">
            <w:pPr>
              <w:jc w:val="center"/>
              <w:rPr>
                <w:i/>
                <w:sz w:val="20"/>
                <w:szCs w:val="20"/>
              </w:rPr>
            </w:pPr>
            <w:r w:rsidRPr="00C020F9">
              <w:rPr>
                <w:i/>
                <w:sz w:val="20"/>
                <w:szCs w:val="20"/>
              </w:rPr>
              <w:t>0</w:t>
            </w:r>
            <w:r w:rsidR="00F748E1" w:rsidRPr="00C020F9">
              <w:rPr>
                <w:i/>
                <w:sz w:val="20"/>
                <w:szCs w:val="20"/>
              </w:rPr>
              <w:t>,0</w:t>
            </w:r>
          </w:p>
        </w:tc>
        <w:tc>
          <w:tcPr>
            <w:tcW w:w="1260" w:type="dxa"/>
            <w:shd w:val="clear" w:color="auto" w:fill="FFFFFF"/>
            <w:vAlign w:val="bottom"/>
          </w:tcPr>
          <w:p w:rsidR="009F4451" w:rsidRPr="00C020F9" w:rsidRDefault="009F4451" w:rsidP="005B0331">
            <w:pPr>
              <w:jc w:val="center"/>
              <w:rPr>
                <w:i/>
                <w:sz w:val="20"/>
                <w:szCs w:val="20"/>
              </w:rPr>
            </w:pPr>
            <w:r w:rsidRPr="00C020F9">
              <w:rPr>
                <w:i/>
                <w:sz w:val="20"/>
                <w:szCs w:val="20"/>
              </w:rPr>
              <w:t>0</w:t>
            </w:r>
            <w:r w:rsidR="00F748E1" w:rsidRPr="00C020F9">
              <w:rPr>
                <w:i/>
                <w:sz w:val="20"/>
                <w:szCs w:val="20"/>
              </w:rPr>
              <w:t>,0</w:t>
            </w:r>
          </w:p>
        </w:tc>
      </w:tr>
      <w:tr w:rsidR="00F748E1" w:rsidRPr="00C020F9">
        <w:trPr>
          <w:trHeight w:val="667"/>
        </w:trPr>
        <w:tc>
          <w:tcPr>
            <w:tcW w:w="1440" w:type="dxa"/>
            <w:shd w:val="clear" w:color="auto" w:fill="FFFFFF"/>
          </w:tcPr>
          <w:p w:rsidR="00F748E1" w:rsidRPr="00C020F9" w:rsidRDefault="00F748E1" w:rsidP="0026600E">
            <w:pPr>
              <w:ind w:left="38" w:right="126"/>
              <w:jc w:val="center"/>
              <w:rPr>
                <w:bCs/>
                <w:i/>
                <w:iCs/>
                <w:sz w:val="20"/>
                <w:szCs w:val="20"/>
              </w:rPr>
            </w:pPr>
            <w:r w:rsidRPr="00C020F9">
              <w:rPr>
                <w:bCs/>
                <w:i/>
                <w:iCs/>
                <w:sz w:val="20"/>
                <w:szCs w:val="20"/>
              </w:rPr>
              <w:t>81501030100022700710</w:t>
            </w:r>
          </w:p>
        </w:tc>
        <w:tc>
          <w:tcPr>
            <w:tcW w:w="5119" w:type="dxa"/>
            <w:shd w:val="clear" w:color="auto" w:fill="FFFFFF"/>
          </w:tcPr>
          <w:p w:rsidR="00F748E1" w:rsidRPr="00C020F9" w:rsidRDefault="00F748E1" w:rsidP="0026600E">
            <w:pPr>
              <w:ind w:left="158" w:right="142"/>
              <w:rPr>
                <w:i/>
                <w:iCs/>
                <w:sz w:val="20"/>
                <w:szCs w:val="20"/>
              </w:rPr>
            </w:pPr>
            <w:r w:rsidRPr="00C020F9">
              <w:rPr>
                <w:bCs/>
                <w:i/>
                <w:iCs/>
                <w:sz w:val="20"/>
                <w:szCs w:val="20"/>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(бюджетные кредиты, предоставленные бюджетам субъектов Российской Федерации на финансовое обеспечение реализации инфраструктурных проектов)</w:t>
            </w:r>
          </w:p>
        </w:tc>
        <w:tc>
          <w:tcPr>
            <w:tcW w:w="1181" w:type="dxa"/>
            <w:shd w:val="clear" w:color="auto" w:fill="FFFFFF"/>
            <w:vAlign w:val="bottom"/>
          </w:tcPr>
          <w:p w:rsidR="00F748E1" w:rsidRPr="00C020F9" w:rsidRDefault="0078012D" w:rsidP="0078012D">
            <w:pPr>
              <w:jc w:val="center"/>
              <w:rPr>
                <w:i/>
                <w:sz w:val="20"/>
                <w:szCs w:val="20"/>
              </w:rPr>
            </w:pPr>
            <w:r w:rsidRPr="00C020F9">
              <w:rPr>
                <w:i/>
                <w:sz w:val="20"/>
                <w:szCs w:val="20"/>
              </w:rPr>
              <w:t>71664,0</w:t>
            </w:r>
          </w:p>
        </w:tc>
        <w:tc>
          <w:tcPr>
            <w:tcW w:w="1260" w:type="dxa"/>
            <w:shd w:val="clear" w:color="auto" w:fill="FFFFFF"/>
            <w:vAlign w:val="bottom"/>
          </w:tcPr>
          <w:p w:rsidR="00F748E1" w:rsidRPr="00C020F9" w:rsidRDefault="00F748E1" w:rsidP="00AF168A">
            <w:pPr>
              <w:jc w:val="center"/>
              <w:rPr>
                <w:i/>
                <w:sz w:val="20"/>
                <w:szCs w:val="20"/>
              </w:rPr>
            </w:pPr>
            <w:r w:rsidRPr="00C020F9">
              <w:rPr>
                <w:i/>
                <w:sz w:val="20"/>
                <w:szCs w:val="20"/>
              </w:rPr>
              <w:t>0,0</w:t>
            </w:r>
          </w:p>
        </w:tc>
        <w:tc>
          <w:tcPr>
            <w:tcW w:w="1260" w:type="dxa"/>
            <w:shd w:val="clear" w:color="auto" w:fill="FFFFFF"/>
            <w:vAlign w:val="bottom"/>
          </w:tcPr>
          <w:p w:rsidR="00F748E1" w:rsidRPr="00C020F9" w:rsidRDefault="00F748E1" w:rsidP="00F748E1">
            <w:pPr>
              <w:jc w:val="center"/>
              <w:rPr>
                <w:i/>
                <w:sz w:val="20"/>
                <w:szCs w:val="20"/>
              </w:rPr>
            </w:pPr>
            <w:r w:rsidRPr="00C020F9">
              <w:rPr>
                <w:i/>
                <w:sz w:val="20"/>
                <w:szCs w:val="20"/>
              </w:rPr>
              <w:t>0,0</w:t>
            </w:r>
          </w:p>
        </w:tc>
      </w:tr>
      <w:tr w:rsidR="00F748E1" w:rsidRPr="00C020F9">
        <w:trPr>
          <w:trHeight w:val="667"/>
        </w:trPr>
        <w:tc>
          <w:tcPr>
            <w:tcW w:w="1440" w:type="dxa"/>
            <w:shd w:val="clear" w:color="auto" w:fill="FFFFFF"/>
          </w:tcPr>
          <w:p w:rsidR="00F748E1" w:rsidRPr="00C020F9" w:rsidRDefault="00F748E1" w:rsidP="0026600E">
            <w:pPr>
              <w:ind w:left="38" w:right="126"/>
              <w:jc w:val="center"/>
              <w:rPr>
                <w:iCs/>
                <w:sz w:val="20"/>
                <w:szCs w:val="20"/>
              </w:rPr>
            </w:pPr>
            <w:r w:rsidRPr="00C020F9">
              <w:rPr>
                <w:bCs/>
                <w:iCs/>
                <w:sz w:val="20"/>
                <w:szCs w:val="20"/>
              </w:rPr>
              <w:lastRenderedPageBreak/>
              <w:t>81501030100020000810</w:t>
            </w:r>
          </w:p>
        </w:tc>
        <w:tc>
          <w:tcPr>
            <w:tcW w:w="5119" w:type="dxa"/>
            <w:shd w:val="clear" w:color="auto" w:fill="FFFFFF"/>
          </w:tcPr>
          <w:p w:rsidR="00F748E1" w:rsidRPr="00C020F9" w:rsidRDefault="00F748E1" w:rsidP="0026600E">
            <w:pPr>
              <w:ind w:left="158" w:right="142"/>
              <w:rPr>
                <w:sz w:val="20"/>
                <w:szCs w:val="20"/>
              </w:rPr>
            </w:pPr>
            <w:r w:rsidRPr="00C020F9">
              <w:rPr>
                <w:sz w:val="20"/>
                <w:szCs w:val="20"/>
              </w:rPr>
              <w:t>Погашение бюджетами субъектов Российской Федерации кредитов от других бюджетов бюджетной системы Российской Федерации</w:t>
            </w:r>
            <w:r w:rsidR="00AF168A" w:rsidRPr="00C020F9">
              <w:rPr>
                <w:sz w:val="20"/>
                <w:szCs w:val="20"/>
              </w:rPr>
              <w:t xml:space="preserve"> в</w:t>
            </w:r>
            <w:r w:rsidRPr="00C020F9">
              <w:rPr>
                <w:sz w:val="20"/>
                <w:szCs w:val="20"/>
              </w:rPr>
              <w:t xml:space="preserve"> валюте Российской Федерации</w:t>
            </w:r>
          </w:p>
        </w:tc>
        <w:tc>
          <w:tcPr>
            <w:tcW w:w="1181" w:type="dxa"/>
            <w:shd w:val="clear" w:color="auto" w:fill="FFFFFF"/>
            <w:vAlign w:val="bottom"/>
          </w:tcPr>
          <w:p w:rsidR="00F748E1" w:rsidRPr="00C020F9" w:rsidRDefault="00F41346" w:rsidP="00AF168A">
            <w:pPr>
              <w:jc w:val="center"/>
              <w:rPr>
                <w:iCs/>
                <w:sz w:val="20"/>
                <w:szCs w:val="20"/>
              </w:rPr>
            </w:pPr>
            <w:r w:rsidRPr="00C020F9">
              <w:rPr>
                <w:iCs/>
                <w:sz w:val="20"/>
                <w:szCs w:val="20"/>
              </w:rPr>
              <w:t>-</w:t>
            </w:r>
            <w:r w:rsidR="0078012D" w:rsidRPr="00C020F9">
              <w:rPr>
                <w:iCs/>
                <w:sz w:val="20"/>
                <w:szCs w:val="20"/>
              </w:rPr>
              <w:t>1049257,6</w:t>
            </w:r>
          </w:p>
        </w:tc>
        <w:tc>
          <w:tcPr>
            <w:tcW w:w="1260" w:type="dxa"/>
            <w:shd w:val="clear" w:color="auto" w:fill="FFFFFF"/>
            <w:vAlign w:val="bottom"/>
          </w:tcPr>
          <w:p w:rsidR="00F748E1" w:rsidRPr="00C020F9" w:rsidRDefault="00AF168A" w:rsidP="00AF168A">
            <w:pPr>
              <w:jc w:val="center"/>
              <w:rPr>
                <w:iCs/>
                <w:sz w:val="20"/>
                <w:szCs w:val="20"/>
              </w:rPr>
            </w:pPr>
            <w:r w:rsidRPr="00C020F9">
              <w:rPr>
                <w:bCs/>
                <w:iCs/>
                <w:sz w:val="20"/>
                <w:szCs w:val="20"/>
              </w:rPr>
              <w:t>-</w:t>
            </w:r>
            <w:r w:rsidR="0078012D" w:rsidRPr="00C020F9">
              <w:rPr>
                <w:bCs/>
                <w:iCs/>
                <w:sz w:val="20"/>
                <w:szCs w:val="20"/>
              </w:rPr>
              <w:t>317458,9</w:t>
            </w:r>
          </w:p>
        </w:tc>
        <w:tc>
          <w:tcPr>
            <w:tcW w:w="1260" w:type="dxa"/>
            <w:shd w:val="clear" w:color="auto" w:fill="FFFFFF"/>
            <w:vAlign w:val="bottom"/>
          </w:tcPr>
          <w:p w:rsidR="00F748E1" w:rsidRPr="00C020F9" w:rsidRDefault="00AF168A" w:rsidP="00F41346">
            <w:pPr>
              <w:jc w:val="center"/>
              <w:rPr>
                <w:iCs/>
                <w:sz w:val="20"/>
                <w:szCs w:val="20"/>
              </w:rPr>
            </w:pPr>
            <w:r w:rsidRPr="00C020F9">
              <w:rPr>
                <w:bCs/>
                <w:iCs/>
                <w:sz w:val="20"/>
                <w:szCs w:val="20"/>
              </w:rPr>
              <w:t>-</w:t>
            </w:r>
            <w:r w:rsidR="0078012D" w:rsidRPr="00C020F9">
              <w:rPr>
                <w:bCs/>
                <w:iCs/>
                <w:sz w:val="20"/>
                <w:szCs w:val="20"/>
              </w:rPr>
              <w:t>322577,8</w:t>
            </w:r>
          </w:p>
        </w:tc>
      </w:tr>
      <w:tr w:rsidR="00F748E1" w:rsidRPr="00C020F9">
        <w:trPr>
          <w:trHeight w:val="667"/>
        </w:trPr>
        <w:tc>
          <w:tcPr>
            <w:tcW w:w="1440" w:type="dxa"/>
            <w:shd w:val="clear" w:color="auto" w:fill="FFFFFF"/>
          </w:tcPr>
          <w:p w:rsidR="00F748E1" w:rsidRPr="00C020F9" w:rsidRDefault="00F748E1" w:rsidP="0026600E">
            <w:pPr>
              <w:ind w:left="38" w:right="126"/>
              <w:jc w:val="center"/>
              <w:rPr>
                <w:bCs/>
                <w:i/>
                <w:iCs/>
                <w:sz w:val="20"/>
                <w:szCs w:val="20"/>
              </w:rPr>
            </w:pPr>
            <w:r w:rsidRPr="00C020F9">
              <w:rPr>
                <w:bCs/>
                <w:i/>
                <w:iCs/>
                <w:sz w:val="20"/>
                <w:szCs w:val="20"/>
              </w:rPr>
              <w:t>81501030100020001</w:t>
            </w:r>
            <w:r w:rsidR="00C020F9" w:rsidRPr="00C020F9">
              <w:rPr>
                <w:bCs/>
                <w:i/>
                <w:iCs/>
                <w:sz w:val="20"/>
                <w:szCs w:val="20"/>
              </w:rPr>
              <w:t>8</w:t>
            </w:r>
            <w:r w:rsidRPr="00C020F9">
              <w:rPr>
                <w:bCs/>
                <w:i/>
                <w:iCs/>
                <w:sz w:val="20"/>
                <w:szCs w:val="20"/>
              </w:rPr>
              <w:t>10</w:t>
            </w:r>
          </w:p>
        </w:tc>
        <w:tc>
          <w:tcPr>
            <w:tcW w:w="5119" w:type="dxa"/>
            <w:shd w:val="clear" w:color="auto" w:fill="FFFFFF"/>
          </w:tcPr>
          <w:p w:rsidR="00F748E1" w:rsidRPr="00C020F9" w:rsidRDefault="00F748E1" w:rsidP="0026600E">
            <w:pPr>
              <w:ind w:left="158" w:right="142"/>
              <w:rPr>
                <w:i/>
                <w:iCs/>
                <w:sz w:val="20"/>
                <w:szCs w:val="20"/>
              </w:rPr>
            </w:pPr>
            <w:r w:rsidRPr="00C020F9">
              <w:rPr>
                <w:bCs/>
                <w:i/>
                <w:iCs/>
                <w:sz w:val="20"/>
                <w:szCs w:val="20"/>
              </w:rPr>
              <w:t>По</w:t>
            </w:r>
            <w:r w:rsidR="00AF168A" w:rsidRPr="00C020F9">
              <w:rPr>
                <w:bCs/>
                <w:i/>
                <w:iCs/>
                <w:sz w:val="20"/>
                <w:szCs w:val="20"/>
              </w:rPr>
              <w:t>гашение бюджетами субъектов Российской Федерации</w:t>
            </w:r>
            <w:r w:rsidRPr="00C020F9">
              <w:rPr>
                <w:bCs/>
                <w:i/>
                <w:iCs/>
                <w:sz w:val="20"/>
                <w:szCs w:val="20"/>
              </w:rPr>
              <w:t xml:space="preserve"> кредитов от других бюджетов бюджетной системы Российской Федерации в валюте Российской Федерации (из федерального бюджета)</w:t>
            </w:r>
          </w:p>
        </w:tc>
        <w:tc>
          <w:tcPr>
            <w:tcW w:w="1181" w:type="dxa"/>
            <w:shd w:val="clear" w:color="auto" w:fill="FFFFFF"/>
            <w:vAlign w:val="bottom"/>
          </w:tcPr>
          <w:p w:rsidR="00F748E1" w:rsidRPr="00C020F9" w:rsidRDefault="00AF168A" w:rsidP="00AF168A">
            <w:pPr>
              <w:jc w:val="center"/>
              <w:rPr>
                <w:i/>
                <w:sz w:val="20"/>
                <w:szCs w:val="20"/>
              </w:rPr>
            </w:pPr>
            <w:r w:rsidRPr="00C020F9">
              <w:rPr>
                <w:i/>
                <w:sz w:val="20"/>
                <w:szCs w:val="20"/>
              </w:rPr>
              <w:t>-</w:t>
            </w:r>
            <w:r w:rsidR="0078012D" w:rsidRPr="00C020F9">
              <w:rPr>
                <w:i/>
                <w:sz w:val="20"/>
                <w:szCs w:val="20"/>
              </w:rPr>
              <w:t>174543,5</w:t>
            </w:r>
          </w:p>
        </w:tc>
        <w:tc>
          <w:tcPr>
            <w:tcW w:w="1260" w:type="dxa"/>
            <w:shd w:val="clear" w:color="auto" w:fill="FFFFFF"/>
            <w:vAlign w:val="bottom"/>
          </w:tcPr>
          <w:p w:rsidR="00F748E1" w:rsidRPr="00C020F9" w:rsidRDefault="00AF168A" w:rsidP="00AF168A">
            <w:pPr>
              <w:jc w:val="center"/>
              <w:rPr>
                <w:i/>
                <w:sz w:val="20"/>
                <w:szCs w:val="20"/>
              </w:rPr>
            </w:pPr>
            <w:r w:rsidRPr="00C020F9">
              <w:rPr>
                <w:i/>
                <w:sz w:val="20"/>
                <w:szCs w:val="20"/>
              </w:rPr>
              <w:t>-</w:t>
            </w:r>
            <w:r w:rsidR="0078012D" w:rsidRPr="00C020F9">
              <w:rPr>
                <w:i/>
                <w:sz w:val="20"/>
                <w:szCs w:val="20"/>
              </w:rPr>
              <w:t>174543,5</w:t>
            </w:r>
          </w:p>
        </w:tc>
        <w:tc>
          <w:tcPr>
            <w:tcW w:w="1260" w:type="dxa"/>
            <w:shd w:val="clear" w:color="auto" w:fill="FFFFFF"/>
            <w:vAlign w:val="bottom"/>
          </w:tcPr>
          <w:p w:rsidR="00F748E1" w:rsidRPr="00C020F9" w:rsidRDefault="00AF168A" w:rsidP="00AF168A">
            <w:pPr>
              <w:jc w:val="center"/>
              <w:rPr>
                <w:i/>
                <w:sz w:val="20"/>
                <w:szCs w:val="20"/>
              </w:rPr>
            </w:pPr>
            <w:r w:rsidRPr="00C020F9">
              <w:rPr>
                <w:i/>
                <w:sz w:val="20"/>
                <w:szCs w:val="20"/>
              </w:rPr>
              <w:t>-</w:t>
            </w:r>
            <w:r w:rsidR="0078012D" w:rsidRPr="00C020F9">
              <w:rPr>
                <w:i/>
                <w:sz w:val="20"/>
                <w:szCs w:val="20"/>
              </w:rPr>
              <w:t>174543,5</w:t>
            </w:r>
          </w:p>
        </w:tc>
      </w:tr>
      <w:tr w:rsidR="00F748E1" w:rsidRPr="00C020F9">
        <w:trPr>
          <w:trHeight w:val="667"/>
        </w:trPr>
        <w:tc>
          <w:tcPr>
            <w:tcW w:w="1440" w:type="dxa"/>
            <w:shd w:val="clear" w:color="auto" w:fill="FFFFFF"/>
          </w:tcPr>
          <w:p w:rsidR="00F748E1" w:rsidRPr="00C020F9" w:rsidRDefault="00F748E1" w:rsidP="0026600E">
            <w:pPr>
              <w:ind w:left="38" w:right="126"/>
              <w:jc w:val="center"/>
              <w:rPr>
                <w:bCs/>
                <w:i/>
                <w:iCs/>
                <w:sz w:val="20"/>
                <w:szCs w:val="20"/>
              </w:rPr>
            </w:pPr>
            <w:r w:rsidRPr="00C020F9">
              <w:rPr>
                <w:bCs/>
                <w:i/>
                <w:iCs/>
                <w:sz w:val="20"/>
                <w:szCs w:val="20"/>
              </w:rPr>
              <w:t>81501030100020002</w:t>
            </w:r>
            <w:r w:rsidR="00AF168A" w:rsidRPr="00C020F9">
              <w:rPr>
                <w:bCs/>
                <w:i/>
                <w:iCs/>
                <w:sz w:val="20"/>
                <w:szCs w:val="20"/>
              </w:rPr>
              <w:t>8</w:t>
            </w:r>
            <w:r w:rsidRPr="00C020F9">
              <w:rPr>
                <w:bCs/>
                <w:i/>
                <w:iCs/>
                <w:sz w:val="20"/>
                <w:szCs w:val="20"/>
              </w:rPr>
              <w:t>10</w:t>
            </w:r>
          </w:p>
        </w:tc>
        <w:tc>
          <w:tcPr>
            <w:tcW w:w="5119" w:type="dxa"/>
            <w:shd w:val="clear" w:color="auto" w:fill="FFFFFF"/>
          </w:tcPr>
          <w:p w:rsidR="00F748E1" w:rsidRPr="00C020F9" w:rsidRDefault="00F748E1" w:rsidP="0026600E">
            <w:pPr>
              <w:ind w:left="158" w:right="142"/>
              <w:rPr>
                <w:i/>
                <w:iCs/>
                <w:sz w:val="20"/>
                <w:szCs w:val="20"/>
              </w:rPr>
            </w:pPr>
            <w:r w:rsidRPr="00C020F9">
              <w:rPr>
                <w:bCs/>
                <w:i/>
                <w:iCs/>
                <w:sz w:val="20"/>
                <w:szCs w:val="20"/>
              </w:rPr>
              <w:t>По</w:t>
            </w:r>
            <w:r w:rsidR="00AF168A" w:rsidRPr="00C020F9">
              <w:rPr>
                <w:bCs/>
                <w:i/>
                <w:iCs/>
                <w:sz w:val="20"/>
                <w:szCs w:val="20"/>
              </w:rPr>
              <w:t>гашение бюджетами субъектов Российской Федерации</w:t>
            </w:r>
            <w:r w:rsidRPr="00C020F9">
              <w:rPr>
                <w:bCs/>
                <w:i/>
                <w:iCs/>
                <w:sz w:val="20"/>
                <w:szCs w:val="20"/>
              </w:rPr>
              <w:t xml:space="preserve"> кредитов от других бюджетов бюджетной системы Российской Федерации в валюте Российской Федерации (на пополнение остатков средств на </w:t>
            </w:r>
            <w:r w:rsidR="00F41346" w:rsidRPr="00C020F9">
              <w:rPr>
                <w:bCs/>
                <w:i/>
                <w:iCs/>
                <w:sz w:val="20"/>
                <w:szCs w:val="20"/>
              </w:rPr>
              <w:t>едином счете</w:t>
            </w:r>
            <w:r w:rsidRPr="00C020F9">
              <w:rPr>
                <w:bCs/>
                <w:i/>
                <w:iCs/>
                <w:sz w:val="20"/>
                <w:szCs w:val="20"/>
              </w:rPr>
              <w:t xml:space="preserve"> бюджет</w:t>
            </w:r>
            <w:r w:rsidR="00F41346" w:rsidRPr="00C020F9">
              <w:rPr>
                <w:bCs/>
                <w:i/>
                <w:iCs/>
                <w:sz w:val="20"/>
                <w:szCs w:val="20"/>
              </w:rPr>
              <w:t>а</w:t>
            </w:r>
            <w:r w:rsidRPr="00C020F9">
              <w:rPr>
                <w:bCs/>
                <w:i/>
                <w:iCs/>
                <w:sz w:val="20"/>
                <w:szCs w:val="20"/>
              </w:rPr>
              <w:t>)</w:t>
            </w:r>
          </w:p>
        </w:tc>
        <w:tc>
          <w:tcPr>
            <w:tcW w:w="1181" w:type="dxa"/>
            <w:shd w:val="clear" w:color="auto" w:fill="FFFFFF"/>
            <w:vAlign w:val="bottom"/>
          </w:tcPr>
          <w:p w:rsidR="00F748E1" w:rsidRPr="00C020F9" w:rsidRDefault="00AF168A" w:rsidP="0078012D">
            <w:pPr>
              <w:jc w:val="center"/>
              <w:rPr>
                <w:i/>
                <w:sz w:val="20"/>
                <w:szCs w:val="20"/>
              </w:rPr>
            </w:pPr>
            <w:r w:rsidRPr="00C020F9">
              <w:rPr>
                <w:i/>
                <w:sz w:val="20"/>
                <w:szCs w:val="20"/>
              </w:rPr>
              <w:t>-</w:t>
            </w:r>
            <w:r w:rsidR="0078012D" w:rsidRPr="00C020F9">
              <w:rPr>
                <w:i/>
                <w:sz w:val="20"/>
                <w:szCs w:val="20"/>
              </w:rPr>
              <w:t>752274,1</w:t>
            </w:r>
          </w:p>
        </w:tc>
        <w:tc>
          <w:tcPr>
            <w:tcW w:w="1260" w:type="dxa"/>
            <w:shd w:val="clear" w:color="auto" w:fill="FFFFFF"/>
            <w:vAlign w:val="bottom"/>
          </w:tcPr>
          <w:p w:rsidR="00F748E1" w:rsidRPr="00C020F9" w:rsidRDefault="00F748E1" w:rsidP="00AF168A">
            <w:pPr>
              <w:jc w:val="center"/>
              <w:rPr>
                <w:i/>
                <w:sz w:val="20"/>
                <w:szCs w:val="20"/>
              </w:rPr>
            </w:pPr>
            <w:r w:rsidRPr="00C020F9">
              <w:rPr>
                <w:i/>
                <w:sz w:val="20"/>
                <w:szCs w:val="20"/>
              </w:rPr>
              <w:t>0,0</w:t>
            </w:r>
          </w:p>
        </w:tc>
        <w:tc>
          <w:tcPr>
            <w:tcW w:w="1260" w:type="dxa"/>
            <w:shd w:val="clear" w:color="auto" w:fill="FFFFFF"/>
            <w:vAlign w:val="bottom"/>
          </w:tcPr>
          <w:p w:rsidR="00F748E1" w:rsidRPr="00C020F9" w:rsidRDefault="00F748E1" w:rsidP="00AF168A">
            <w:pPr>
              <w:jc w:val="center"/>
              <w:rPr>
                <w:i/>
                <w:sz w:val="20"/>
                <w:szCs w:val="20"/>
              </w:rPr>
            </w:pPr>
            <w:r w:rsidRPr="00C020F9">
              <w:rPr>
                <w:i/>
                <w:sz w:val="20"/>
                <w:szCs w:val="20"/>
              </w:rPr>
              <w:t>0,0</w:t>
            </w:r>
          </w:p>
        </w:tc>
      </w:tr>
      <w:tr w:rsidR="00F748E1" w:rsidRPr="00C020F9">
        <w:trPr>
          <w:trHeight w:val="667"/>
        </w:trPr>
        <w:tc>
          <w:tcPr>
            <w:tcW w:w="1440" w:type="dxa"/>
            <w:shd w:val="clear" w:color="auto" w:fill="FFFFFF"/>
          </w:tcPr>
          <w:p w:rsidR="00F748E1" w:rsidRPr="00C020F9" w:rsidRDefault="00F748E1" w:rsidP="0026600E">
            <w:pPr>
              <w:ind w:left="38" w:right="126"/>
              <w:jc w:val="center"/>
              <w:rPr>
                <w:bCs/>
                <w:i/>
                <w:iCs/>
                <w:sz w:val="20"/>
                <w:szCs w:val="20"/>
              </w:rPr>
            </w:pPr>
            <w:r w:rsidRPr="00C020F9">
              <w:rPr>
                <w:bCs/>
                <w:i/>
                <w:iCs/>
                <w:sz w:val="20"/>
                <w:szCs w:val="20"/>
              </w:rPr>
              <w:t>81501030100022700</w:t>
            </w:r>
            <w:r w:rsidR="00AF168A" w:rsidRPr="00C020F9">
              <w:rPr>
                <w:bCs/>
                <w:i/>
                <w:iCs/>
                <w:sz w:val="20"/>
                <w:szCs w:val="20"/>
              </w:rPr>
              <w:t>8</w:t>
            </w:r>
            <w:r w:rsidRPr="00C020F9">
              <w:rPr>
                <w:bCs/>
                <w:i/>
                <w:iCs/>
                <w:sz w:val="20"/>
                <w:szCs w:val="20"/>
              </w:rPr>
              <w:t>10</w:t>
            </w:r>
          </w:p>
        </w:tc>
        <w:tc>
          <w:tcPr>
            <w:tcW w:w="5119" w:type="dxa"/>
            <w:shd w:val="clear" w:color="auto" w:fill="FFFFFF"/>
          </w:tcPr>
          <w:p w:rsidR="00F748E1" w:rsidRPr="00C020F9" w:rsidRDefault="00F748E1" w:rsidP="0026600E">
            <w:pPr>
              <w:ind w:left="158" w:right="142"/>
              <w:rPr>
                <w:i/>
                <w:iCs/>
                <w:sz w:val="20"/>
                <w:szCs w:val="20"/>
              </w:rPr>
            </w:pPr>
            <w:r w:rsidRPr="00C020F9">
              <w:rPr>
                <w:bCs/>
                <w:i/>
                <w:iCs/>
                <w:sz w:val="20"/>
                <w:szCs w:val="20"/>
              </w:rPr>
              <w:t>По</w:t>
            </w:r>
            <w:r w:rsidR="00AF168A" w:rsidRPr="00C020F9">
              <w:rPr>
                <w:bCs/>
                <w:i/>
                <w:iCs/>
                <w:sz w:val="20"/>
                <w:szCs w:val="20"/>
              </w:rPr>
              <w:t>гашение бюджетами субъектов Российской Федерации</w:t>
            </w:r>
            <w:r w:rsidRPr="00C020F9">
              <w:rPr>
                <w:bCs/>
                <w:i/>
                <w:iCs/>
                <w:sz w:val="20"/>
                <w:szCs w:val="20"/>
              </w:rPr>
              <w:t xml:space="preserve"> кредитов от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на финансовое обеспечение реализации инфраструктурных проектов)</w:t>
            </w:r>
          </w:p>
        </w:tc>
        <w:tc>
          <w:tcPr>
            <w:tcW w:w="1181" w:type="dxa"/>
            <w:shd w:val="clear" w:color="auto" w:fill="FFFFFF"/>
            <w:vAlign w:val="bottom"/>
          </w:tcPr>
          <w:p w:rsidR="00F748E1" w:rsidRPr="00C020F9" w:rsidRDefault="0078012D" w:rsidP="00AF168A">
            <w:pPr>
              <w:jc w:val="center"/>
              <w:rPr>
                <w:i/>
                <w:sz w:val="20"/>
                <w:szCs w:val="20"/>
              </w:rPr>
            </w:pPr>
            <w:r w:rsidRPr="00C020F9">
              <w:rPr>
                <w:i/>
                <w:sz w:val="20"/>
                <w:szCs w:val="20"/>
              </w:rPr>
              <w:t>-63607,5</w:t>
            </w:r>
          </w:p>
        </w:tc>
        <w:tc>
          <w:tcPr>
            <w:tcW w:w="1260" w:type="dxa"/>
            <w:shd w:val="clear" w:color="auto" w:fill="FFFFFF"/>
            <w:vAlign w:val="bottom"/>
          </w:tcPr>
          <w:p w:rsidR="00F748E1" w:rsidRPr="00C020F9" w:rsidRDefault="0078012D" w:rsidP="001E7E04">
            <w:pPr>
              <w:jc w:val="center"/>
              <w:rPr>
                <w:i/>
                <w:sz w:val="20"/>
                <w:szCs w:val="20"/>
              </w:rPr>
            </w:pPr>
            <w:r w:rsidRPr="00C020F9">
              <w:rPr>
                <w:i/>
                <w:sz w:val="20"/>
                <w:szCs w:val="20"/>
              </w:rPr>
              <w:t>-84082,9</w:t>
            </w:r>
          </w:p>
        </w:tc>
        <w:tc>
          <w:tcPr>
            <w:tcW w:w="1260" w:type="dxa"/>
            <w:shd w:val="clear" w:color="auto" w:fill="FFFFFF"/>
            <w:vAlign w:val="bottom"/>
          </w:tcPr>
          <w:p w:rsidR="00F748E1" w:rsidRPr="00C020F9" w:rsidRDefault="0078012D" w:rsidP="001E7E04">
            <w:pPr>
              <w:jc w:val="center"/>
              <w:rPr>
                <w:i/>
                <w:sz w:val="20"/>
                <w:szCs w:val="20"/>
              </w:rPr>
            </w:pPr>
            <w:r w:rsidRPr="00C020F9">
              <w:rPr>
                <w:i/>
                <w:sz w:val="20"/>
                <w:szCs w:val="20"/>
              </w:rPr>
              <w:t>-89201,8</w:t>
            </w:r>
          </w:p>
        </w:tc>
      </w:tr>
      <w:tr w:rsidR="00F748E1" w:rsidRPr="00C020F9">
        <w:trPr>
          <w:trHeight w:val="667"/>
        </w:trPr>
        <w:tc>
          <w:tcPr>
            <w:tcW w:w="1440" w:type="dxa"/>
            <w:shd w:val="clear" w:color="auto" w:fill="FFFFFF"/>
          </w:tcPr>
          <w:p w:rsidR="00F748E1" w:rsidRPr="00C020F9" w:rsidRDefault="00F748E1" w:rsidP="0026600E">
            <w:pPr>
              <w:ind w:left="38" w:right="126"/>
              <w:jc w:val="center"/>
              <w:rPr>
                <w:bCs/>
                <w:i/>
                <w:iCs/>
                <w:sz w:val="20"/>
                <w:szCs w:val="20"/>
              </w:rPr>
            </w:pPr>
            <w:r w:rsidRPr="00C020F9">
              <w:rPr>
                <w:bCs/>
                <w:i/>
                <w:iCs/>
                <w:sz w:val="20"/>
                <w:szCs w:val="20"/>
              </w:rPr>
              <w:t>81501030100022900</w:t>
            </w:r>
            <w:r w:rsidR="00AF168A" w:rsidRPr="00C020F9">
              <w:rPr>
                <w:bCs/>
                <w:i/>
                <w:iCs/>
                <w:sz w:val="20"/>
                <w:szCs w:val="20"/>
              </w:rPr>
              <w:t>8</w:t>
            </w:r>
            <w:r w:rsidRPr="00C020F9">
              <w:rPr>
                <w:bCs/>
                <w:i/>
                <w:iCs/>
                <w:sz w:val="20"/>
                <w:szCs w:val="20"/>
              </w:rPr>
              <w:t>10</w:t>
            </w:r>
          </w:p>
        </w:tc>
        <w:tc>
          <w:tcPr>
            <w:tcW w:w="5119" w:type="dxa"/>
            <w:shd w:val="clear" w:color="auto" w:fill="FFFFFF"/>
          </w:tcPr>
          <w:p w:rsidR="00F748E1" w:rsidRPr="00C020F9" w:rsidRDefault="00F748E1" w:rsidP="0026600E">
            <w:pPr>
              <w:ind w:left="158" w:right="142"/>
              <w:rPr>
                <w:i/>
                <w:iCs/>
                <w:sz w:val="20"/>
                <w:szCs w:val="20"/>
              </w:rPr>
            </w:pPr>
            <w:r w:rsidRPr="00C020F9">
              <w:rPr>
                <w:bCs/>
                <w:i/>
                <w:iCs/>
                <w:sz w:val="20"/>
                <w:szCs w:val="20"/>
              </w:rPr>
              <w:t>По</w:t>
            </w:r>
            <w:r w:rsidR="00AF168A" w:rsidRPr="00C020F9">
              <w:rPr>
                <w:bCs/>
                <w:i/>
                <w:iCs/>
                <w:sz w:val="20"/>
                <w:szCs w:val="20"/>
              </w:rPr>
              <w:t>гашение</w:t>
            </w:r>
            <w:r w:rsidRPr="00C020F9">
              <w:rPr>
                <w:bCs/>
                <w:i/>
                <w:iCs/>
                <w:sz w:val="20"/>
                <w:szCs w:val="20"/>
              </w:rPr>
              <w:t xml:space="preserve"> кредитов от других бюджетов бюджетной системы Российской Федерации бюджетами субъектов Российской Федерации в валюте Российской Федерации</w:t>
            </w:r>
            <w:r w:rsidR="00AF168A" w:rsidRPr="00C020F9">
              <w:rPr>
                <w:bCs/>
                <w:i/>
                <w:iCs/>
                <w:sz w:val="20"/>
                <w:szCs w:val="20"/>
              </w:rPr>
              <w:t>, предоставленных для погашения долговых обязательств субъекта Российской Федерации</w:t>
            </w:r>
            <w:r w:rsidRPr="00C020F9">
              <w:rPr>
                <w:bCs/>
                <w:i/>
                <w:iCs/>
                <w:sz w:val="20"/>
                <w:szCs w:val="20"/>
              </w:rPr>
              <w:t xml:space="preserve">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181" w:type="dxa"/>
            <w:shd w:val="clear" w:color="auto" w:fill="FFFFFF"/>
            <w:vAlign w:val="bottom"/>
          </w:tcPr>
          <w:p w:rsidR="00F748E1" w:rsidRPr="00C020F9" w:rsidRDefault="00C020F9" w:rsidP="00AF168A">
            <w:pPr>
              <w:jc w:val="center"/>
              <w:rPr>
                <w:i/>
                <w:sz w:val="20"/>
                <w:szCs w:val="20"/>
              </w:rPr>
            </w:pPr>
            <w:r w:rsidRPr="00C020F9">
              <w:rPr>
                <w:i/>
                <w:sz w:val="20"/>
                <w:szCs w:val="20"/>
              </w:rPr>
              <w:t>-6666,7</w:t>
            </w:r>
          </w:p>
        </w:tc>
        <w:tc>
          <w:tcPr>
            <w:tcW w:w="1260" w:type="dxa"/>
            <w:shd w:val="clear" w:color="auto" w:fill="FFFFFF"/>
            <w:vAlign w:val="bottom"/>
          </w:tcPr>
          <w:p w:rsidR="00F748E1" w:rsidRPr="00C020F9" w:rsidRDefault="00C020F9" w:rsidP="00C020F9">
            <w:pPr>
              <w:jc w:val="center"/>
              <w:rPr>
                <w:i/>
                <w:sz w:val="20"/>
                <w:szCs w:val="20"/>
              </w:rPr>
            </w:pPr>
            <w:r w:rsidRPr="00C020F9">
              <w:rPr>
                <w:i/>
                <w:sz w:val="20"/>
                <w:szCs w:val="20"/>
              </w:rPr>
              <w:t>-6666,7</w:t>
            </w:r>
          </w:p>
        </w:tc>
        <w:tc>
          <w:tcPr>
            <w:tcW w:w="1260" w:type="dxa"/>
            <w:shd w:val="clear" w:color="auto" w:fill="FFFFFF"/>
            <w:vAlign w:val="bottom"/>
          </w:tcPr>
          <w:p w:rsidR="00F748E1" w:rsidRPr="00C020F9" w:rsidRDefault="00C020F9" w:rsidP="00C020F9">
            <w:pPr>
              <w:jc w:val="center"/>
              <w:rPr>
                <w:i/>
                <w:sz w:val="20"/>
                <w:szCs w:val="20"/>
              </w:rPr>
            </w:pPr>
            <w:r w:rsidRPr="00C020F9">
              <w:rPr>
                <w:i/>
                <w:sz w:val="20"/>
                <w:szCs w:val="20"/>
              </w:rPr>
              <w:t>-6666,7</w:t>
            </w:r>
          </w:p>
        </w:tc>
      </w:tr>
      <w:tr w:rsidR="00F748E1" w:rsidRPr="00C020F9">
        <w:trPr>
          <w:trHeight w:val="667"/>
        </w:trPr>
        <w:tc>
          <w:tcPr>
            <w:tcW w:w="1440" w:type="dxa"/>
            <w:shd w:val="clear" w:color="auto" w:fill="FFFFFF"/>
          </w:tcPr>
          <w:p w:rsidR="00F748E1" w:rsidRPr="00C020F9" w:rsidRDefault="00F748E1" w:rsidP="0026600E">
            <w:pPr>
              <w:ind w:left="38" w:right="126"/>
              <w:jc w:val="center"/>
              <w:rPr>
                <w:b/>
                <w:bCs/>
                <w:iCs/>
                <w:sz w:val="20"/>
                <w:szCs w:val="20"/>
              </w:rPr>
            </w:pPr>
            <w:r w:rsidRPr="00C020F9">
              <w:rPr>
                <w:b/>
                <w:bCs/>
                <w:iCs/>
                <w:sz w:val="20"/>
                <w:szCs w:val="20"/>
              </w:rPr>
              <w:t>8150106050</w:t>
            </w:r>
            <w:r w:rsidR="00AF168A" w:rsidRPr="00C020F9">
              <w:rPr>
                <w:b/>
                <w:bCs/>
                <w:iCs/>
                <w:sz w:val="20"/>
                <w:szCs w:val="20"/>
              </w:rPr>
              <w:t>000000000</w:t>
            </w:r>
            <w:r w:rsidRPr="00C020F9">
              <w:rPr>
                <w:b/>
                <w:bCs/>
                <w:iCs/>
                <w:sz w:val="20"/>
                <w:szCs w:val="20"/>
              </w:rPr>
              <w:t>0</w:t>
            </w:r>
          </w:p>
        </w:tc>
        <w:tc>
          <w:tcPr>
            <w:tcW w:w="5119" w:type="dxa"/>
            <w:shd w:val="clear" w:color="auto" w:fill="FFFFFF"/>
          </w:tcPr>
          <w:p w:rsidR="00F748E1" w:rsidRPr="00C020F9" w:rsidRDefault="00AF168A" w:rsidP="0026600E">
            <w:pPr>
              <w:ind w:left="158" w:right="142"/>
              <w:rPr>
                <w:b/>
                <w:bCs/>
                <w:sz w:val="20"/>
                <w:szCs w:val="20"/>
              </w:rPr>
            </w:pPr>
            <w:r w:rsidRPr="00C020F9">
              <w:rPr>
                <w:b/>
                <w:bCs/>
                <w:iCs/>
                <w:sz w:val="20"/>
                <w:szCs w:val="20"/>
              </w:rPr>
              <w:t>Бюджетные кредиты, предоставленные внутри страны в валюте Российской Федерации</w:t>
            </w:r>
          </w:p>
        </w:tc>
        <w:tc>
          <w:tcPr>
            <w:tcW w:w="1181" w:type="dxa"/>
            <w:shd w:val="clear" w:color="auto" w:fill="FFFFFF"/>
            <w:vAlign w:val="bottom"/>
          </w:tcPr>
          <w:p w:rsidR="00F748E1" w:rsidRPr="00C020F9" w:rsidRDefault="00C020F9" w:rsidP="005B0331">
            <w:pPr>
              <w:jc w:val="center"/>
              <w:rPr>
                <w:b/>
                <w:bCs/>
                <w:iCs/>
                <w:sz w:val="20"/>
                <w:szCs w:val="20"/>
              </w:rPr>
            </w:pPr>
            <w:r w:rsidRPr="00C020F9">
              <w:rPr>
                <w:b/>
                <w:bCs/>
                <w:iCs/>
                <w:sz w:val="20"/>
                <w:szCs w:val="20"/>
              </w:rPr>
              <w:t>8888,9</w:t>
            </w:r>
          </w:p>
        </w:tc>
        <w:tc>
          <w:tcPr>
            <w:tcW w:w="1260" w:type="dxa"/>
            <w:shd w:val="clear" w:color="auto" w:fill="FFFFFF"/>
            <w:vAlign w:val="bottom"/>
          </w:tcPr>
          <w:p w:rsidR="00F748E1" w:rsidRPr="00C020F9" w:rsidRDefault="00C020F9" w:rsidP="00C020F9">
            <w:pPr>
              <w:jc w:val="center"/>
              <w:rPr>
                <w:b/>
                <w:bCs/>
                <w:iCs/>
                <w:sz w:val="20"/>
                <w:szCs w:val="20"/>
              </w:rPr>
            </w:pPr>
            <w:r w:rsidRPr="00C020F9">
              <w:rPr>
                <w:b/>
                <w:bCs/>
                <w:iCs/>
                <w:sz w:val="20"/>
                <w:szCs w:val="20"/>
              </w:rPr>
              <w:t>8888,9</w:t>
            </w:r>
          </w:p>
        </w:tc>
        <w:tc>
          <w:tcPr>
            <w:tcW w:w="1260" w:type="dxa"/>
            <w:shd w:val="clear" w:color="auto" w:fill="FFFFFF"/>
            <w:vAlign w:val="bottom"/>
          </w:tcPr>
          <w:p w:rsidR="00F748E1" w:rsidRPr="00C020F9" w:rsidRDefault="00C020F9" w:rsidP="00C020F9">
            <w:pPr>
              <w:jc w:val="center"/>
              <w:rPr>
                <w:b/>
                <w:bCs/>
                <w:iCs/>
                <w:sz w:val="20"/>
                <w:szCs w:val="20"/>
              </w:rPr>
            </w:pPr>
            <w:r w:rsidRPr="00C020F9">
              <w:rPr>
                <w:b/>
                <w:bCs/>
                <w:iCs/>
                <w:sz w:val="20"/>
                <w:szCs w:val="20"/>
              </w:rPr>
              <w:t>8888,9</w:t>
            </w:r>
          </w:p>
        </w:tc>
      </w:tr>
      <w:tr w:rsidR="00F748E1" w:rsidRPr="00C020F9">
        <w:trPr>
          <w:trHeight w:val="667"/>
        </w:trPr>
        <w:tc>
          <w:tcPr>
            <w:tcW w:w="1440" w:type="dxa"/>
            <w:shd w:val="clear" w:color="auto" w:fill="FFFFFF"/>
          </w:tcPr>
          <w:p w:rsidR="00F748E1" w:rsidRPr="00C020F9" w:rsidRDefault="00F748E1" w:rsidP="0026600E">
            <w:pPr>
              <w:ind w:left="38" w:right="126"/>
              <w:jc w:val="center"/>
              <w:rPr>
                <w:bCs/>
                <w:i/>
                <w:iCs/>
                <w:sz w:val="20"/>
                <w:szCs w:val="20"/>
              </w:rPr>
            </w:pPr>
            <w:r w:rsidRPr="00C020F9">
              <w:rPr>
                <w:bCs/>
                <w:i/>
                <w:iCs/>
                <w:sz w:val="20"/>
                <w:szCs w:val="20"/>
              </w:rPr>
              <w:t>815010</w:t>
            </w:r>
            <w:r w:rsidR="00AF168A" w:rsidRPr="00C020F9">
              <w:rPr>
                <w:bCs/>
                <w:i/>
                <w:iCs/>
                <w:sz w:val="20"/>
                <w:szCs w:val="20"/>
              </w:rPr>
              <w:t>60502022900640</w:t>
            </w:r>
          </w:p>
        </w:tc>
        <w:tc>
          <w:tcPr>
            <w:tcW w:w="5119" w:type="dxa"/>
            <w:shd w:val="clear" w:color="auto" w:fill="FFFFFF"/>
          </w:tcPr>
          <w:p w:rsidR="00F748E1" w:rsidRPr="00C020F9" w:rsidRDefault="00AF168A" w:rsidP="0026600E">
            <w:pPr>
              <w:ind w:left="158" w:right="142"/>
              <w:rPr>
                <w:i/>
                <w:iCs/>
                <w:sz w:val="20"/>
                <w:szCs w:val="20"/>
              </w:rPr>
            </w:pPr>
            <w:r w:rsidRPr="00C020F9">
              <w:rPr>
                <w:bCs/>
                <w:i/>
                <w:iCs/>
                <w:sz w:val="20"/>
                <w:szCs w:val="20"/>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 получены му</w:t>
            </w:r>
            <w:r w:rsidR="008738FA" w:rsidRPr="00C020F9">
              <w:rPr>
                <w:bCs/>
                <w:i/>
                <w:iCs/>
                <w:sz w:val="20"/>
                <w:szCs w:val="20"/>
              </w:rPr>
              <w:t>ни</w:t>
            </w:r>
            <w:r w:rsidRPr="00C020F9">
              <w:rPr>
                <w:bCs/>
                <w:i/>
                <w:iCs/>
                <w:sz w:val="20"/>
                <w:szCs w:val="20"/>
              </w:rPr>
              <w:t>ципальным образованием от кредитных организаций</w:t>
            </w:r>
            <w:r w:rsidR="008738FA" w:rsidRPr="00C020F9">
              <w:rPr>
                <w:bCs/>
                <w:i/>
                <w:iCs/>
                <w:sz w:val="20"/>
                <w:szCs w:val="20"/>
              </w:rPr>
              <w:t>, иностранных банков и международных финансовых организаций</w:t>
            </w:r>
          </w:p>
        </w:tc>
        <w:tc>
          <w:tcPr>
            <w:tcW w:w="1181" w:type="dxa"/>
            <w:shd w:val="clear" w:color="auto" w:fill="FFFFFF"/>
            <w:vAlign w:val="bottom"/>
          </w:tcPr>
          <w:p w:rsidR="00F748E1" w:rsidRPr="00C020F9" w:rsidRDefault="00C020F9" w:rsidP="005B0331">
            <w:pPr>
              <w:jc w:val="center"/>
              <w:rPr>
                <w:i/>
                <w:sz w:val="20"/>
                <w:szCs w:val="20"/>
              </w:rPr>
            </w:pPr>
            <w:r w:rsidRPr="00C020F9">
              <w:rPr>
                <w:i/>
                <w:sz w:val="20"/>
                <w:szCs w:val="20"/>
              </w:rPr>
              <w:t>8888,9</w:t>
            </w:r>
          </w:p>
        </w:tc>
        <w:tc>
          <w:tcPr>
            <w:tcW w:w="1260" w:type="dxa"/>
            <w:shd w:val="clear" w:color="auto" w:fill="FFFFFF"/>
            <w:vAlign w:val="bottom"/>
          </w:tcPr>
          <w:p w:rsidR="00F748E1" w:rsidRPr="00C020F9" w:rsidRDefault="00C020F9" w:rsidP="00C020F9">
            <w:pPr>
              <w:jc w:val="center"/>
              <w:rPr>
                <w:i/>
                <w:sz w:val="20"/>
                <w:szCs w:val="20"/>
              </w:rPr>
            </w:pPr>
            <w:r w:rsidRPr="00C020F9">
              <w:rPr>
                <w:i/>
                <w:sz w:val="20"/>
                <w:szCs w:val="20"/>
              </w:rPr>
              <w:t>8888,9</w:t>
            </w:r>
          </w:p>
        </w:tc>
        <w:tc>
          <w:tcPr>
            <w:tcW w:w="1260" w:type="dxa"/>
            <w:shd w:val="clear" w:color="auto" w:fill="FFFFFF"/>
            <w:vAlign w:val="bottom"/>
          </w:tcPr>
          <w:p w:rsidR="00F748E1" w:rsidRPr="00C020F9" w:rsidRDefault="00C020F9" w:rsidP="00C020F9">
            <w:pPr>
              <w:jc w:val="center"/>
              <w:rPr>
                <w:i/>
                <w:sz w:val="20"/>
                <w:szCs w:val="20"/>
              </w:rPr>
            </w:pPr>
            <w:r w:rsidRPr="00C020F9">
              <w:rPr>
                <w:i/>
                <w:sz w:val="20"/>
                <w:szCs w:val="20"/>
              </w:rPr>
              <w:t>8888,9</w:t>
            </w:r>
          </w:p>
        </w:tc>
      </w:tr>
      <w:tr w:rsidR="00C020F9" w:rsidRPr="00C020F9">
        <w:trPr>
          <w:trHeight w:val="667"/>
        </w:trPr>
        <w:tc>
          <w:tcPr>
            <w:tcW w:w="1440" w:type="dxa"/>
            <w:shd w:val="clear" w:color="auto" w:fill="FFFFFF"/>
          </w:tcPr>
          <w:p w:rsidR="00C020F9" w:rsidRPr="00C020F9" w:rsidRDefault="00C020F9" w:rsidP="0026600E">
            <w:pPr>
              <w:ind w:left="38" w:right="126"/>
              <w:jc w:val="center"/>
              <w:rPr>
                <w:b/>
                <w:bCs/>
                <w:iCs/>
                <w:sz w:val="20"/>
                <w:szCs w:val="20"/>
              </w:rPr>
            </w:pPr>
            <w:r w:rsidRPr="00C020F9">
              <w:rPr>
                <w:b/>
                <w:bCs/>
                <w:iCs/>
                <w:sz w:val="20"/>
                <w:szCs w:val="20"/>
              </w:rPr>
              <w:t>81501050000000000000</w:t>
            </w:r>
          </w:p>
        </w:tc>
        <w:tc>
          <w:tcPr>
            <w:tcW w:w="5119" w:type="dxa"/>
            <w:shd w:val="clear" w:color="auto" w:fill="FFFFFF"/>
          </w:tcPr>
          <w:p w:rsidR="00C020F9" w:rsidRPr="00C020F9" w:rsidRDefault="00C020F9" w:rsidP="0026600E">
            <w:pPr>
              <w:ind w:left="158" w:right="142"/>
              <w:rPr>
                <w:b/>
                <w:bCs/>
                <w:iCs/>
                <w:sz w:val="20"/>
                <w:szCs w:val="20"/>
              </w:rPr>
            </w:pPr>
            <w:r w:rsidRPr="00C020F9">
              <w:rPr>
                <w:b/>
                <w:bCs/>
                <w:iCs/>
                <w:sz w:val="20"/>
                <w:szCs w:val="20"/>
              </w:rPr>
              <w:t>Изменение остатков средств на счетах по учету средств бюджета</w:t>
            </w:r>
          </w:p>
        </w:tc>
        <w:tc>
          <w:tcPr>
            <w:tcW w:w="1181" w:type="dxa"/>
            <w:shd w:val="clear" w:color="auto" w:fill="FFFFFF"/>
            <w:vAlign w:val="bottom"/>
          </w:tcPr>
          <w:p w:rsidR="00C020F9" w:rsidRPr="00C020F9" w:rsidRDefault="00C020F9" w:rsidP="005B0331">
            <w:pPr>
              <w:jc w:val="center"/>
              <w:rPr>
                <w:b/>
                <w:sz w:val="20"/>
                <w:szCs w:val="20"/>
              </w:rPr>
            </w:pPr>
            <w:r w:rsidRPr="00C020F9">
              <w:rPr>
                <w:b/>
                <w:sz w:val="20"/>
                <w:szCs w:val="20"/>
              </w:rPr>
              <w:t>0,0</w:t>
            </w:r>
          </w:p>
        </w:tc>
        <w:tc>
          <w:tcPr>
            <w:tcW w:w="1260" w:type="dxa"/>
            <w:shd w:val="clear" w:color="auto" w:fill="FFFFFF"/>
            <w:vAlign w:val="bottom"/>
          </w:tcPr>
          <w:p w:rsidR="00C020F9" w:rsidRPr="00C020F9" w:rsidRDefault="00C020F9" w:rsidP="00C020F9">
            <w:pPr>
              <w:jc w:val="center"/>
              <w:rPr>
                <w:b/>
                <w:sz w:val="20"/>
                <w:szCs w:val="20"/>
              </w:rPr>
            </w:pPr>
            <w:r w:rsidRPr="00C020F9">
              <w:rPr>
                <w:b/>
                <w:sz w:val="20"/>
                <w:szCs w:val="20"/>
              </w:rPr>
              <w:t>0,0</w:t>
            </w:r>
          </w:p>
        </w:tc>
        <w:tc>
          <w:tcPr>
            <w:tcW w:w="1260" w:type="dxa"/>
            <w:shd w:val="clear" w:color="auto" w:fill="FFFFFF"/>
            <w:vAlign w:val="bottom"/>
          </w:tcPr>
          <w:p w:rsidR="00C020F9" w:rsidRPr="00C020F9" w:rsidRDefault="00C020F9" w:rsidP="00C020F9">
            <w:pPr>
              <w:jc w:val="center"/>
              <w:rPr>
                <w:b/>
                <w:sz w:val="20"/>
                <w:szCs w:val="20"/>
              </w:rPr>
            </w:pPr>
            <w:r w:rsidRPr="00C020F9">
              <w:rPr>
                <w:b/>
                <w:sz w:val="20"/>
                <w:szCs w:val="20"/>
              </w:rPr>
              <w:t>0,0</w:t>
            </w:r>
          </w:p>
        </w:tc>
      </w:tr>
    </w:tbl>
    <w:p w:rsidR="0045736C" w:rsidRPr="00232261" w:rsidRDefault="0045736C" w:rsidP="000F600C">
      <w:pPr>
        <w:ind w:right="-126" w:firstLine="540"/>
        <w:jc w:val="both"/>
        <w:rPr>
          <w:color w:val="548DD4" w:themeColor="text2" w:themeTint="99"/>
          <w:sz w:val="28"/>
          <w:szCs w:val="28"/>
        </w:rPr>
      </w:pPr>
    </w:p>
    <w:p w:rsidR="009546F7" w:rsidRPr="00D11A11" w:rsidRDefault="009F4451" w:rsidP="00D11A11">
      <w:pPr>
        <w:spacing w:line="300" w:lineRule="auto"/>
        <w:ind w:right="23" w:firstLine="539"/>
        <w:jc w:val="both"/>
        <w:rPr>
          <w:sz w:val="30"/>
          <w:szCs w:val="30"/>
        </w:rPr>
      </w:pPr>
      <w:r w:rsidRPr="00D11A11">
        <w:rPr>
          <w:sz w:val="30"/>
          <w:szCs w:val="30"/>
        </w:rPr>
        <w:t>Согласно представленным данным в 202</w:t>
      </w:r>
      <w:r w:rsidR="00880F58" w:rsidRPr="00D11A11">
        <w:rPr>
          <w:sz w:val="30"/>
          <w:szCs w:val="30"/>
        </w:rPr>
        <w:t>5</w:t>
      </w:r>
      <w:r w:rsidRPr="00D11A11">
        <w:rPr>
          <w:sz w:val="30"/>
          <w:szCs w:val="30"/>
        </w:rPr>
        <w:t xml:space="preserve"> году предусмотрено привлечение кредитов кредитных организаций</w:t>
      </w:r>
      <w:r w:rsidR="007B2561" w:rsidRPr="00D11A11">
        <w:rPr>
          <w:sz w:val="30"/>
          <w:szCs w:val="30"/>
        </w:rPr>
        <w:t xml:space="preserve"> в размере </w:t>
      </w:r>
      <w:r w:rsidR="00485458">
        <w:rPr>
          <w:sz w:val="30"/>
          <w:szCs w:val="30"/>
        </w:rPr>
        <w:t>2224093,7</w:t>
      </w:r>
      <w:r w:rsidR="008738FA" w:rsidRPr="00D11A11">
        <w:rPr>
          <w:sz w:val="30"/>
          <w:szCs w:val="30"/>
        </w:rPr>
        <w:t xml:space="preserve"> тыс.рублей</w:t>
      </w:r>
      <w:r w:rsidRPr="00D11A11">
        <w:rPr>
          <w:sz w:val="30"/>
          <w:szCs w:val="30"/>
        </w:rPr>
        <w:t>, привлечение кредитов</w:t>
      </w:r>
      <w:r w:rsidR="00485458">
        <w:rPr>
          <w:sz w:val="30"/>
          <w:szCs w:val="30"/>
        </w:rPr>
        <w:t xml:space="preserve"> от других бюджетов бюджетной системы Российской Федерации бюджетами субъектов Российской Федерации</w:t>
      </w:r>
      <w:r w:rsidRPr="00D11A11">
        <w:rPr>
          <w:sz w:val="30"/>
          <w:szCs w:val="30"/>
        </w:rPr>
        <w:t xml:space="preserve"> в размере </w:t>
      </w:r>
      <w:r w:rsidR="00485458">
        <w:rPr>
          <w:sz w:val="30"/>
          <w:szCs w:val="30"/>
        </w:rPr>
        <w:t>823938,1</w:t>
      </w:r>
      <w:r w:rsidRPr="00D11A11">
        <w:rPr>
          <w:sz w:val="30"/>
          <w:szCs w:val="30"/>
        </w:rPr>
        <w:t xml:space="preserve"> тыс. рублей, </w:t>
      </w:r>
      <w:r w:rsidR="0022288B" w:rsidRPr="00D11A11">
        <w:rPr>
          <w:sz w:val="30"/>
          <w:szCs w:val="30"/>
        </w:rPr>
        <w:t xml:space="preserve">и </w:t>
      </w:r>
      <w:r w:rsidRPr="00D11A11">
        <w:rPr>
          <w:sz w:val="30"/>
          <w:szCs w:val="30"/>
        </w:rPr>
        <w:t>погашение бюджет</w:t>
      </w:r>
      <w:r w:rsidR="00485458">
        <w:rPr>
          <w:sz w:val="30"/>
          <w:szCs w:val="30"/>
        </w:rPr>
        <w:t xml:space="preserve">ами субъектов </w:t>
      </w:r>
      <w:r w:rsidRPr="00D11A11">
        <w:rPr>
          <w:sz w:val="30"/>
          <w:szCs w:val="30"/>
        </w:rPr>
        <w:t>кредитов</w:t>
      </w:r>
      <w:r w:rsidR="00485458">
        <w:rPr>
          <w:sz w:val="30"/>
          <w:szCs w:val="30"/>
        </w:rPr>
        <w:t xml:space="preserve"> от кредитных организаций</w:t>
      </w:r>
      <w:r w:rsidRPr="00D11A11">
        <w:rPr>
          <w:sz w:val="30"/>
          <w:szCs w:val="30"/>
        </w:rPr>
        <w:t xml:space="preserve"> в размере </w:t>
      </w:r>
      <w:r w:rsidR="00485458">
        <w:rPr>
          <w:sz w:val="30"/>
          <w:szCs w:val="30"/>
        </w:rPr>
        <w:t>1748300,0</w:t>
      </w:r>
      <w:r w:rsidR="00E963C6" w:rsidRPr="00D11A11">
        <w:rPr>
          <w:sz w:val="30"/>
          <w:szCs w:val="30"/>
        </w:rPr>
        <w:t xml:space="preserve"> </w:t>
      </w:r>
      <w:r w:rsidRPr="00D11A11">
        <w:rPr>
          <w:sz w:val="30"/>
          <w:szCs w:val="30"/>
        </w:rPr>
        <w:t>тыс. рублей</w:t>
      </w:r>
      <w:r w:rsidR="0022288B" w:rsidRPr="00D11A11">
        <w:rPr>
          <w:sz w:val="30"/>
          <w:szCs w:val="30"/>
        </w:rPr>
        <w:t xml:space="preserve">, </w:t>
      </w:r>
      <w:r w:rsidR="0022288B" w:rsidRPr="00D11A11">
        <w:rPr>
          <w:bCs/>
          <w:iCs/>
          <w:sz w:val="30"/>
          <w:szCs w:val="30"/>
        </w:rPr>
        <w:t xml:space="preserve">погашение бюджетами субъектов Российской Федерации кредитов от других бюджетов бюджетной системы Российской Федерации в валюте Российской </w:t>
      </w:r>
      <w:r w:rsidR="0022288B" w:rsidRPr="00D11A11">
        <w:rPr>
          <w:bCs/>
          <w:iCs/>
          <w:sz w:val="30"/>
          <w:szCs w:val="30"/>
        </w:rPr>
        <w:lastRenderedPageBreak/>
        <w:t xml:space="preserve">Федерации в размере </w:t>
      </w:r>
      <w:r w:rsidR="00485458">
        <w:rPr>
          <w:bCs/>
          <w:iCs/>
          <w:sz w:val="30"/>
          <w:szCs w:val="30"/>
        </w:rPr>
        <w:t>1049257,6</w:t>
      </w:r>
      <w:r w:rsidR="0022288B" w:rsidRPr="00D11A11">
        <w:rPr>
          <w:sz w:val="30"/>
          <w:szCs w:val="30"/>
        </w:rPr>
        <w:t xml:space="preserve"> тыс. рублей</w:t>
      </w:r>
      <w:r w:rsidR="00485458">
        <w:rPr>
          <w:sz w:val="30"/>
          <w:szCs w:val="30"/>
        </w:rPr>
        <w:t>,</w:t>
      </w:r>
      <w:r w:rsidR="00485458" w:rsidRPr="00485458">
        <w:rPr>
          <w:sz w:val="30"/>
          <w:szCs w:val="30"/>
        </w:rPr>
        <w:t xml:space="preserve"> </w:t>
      </w:r>
      <w:r w:rsidR="00485458" w:rsidRPr="00D11A11">
        <w:rPr>
          <w:sz w:val="30"/>
          <w:szCs w:val="30"/>
        </w:rPr>
        <w:t>а также</w:t>
      </w:r>
      <w:r w:rsidR="00485458">
        <w:rPr>
          <w:sz w:val="30"/>
          <w:szCs w:val="30"/>
        </w:rPr>
        <w:t xml:space="preserve"> возврат бюджетных кредитов, предоставленных другим бюджетам бюджетной системы в размере 8888,9 тыс.рублей.</w:t>
      </w:r>
    </w:p>
    <w:p w:rsidR="00D11A11" w:rsidRPr="00D11A11" w:rsidRDefault="00D11A11" w:rsidP="00D11A11">
      <w:pPr>
        <w:pStyle w:val="a9"/>
        <w:spacing w:after="0" w:line="300" w:lineRule="auto"/>
        <w:ind w:right="23" w:firstLine="539"/>
        <w:jc w:val="both"/>
        <w:rPr>
          <w:sz w:val="30"/>
          <w:szCs w:val="30"/>
        </w:rPr>
      </w:pPr>
      <w:r w:rsidRPr="00D11A11">
        <w:rPr>
          <w:sz w:val="30"/>
          <w:szCs w:val="30"/>
        </w:rPr>
        <w:t xml:space="preserve">Источники финансирования дефицита республиканского бюджета   соответствуют параметрам дефицита бюджета на 2025 год и плановый период 2026-2027 годов и следовательно указывают на сбалансированность бюджета в планируемом периоде.  </w:t>
      </w:r>
    </w:p>
    <w:p w:rsidR="00D11A11" w:rsidRPr="00232261" w:rsidRDefault="00D11A11" w:rsidP="00E44987">
      <w:pPr>
        <w:spacing w:line="300" w:lineRule="auto"/>
        <w:ind w:right="24" w:firstLine="539"/>
        <w:jc w:val="both"/>
        <w:rPr>
          <w:color w:val="548DD4" w:themeColor="text2" w:themeTint="99"/>
          <w:sz w:val="30"/>
          <w:szCs w:val="30"/>
        </w:rPr>
      </w:pPr>
    </w:p>
    <w:p w:rsidR="00C47119" w:rsidRPr="00986CF9" w:rsidRDefault="00C47119" w:rsidP="00E44987">
      <w:pPr>
        <w:pStyle w:val="23"/>
        <w:spacing w:after="0" w:line="240" w:lineRule="auto"/>
        <w:ind w:right="24"/>
        <w:jc w:val="center"/>
        <w:rPr>
          <w:b/>
          <w:bCs/>
          <w:sz w:val="28"/>
          <w:szCs w:val="28"/>
        </w:rPr>
      </w:pPr>
    </w:p>
    <w:p w:rsidR="00C47119" w:rsidRPr="00986CF9" w:rsidRDefault="00C47119" w:rsidP="00E44987">
      <w:pPr>
        <w:pStyle w:val="23"/>
        <w:spacing w:after="0" w:line="240" w:lineRule="auto"/>
        <w:ind w:right="24"/>
        <w:jc w:val="center"/>
        <w:rPr>
          <w:b/>
          <w:bCs/>
          <w:sz w:val="30"/>
          <w:szCs w:val="30"/>
        </w:rPr>
      </w:pPr>
      <w:r w:rsidRPr="00986CF9">
        <w:rPr>
          <w:b/>
          <w:bCs/>
          <w:sz w:val="30"/>
          <w:szCs w:val="30"/>
        </w:rPr>
        <w:t>5. Программа государственных внутренних заимствований</w:t>
      </w:r>
    </w:p>
    <w:p w:rsidR="00C47119" w:rsidRPr="00986CF9" w:rsidRDefault="00C47119" w:rsidP="00E44987">
      <w:pPr>
        <w:pStyle w:val="23"/>
        <w:spacing w:after="0" w:line="240" w:lineRule="auto"/>
        <w:ind w:right="24"/>
        <w:jc w:val="center"/>
        <w:rPr>
          <w:b/>
          <w:bCs/>
          <w:sz w:val="30"/>
          <w:szCs w:val="30"/>
        </w:rPr>
      </w:pPr>
      <w:r w:rsidRPr="00986CF9">
        <w:rPr>
          <w:b/>
          <w:sz w:val="30"/>
          <w:szCs w:val="30"/>
        </w:rPr>
        <w:t xml:space="preserve">Карачаево-Черкесской  Республики на </w:t>
      </w:r>
      <w:r w:rsidRPr="00986CF9">
        <w:rPr>
          <w:b/>
          <w:bCs/>
          <w:sz w:val="30"/>
          <w:szCs w:val="30"/>
        </w:rPr>
        <w:t>202</w:t>
      </w:r>
      <w:r w:rsidR="00986CF9" w:rsidRPr="00986CF9">
        <w:rPr>
          <w:b/>
          <w:bCs/>
          <w:sz w:val="30"/>
          <w:szCs w:val="30"/>
        </w:rPr>
        <w:t>5</w:t>
      </w:r>
      <w:r w:rsidRPr="00986CF9">
        <w:rPr>
          <w:b/>
          <w:bCs/>
          <w:sz w:val="30"/>
          <w:szCs w:val="30"/>
        </w:rPr>
        <w:t xml:space="preserve"> год и на плановый </w:t>
      </w:r>
    </w:p>
    <w:p w:rsidR="00C47119" w:rsidRPr="00986CF9" w:rsidRDefault="00C47119" w:rsidP="00E44987">
      <w:pPr>
        <w:pStyle w:val="23"/>
        <w:spacing w:after="0" w:line="240" w:lineRule="auto"/>
        <w:ind w:right="24"/>
        <w:jc w:val="center"/>
        <w:rPr>
          <w:b/>
          <w:bCs/>
          <w:sz w:val="30"/>
          <w:szCs w:val="30"/>
        </w:rPr>
      </w:pPr>
      <w:r w:rsidRPr="00986CF9">
        <w:rPr>
          <w:b/>
          <w:bCs/>
          <w:sz w:val="30"/>
          <w:szCs w:val="30"/>
        </w:rPr>
        <w:t>период 202</w:t>
      </w:r>
      <w:r w:rsidR="00986CF9" w:rsidRPr="00986CF9">
        <w:rPr>
          <w:b/>
          <w:bCs/>
          <w:sz w:val="30"/>
          <w:szCs w:val="30"/>
        </w:rPr>
        <w:t>6</w:t>
      </w:r>
      <w:r w:rsidRPr="00986CF9">
        <w:rPr>
          <w:b/>
          <w:bCs/>
          <w:sz w:val="30"/>
          <w:szCs w:val="30"/>
        </w:rPr>
        <w:t xml:space="preserve"> и 202</w:t>
      </w:r>
      <w:r w:rsidR="00986CF9" w:rsidRPr="00986CF9">
        <w:rPr>
          <w:b/>
          <w:bCs/>
          <w:sz w:val="30"/>
          <w:szCs w:val="30"/>
        </w:rPr>
        <w:t>7</w:t>
      </w:r>
      <w:r w:rsidRPr="00986CF9">
        <w:rPr>
          <w:b/>
          <w:bCs/>
          <w:sz w:val="30"/>
          <w:szCs w:val="30"/>
        </w:rPr>
        <w:t xml:space="preserve"> годов</w:t>
      </w:r>
    </w:p>
    <w:p w:rsidR="00BF4585" w:rsidRPr="00986CF9" w:rsidRDefault="00BF4585" w:rsidP="00185221">
      <w:pPr>
        <w:ind w:right="157" w:firstLine="720"/>
        <w:jc w:val="right"/>
      </w:pPr>
    </w:p>
    <w:p w:rsidR="00212CBF" w:rsidRPr="00986CF9" w:rsidRDefault="00212CBF" w:rsidP="00185221">
      <w:pPr>
        <w:ind w:right="157" w:firstLine="720"/>
        <w:jc w:val="right"/>
      </w:pPr>
      <w:r w:rsidRPr="00986CF9">
        <w:t>таблица 10</w:t>
      </w:r>
    </w:p>
    <w:p w:rsidR="00DF6D73" w:rsidRPr="00986CF9" w:rsidRDefault="00DF6D73" w:rsidP="00185221">
      <w:pPr>
        <w:ind w:right="157" w:firstLine="720"/>
        <w:jc w:val="right"/>
      </w:pPr>
    </w:p>
    <w:p w:rsidR="00BE32F6" w:rsidRPr="00986CF9" w:rsidRDefault="00FE544B" w:rsidP="00185221">
      <w:pPr>
        <w:ind w:right="157"/>
        <w:jc w:val="right"/>
        <w:rPr>
          <w:szCs w:val="28"/>
        </w:rPr>
      </w:pPr>
      <w:r w:rsidRPr="00986CF9">
        <w:rPr>
          <w:szCs w:val="28"/>
        </w:rPr>
        <w:t>тыс. рублей</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1842"/>
        <w:gridCol w:w="1701"/>
        <w:gridCol w:w="1701"/>
      </w:tblGrid>
      <w:tr w:rsidR="00986CF9" w:rsidRPr="00986CF9" w:rsidTr="00986CF9">
        <w:trPr>
          <w:trHeight w:val="293"/>
        </w:trPr>
        <w:tc>
          <w:tcPr>
            <w:tcW w:w="4820" w:type="dxa"/>
          </w:tcPr>
          <w:p w:rsidR="00986CF9" w:rsidRPr="00986CF9" w:rsidRDefault="00986CF9" w:rsidP="00986CF9">
            <w:pPr>
              <w:ind w:right="-126"/>
              <w:jc w:val="center"/>
              <w:rPr>
                <w:b/>
                <w:bCs/>
                <w:color w:val="548DD4" w:themeColor="text2" w:themeTint="99"/>
                <w:sz w:val="20"/>
                <w:szCs w:val="20"/>
              </w:rPr>
            </w:pPr>
          </w:p>
        </w:tc>
        <w:tc>
          <w:tcPr>
            <w:tcW w:w="1842" w:type="dxa"/>
          </w:tcPr>
          <w:p w:rsidR="00986CF9" w:rsidRPr="00986CF9" w:rsidRDefault="00986CF9" w:rsidP="00986CF9">
            <w:pPr>
              <w:keepNext/>
              <w:tabs>
                <w:tab w:val="left" w:pos="1180"/>
              </w:tabs>
              <w:ind w:right="-126"/>
              <w:jc w:val="center"/>
              <w:outlineLvl w:val="0"/>
              <w:rPr>
                <w:b/>
                <w:sz w:val="20"/>
                <w:szCs w:val="20"/>
              </w:rPr>
            </w:pPr>
            <w:r w:rsidRPr="00986CF9">
              <w:rPr>
                <w:b/>
                <w:sz w:val="20"/>
                <w:szCs w:val="20"/>
              </w:rPr>
              <w:t>2025 год</w:t>
            </w:r>
          </w:p>
        </w:tc>
        <w:tc>
          <w:tcPr>
            <w:tcW w:w="1701" w:type="dxa"/>
          </w:tcPr>
          <w:p w:rsidR="00986CF9" w:rsidRPr="00986CF9" w:rsidRDefault="00986CF9" w:rsidP="00986CF9">
            <w:pPr>
              <w:keepNext/>
              <w:tabs>
                <w:tab w:val="left" w:pos="1180"/>
              </w:tabs>
              <w:ind w:right="-126"/>
              <w:jc w:val="center"/>
              <w:outlineLvl w:val="0"/>
              <w:rPr>
                <w:b/>
                <w:sz w:val="20"/>
                <w:szCs w:val="20"/>
              </w:rPr>
            </w:pPr>
            <w:r w:rsidRPr="00986CF9">
              <w:rPr>
                <w:b/>
                <w:sz w:val="20"/>
                <w:szCs w:val="20"/>
              </w:rPr>
              <w:t>2026 год</w:t>
            </w:r>
          </w:p>
        </w:tc>
        <w:tc>
          <w:tcPr>
            <w:tcW w:w="1701" w:type="dxa"/>
          </w:tcPr>
          <w:p w:rsidR="00986CF9" w:rsidRPr="00986CF9" w:rsidRDefault="00986CF9" w:rsidP="00986CF9">
            <w:pPr>
              <w:keepNext/>
              <w:tabs>
                <w:tab w:val="left" w:pos="1180"/>
              </w:tabs>
              <w:ind w:right="-126"/>
              <w:jc w:val="center"/>
              <w:outlineLvl w:val="0"/>
              <w:rPr>
                <w:b/>
                <w:sz w:val="20"/>
                <w:szCs w:val="20"/>
              </w:rPr>
            </w:pPr>
            <w:r w:rsidRPr="00986CF9">
              <w:rPr>
                <w:b/>
                <w:sz w:val="20"/>
                <w:szCs w:val="20"/>
              </w:rPr>
              <w:t>2027 год</w:t>
            </w:r>
          </w:p>
        </w:tc>
      </w:tr>
      <w:tr w:rsidR="00986CF9" w:rsidRPr="00986CF9" w:rsidTr="00986CF9">
        <w:trPr>
          <w:trHeight w:val="415"/>
        </w:trPr>
        <w:tc>
          <w:tcPr>
            <w:tcW w:w="4820" w:type="dxa"/>
          </w:tcPr>
          <w:p w:rsidR="00986CF9" w:rsidRPr="00986CF9" w:rsidRDefault="00986CF9" w:rsidP="00986CF9">
            <w:pPr>
              <w:ind w:right="-126"/>
              <w:rPr>
                <w:b/>
                <w:sz w:val="20"/>
                <w:szCs w:val="20"/>
              </w:rPr>
            </w:pPr>
            <w:r w:rsidRPr="00986CF9">
              <w:rPr>
                <w:b/>
                <w:sz w:val="20"/>
                <w:szCs w:val="20"/>
              </w:rPr>
              <w:t>Внутренние заимствования (привлечение / погашение)</w:t>
            </w:r>
          </w:p>
          <w:p w:rsidR="00986CF9" w:rsidRPr="00986CF9" w:rsidRDefault="00986CF9" w:rsidP="00986CF9">
            <w:pPr>
              <w:ind w:right="-126"/>
              <w:rPr>
                <w:sz w:val="20"/>
                <w:szCs w:val="20"/>
              </w:rPr>
            </w:pPr>
          </w:p>
          <w:p w:rsidR="00986CF9" w:rsidRPr="00986CF9" w:rsidRDefault="00986CF9" w:rsidP="00986CF9">
            <w:pPr>
              <w:ind w:right="-126"/>
              <w:rPr>
                <w:b/>
                <w:sz w:val="20"/>
                <w:szCs w:val="20"/>
              </w:rPr>
            </w:pPr>
            <w:r w:rsidRPr="00986CF9">
              <w:rPr>
                <w:b/>
                <w:sz w:val="20"/>
                <w:szCs w:val="20"/>
              </w:rPr>
              <w:t xml:space="preserve"> Государственные облигации Карачаево-Черкесской Республики</w:t>
            </w:r>
          </w:p>
          <w:p w:rsidR="00986CF9" w:rsidRPr="00986CF9" w:rsidRDefault="00986CF9" w:rsidP="00986CF9">
            <w:pPr>
              <w:ind w:right="-126"/>
              <w:rPr>
                <w:sz w:val="20"/>
                <w:szCs w:val="20"/>
              </w:rPr>
            </w:pPr>
          </w:p>
          <w:p w:rsidR="00986CF9" w:rsidRPr="00986CF9" w:rsidRDefault="00986CF9" w:rsidP="00986CF9">
            <w:pPr>
              <w:ind w:right="-126"/>
              <w:rPr>
                <w:sz w:val="20"/>
                <w:szCs w:val="20"/>
              </w:rPr>
            </w:pPr>
            <w:r w:rsidRPr="00986CF9">
              <w:rPr>
                <w:sz w:val="20"/>
                <w:szCs w:val="20"/>
              </w:rPr>
              <w:t>- размещение                                                                          - погашение</w:t>
            </w:r>
          </w:p>
          <w:p w:rsidR="00986CF9" w:rsidRPr="00986CF9" w:rsidRDefault="00986CF9" w:rsidP="00986CF9">
            <w:pPr>
              <w:ind w:right="-126"/>
              <w:rPr>
                <w:sz w:val="20"/>
                <w:szCs w:val="20"/>
              </w:rPr>
            </w:pPr>
          </w:p>
          <w:p w:rsidR="00986CF9" w:rsidRPr="00986CF9" w:rsidRDefault="00986CF9" w:rsidP="00986CF9">
            <w:pPr>
              <w:ind w:right="-126"/>
              <w:rPr>
                <w:b/>
                <w:sz w:val="20"/>
                <w:szCs w:val="20"/>
              </w:rPr>
            </w:pPr>
            <w:r w:rsidRPr="00986CF9">
              <w:rPr>
                <w:b/>
                <w:sz w:val="20"/>
                <w:szCs w:val="20"/>
              </w:rPr>
              <w:t xml:space="preserve">Кредиты кредитных организаций </w:t>
            </w:r>
          </w:p>
          <w:p w:rsidR="00986CF9" w:rsidRPr="00986CF9" w:rsidRDefault="00986CF9" w:rsidP="00986CF9">
            <w:pPr>
              <w:ind w:right="-126"/>
              <w:rPr>
                <w:sz w:val="20"/>
                <w:szCs w:val="20"/>
              </w:rPr>
            </w:pPr>
          </w:p>
          <w:p w:rsidR="00986CF9" w:rsidRPr="00986CF9" w:rsidRDefault="00986CF9" w:rsidP="00986CF9">
            <w:pPr>
              <w:ind w:right="-126"/>
              <w:rPr>
                <w:sz w:val="20"/>
                <w:szCs w:val="20"/>
              </w:rPr>
            </w:pPr>
            <w:r w:rsidRPr="00986CF9">
              <w:rPr>
                <w:sz w:val="20"/>
                <w:szCs w:val="20"/>
              </w:rPr>
              <w:t xml:space="preserve">- привлечение кредитов                                                                           </w:t>
            </w:r>
          </w:p>
          <w:p w:rsidR="00986CF9" w:rsidRPr="00986CF9" w:rsidRDefault="00986CF9" w:rsidP="00986CF9">
            <w:pPr>
              <w:ind w:right="-126"/>
              <w:rPr>
                <w:sz w:val="20"/>
                <w:szCs w:val="20"/>
              </w:rPr>
            </w:pPr>
            <w:r w:rsidRPr="00986CF9">
              <w:rPr>
                <w:sz w:val="20"/>
                <w:szCs w:val="20"/>
              </w:rPr>
              <w:t xml:space="preserve">- погашение кредитов </w:t>
            </w:r>
          </w:p>
          <w:p w:rsidR="00986CF9" w:rsidRPr="00986CF9" w:rsidRDefault="00986CF9" w:rsidP="00986CF9">
            <w:pPr>
              <w:ind w:right="-126"/>
              <w:rPr>
                <w:sz w:val="20"/>
                <w:szCs w:val="20"/>
              </w:rPr>
            </w:pPr>
          </w:p>
          <w:p w:rsidR="00986CF9" w:rsidRPr="00986CF9" w:rsidRDefault="00986CF9" w:rsidP="00986CF9">
            <w:pPr>
              <w:ind w:right="-126"/>
              <w:rPr>
                <w:b/>
                <w:sz w:val="20"/>
                <w:szCs w:val="20"/>
              </w:rPr>
            </w:pPr>
            <w:r w:rsidRPr="00986CF9">
              <w:rPr>
                <w:b/>
                <w:sz w:val="20"/>
                <w:szCs w:val="20"/>
              </w:rPr>
              <w:t>Бюджетные кредиты от других бюджетов бюджетной системы, всего</w:t>
            </w:r>
          </w:p>
          <w:p w:rsidR="00986CF9" w:rsidRPr="00986CF9" w:rsidRDefault="00986CF9" w:rsidP="00986CF9">
            <w:pPr>
              <w:ind w:right="-126"/>
              <w:rPr>
                <w:b/>
                <w:sz w:val="20"/>
                <w:szCs w:val="20"/>
              </w:rPr>
            </w:pPr>
          </w:p>
          <w:p w:rsidR="00986CF9" w:rsidRPr="00986CF9" w:rsidRDefault="00986CF9" w:rsidP="00986CF9">
            <w:pPr>
              <w:ind w:right="-126"/>
              <w:rPr>
                <w:sz w:val="20"/>
                <w:szCs w:val="20"/>
              </w:rPr>
            </w:pPr>
            <w:r w:rsidRPr="00986CF9">
              <w:rPr>
                <w:sz w:val="20"/>
                <w:szCs w:val="20"/>
              </w:rPr>
              <w:t xml:space="preserve">- привлечение кредитов                                                                           </w:t>
            </w:r>
          </w:p>
          <w:p w:rsidR="00986CF9" w:rsidRPr="00986CF9" w:rsidRDefault="00986CF9" w:rsidP="00986CF9">
            <w:pPr>
              <w:ind w:right="-126"/>
              <w:rPr>
                <w:b/>
                <w:sz w:val="20"/>
                <w:szCs w:val="20"/>
              </w:rPr>
            </w:pPr>
            <w:r w:rsidRPr="00986CF9">
              <w:rPr>
                <w:sz w:val="20"/>
                <w:szCs w:val="20"/>
              </w:rPr>
              <w:t>- погашение кредитов</w:t>
            </w:r>
          </w:p>
          <w:p w:rsidR="00986CF9" w:rsidRPr="00986CF9" w:rsidRDefault="00986CF9" w:rsidP="00986CF9">
            <w:pPr>
              <w:ind w:right="-126"/>
              <w:rPr>
                <w:sz w:val="20"/>
                <w:szCs w:val="20"/>
              </w:rPr>
            </w:pPr>
          </w:p>
          <w:p w:rsidR="00986CF9" w:rsidRPr="00986CF9" w:rsidRDefault="00986CF9" w:rsidP="00986CF9">
            <w:pPr>
              <w:ind w:right="-126"/>
              <w:rPr>
                <w:sz w:val="20"/>
                <w:szCs w:val="20"/>
              </w:rPr>
            </w:pPr>
            <w:r w:rsidRPr="00986CF9">
              <w:rPr>
                <w:sz w:val="20"/>
                <w:szCs w:val="20"/>
              </w:rPr>
              <w:t>в том числе:</w:t>
            </w:r>
          </w:p>
          <w:p w:rsidR="00986CF9" w:rsidRPr="00986CF9" w:rsidRDefault="00986CF9" w:rsidP="00986CF9">
            <w:pPr>
              <w:ind w:right="-126"/>
              <w:rPr>
                <w:b/>
                <w:i/>
                <w:sz w:val="20"/>
                <w:szCs w:val="20"/>
              </w:rPr>
            </w:pPr>
            <w:r w:rsidRPr="00986CF9">
              <w:rPr>
                <w:b/>
                <w:i/>
                <w:sz w:val="20"/>
                <w:szCs w:val="20"/>
              </w:rPr>
              <w:t>Бюджетные кредиты  из федерального бюджета для пополнения остатков средств на счетах бюджета Карачаево-Черкесской Республики</w:t>
            </w:r>
          </w:p>
          <w:p w:rsidR="00986CF9" w:rsidRPr="00986CF9" w:rsidRDefault="00986CF9" w:rsidP="00986CF9">
            <w:pPr>
              <w:ind w:right="-126"/>
              <w:rPr>
                <w:i/>
                <w:sz w:val="20"/>
                <w:szCs w:val="20"/>
              </w:rPr>
            </w:pPr>
          </w:p>
          <w:p w:rsidR="00986CF9" w:rsidRPr="00986CF9" w:rsidRDefault="00986CF9" w:rsidP="00986CF9">
            <w:pPr>
              <w:ind w:right="-126"/>
              <w:rPr>
                <w:i/>
                <w:sz w:val="20"/>
                <w:szCs w:val="20"/>
              </w:rPr>
            </w:pPr>
            <w:r w:rsidRPr="00986CF9">
              <w:rPr>
                <w:i/>
                <w:sz w:val="20"/>
                <w:szCs w:val="20"/>
              </w:rPr>
              <w:t xml:space="preserve">- привлечение кредитов                                                                           </w:t>
            </w:r>
          </w:p>
          <w:p w:rsidR="00986CF9" w:rsidRPr="00986CF9" w:rsidRDefault="00986CF9" w:rsidP="00986CF9">
            <w:pPr>
              <w:ind w:right="-126"/>
              <w:rPr>
                <w:sz w:val="20"/>
                <w:szCs w:val="20"/>
              </w:rPr>
            </w:pPr>
            <w:r w:rsidRPr="00986CF9">
              <w:rPr>
                <w:i/>
                <w:sz w:val="20"/>
                <w:szCs w:val="20"/>
              </w:rPr>
              <w:t>- погашение кредитов</w:t>
            </w:r>
          </w:p>
        </w:tc>
        <w:tc>
          <w:tcPr>
            <w:tcW w:w="1842" w:type="dxa"/>
          </w:tcPr>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259 363,1</w:t>
            </w:r>
          </w:p>
          <w:p w:rsidR="00986CF9" w:rsidRPr="00986CF9" w:rsidRDefault="00986CF9" w:rsidP="00986CF9">
            <w:pPr>
              <w:ind w:right="-126"/>
              <w:jc w:val="center"/>
              <w:rPr>
                <w:sz w:val="20"/>
                <w:szCs w:val="20"/>
                <w:lang w:val="en-US"/>
              </w:rPr>
            </w:pPr>
          </w:p>
          <w:p w:rsidR="00986CF9" w:rsidRPr="00986CF9" w:rsidRDefault="00986CF9" w:rsidP="00986CF9">
            <w:pPr>
              <w:ind w:right="-126"/>
              <w:jc w:val="center"/>
              <w:rPr>
                <w:b/>
                <w:bCs/>
                <w:sz w:val="20"/>
                <w:szCs w:val="20"/>
              </w:rPr>
            </w:pPr>
            <w:r w:rsidRPr="00986CF9">
              <w:rPr>
                <w:b/>
                <w:bCs/>
                <w:sz w:val="20"/>
                <w:szCs w:val="20"/>
              </w:rPr>
              <w:t>0,0</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0,0</w:t>
            </w:r>
          </w:p>
          <w:p w:rsidR="00986CF9" w:rsidRPr="00986CF9" w:rsidRDefault="00986CF9" w:rsidP="00986CF9">
            <w:pPr>
              <w:ind w:right="-126"/>
              <w:jc w:val="center"/>
              <w:rPr>
                <w:sz w:val="20"/>
                <w:szCs w:val="20"/>
              </w:rPr>
            </w:pPr>
            <w:r w:rsidRPr="00986CF9">
              <w:rPr>
                <w:sz w:val="20"/>
                <w:szCs w:val="20"/>
              </w:rPr>
              <w:t>0,0</w:t>
            </w:r>
          </w:p>
          <w:p w:rsidR="00986CF9" w:rsidRPr="00986CF9" w:rsidRDefault="00986CF9" w:rsidP="00986CF9">
            <w:pPr>
              <w:ind w:right="-126"/>
              <w:jc w:val="center"/>
              <w:rPr>
                <w:b/>
                <w:sz w:val="20"/>
                <w:szCs w:val="20"/>
              </w:rPr>
            </w:pPr>
          </w:p>
          <w:p w:rsidR="00986CF9" w:rsidRPr="00986CF9" w:rsidRDefault="00986CF9" w:rsidP="00986CF9">
            <w:pPr>
              <w:ind w:right="-126"/>
              <w:jc w:val="center"/>
              <w:rPr>
                <w:b/>
                <w:sz w:val="20"/>
                <w:szCs w:val="20"/>
              </w:rPr>
            </w:pPr>
            <w:r w:rsidRPr="00986CF9">
              <w:rPr>
                <w:b/>
                <w:sz w:val="20"/>
                <w:szCs w:val="20"/>
              </w:rPr>
              <w:t>475 793,7</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2 224 093,7</w:t>
            </w:r>
          </w:p>
          <w:p w:rsidR="00986CF9" w:rsidRPr="00986CF9" w:rsidRDefault="00986CF9" w:rsidP="00986CF9">
            <w:pPr>
              <w:ind w:right="-126"/>
              <w:jc w:val="center"/>
              <w:rPr>
                <w:sz w:val="20"/>
                <w:szCs w:val="20"/>
              </w:rPr>
            </w:pPr>
            <w:r w:rsidRPr="00986CF9">
              <w:rPr>
                <w:sz w:val="20"/>
                <w:szCs w:val="20"/>
              </w:rPr>
              <w:t>- 1 748 300,0</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p>
          <w:p w:rsidR="00986CF9" w:rsidRPr="00986CF9" w:rsidRDefault="00986CF9" w:rsidP="00986CF9">
            <w:pPr>
              <w:ind w:right="-126"/>
              <w:jc w:val="center"/>
              <w:rPr>
                <w:b/>
                <w:sz w:val="20"/>
                <w:szCs w:val="20"/>
              </w:rPr>
            </w:pPr>
            <w:r w:rsidRPr="00986CF9">
              <w:rPr>
                <w:b/>
                <w:sz w:val="20"/>
                <w:szCs w:val="20"/>
              </w:rPr>
              <w:t>-225 319,5</w:t>
            </w:r>
          </w:p>
          <w:p w:rsidR="00986CF9" w:rsidRPr="00986CF9" w:rsidRDefault="00986CF9" w:rsidP="00986CF9">
            <w:pPr>
              <w:ind w:right="-126"/>
              <w:jc w:val="center"/>
              <w:rPr>
                <w:i/>
                <w:sz w:val="20"/>
                <w:szCs w:val="20"/>
              </w:rPr>
            </w:pPr>
          </w:p>
          <w:p w:rsidR="00986CF9" w:rsidRPr="00986CF9" w:rsidRDefault="00986CF9" w:rsidP="00986CF9">
            <w:pPr>
              <w:ind w:right="-126"/>
              <w:jc w:val="center"/>
              <w:rPr>
                <w:sz w:val="20"/>
                <w:szCs w:val="20"/>
              </w:rPr>
            </w:pPr>
            <w:r w:rsidRPr="00986CF9">
              <w:rPr>
                <w:sz w:val="20"/>
                <w:szCs w:val="20"/>
              </w:rPr>
              <w:t>823 938,1</w:t>
            </w:r>
          </w:p>
          <w:p w:rsidR="00986CF9" w:rsidRPr="00986CF9" w:rsidRDefault="00986CF9" w:rsidP="00986CF9">
            <w:pPr>
              <w:ind w:right="-126"/>
              <w:jc w:val="center"/>
              <w:rPr>
                <w:sz w:val="20"/>
                <w:szCs w:val="20"/>
              </w:rPr>
            </w:pPr>
            <w:r w:rsidRPr="00986CF9">
              <w:rPr>
                <w:sz w:val="20"/>
                <w:szCs w:val="20"/>
              </w:rPr>
              <w:t>- 1 049 257,6</w:t>
            </w:r>
          </w:p>
          <w:p w:rsidR="00986CF9" w:rsidRPr="00986CF9" w:rsidRDefault="00986CF9" w:rsidP="00986CF9">
            <w:pPr>
              <w:ind w:right="-126"/>
              <w:jc w:val="center"/>
              <w:rPr>
                <w:i/>
                <w:sz w:val="20"/>
                <w:szCs w:val="20"/>
              </w:rPr>
            </w:pPr>
          </w:p>
          <w:p w:rsidR="00986CF9" w:rsidRPr="00986CF9" w:rsidRDefault="00986CF9" w:rsidP="00986CF9">
            <w:pPr>
              <w:ind w:right="-126"/>
              <w:jc w:val="center"/>
              <w:rPr>
                <w:i/>
                <w:sz w:val="20"/>
                <w:szCs w:val="20"/>
              </w:rPr>
            </w:pPr>
          </w:p>
          <w:p w:rsidR="00986CF9" w:rsidRPr="00986CF9" w:rsidRDefault="00986CF9" w:rsidP="00986CF9">
            <w:pPr>
              <w:ind w:right="-126"/>
              <w:jc w:val="center"/>
              <w:rPr>
                <w:i/>
                <w:sz w:val="20"/>
                <w:szCs w:val="20"/>
              </w:rPr>
            </w:pPr>
          </w:p>
          <w:p w:rsidR="00986CF9" w:rsidRPr="00986CF9" w:rsidRDefault="00986CF9" w:rsidP="00986CF9">
            <w:pPr>
              <w:ind w:right="-126"/>
              <w:jc w:val="center"/>
              <w:rPr>
                <w:i/>
                <w:sz w:val="20"/>
                <w:szCs w:val="20"/>
              </w:rPr>
            </w:pPr>
          </w:p>
          <w:p w:rsidR="00986CF9" w:rsidRPr="00986CF9" w:rsidRDefault="00986CF9" w:rsidP="00986CF9">
            <w:pPr>
              <w:ind w:right="-126"/>
              <w:jc w:val="center"/>
              <w:rPr>
                <w:b/>
                <w:i/>
                <w:sz w:val="20"/>
                <w:szCs w:val="20"/>
              </w:rPr>
            </w:pPr>
            <w:r w:rsidRPr="00986CF9">
              <w:rPr>
                <w:b/>
                <w:i/>
                <w:sz w:val="20"/>
                <w:szCs w:val="20"/>
              </w:rPr>
              <w:t>- 174 543,5</w:t>
            </w:r>
          </w:p>
          <w:p w:rsidR="00986CF9" w:rsidRPr="00986CF9" w:rsidRDefault="00986CF9" w:rsidP="00986CF9">
            <w:pPr>
              <w:ind w:right="-126"/>
              <w:jc w:val="center"/>
              <w:rPr>
                <w:i/>
                <w:sz w:val="20"/>
                <w:szCs w:val="20"/>
              </w:rPr>
            </w:pPr>
          </w:p>
          <w:p w:rsidR="00986CF9" w:rsidRPr="00986CF9" w:rsidRDefault="00986CF9" w:rsidP="00986CF9">
            <w:pPr>
              <w:ind w:right="-126"/>
              <w:rPr>
                <w:i/>
                <w:sz w:val="20"/>
                <w:szCs w:val="20"/>
              </w:rPr>
            </w:pPr>
            <w:r w:rsidRPr="00986CF9">
              <w:rPr>
                <w:i/>
                <w:sz w:val="20"/>
                <w:szCs w:val="20"/>
              </w:rPr>
              <w:t xml:space="preserve">            0,0</w:t>
            </w:r>
          </w:p>
          <w:p w:rsidR="00986CF9" w:rsidRPr="00986CF9" w:rsidRDefault="00986CF9" w:rsidP="00986CF9">
            <w:pPr>
              <w:ind w:right="-126"/>
              <w:jc w:val="center"/>
              <w:rPr>
                <w:sz w:val="20"/>
                <w:szCs w:val="20"/>
              </w:rPr>
            </w:pPr>
            <w:r w:rsidRPr="00986CF9">
              <w:rPr>
                <w:i/>
                <w:sz w:val="20"/>
                <w:szCs w:val="20"/>
              </w:rPr>
              <w:t>- 174 543,5</w:t>
            </w:r>
          </w:p>
        </w:tc>
        <w:tc>
          <w:tcPr>
            <w:tcW w:w="1701" w:type="dxa"/>
          </w:tcPr>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53 850,3</w:t>
            </w:r>
          </w:p>
          <w:p w:rsidR="00986CF9" w:rsidRPr="00986CF9" w:rsidRDefault="00986CF9" w:rsidP="00986CF9">
            <w:pPr>
              <w:ind w:right="-126"/>
              <w:jc w:val="center"/>
              <w:rPr>
                <w:sz w:val="20"/>
                <w:szCs w:val="20"/>
                <w:lang w:val="en-US"/>
              </w:rPr>
            </w:pPr>
          </w:p>
          <w:p w:rsidR="00986CF9" w:rsidRPr="00986CF9" w:rsidRDefault="00986CF9" w:rsidP="00986CF9">
            <w:pPr>
              <w:ind w:right="-126"/>
              <w:jc w:val="center"/>
              <w:rPr>
                <w:b/>
                <w:bCs/>
                <w:sz w:val="20"/>
                <w:szCs w:val="20"/>
              </w:rPr>
            </w:pPr>
            <w:r w:rsidRPr="00986CF9">
              <w:rPr>
                <w:b/>
                <w:bCs/>
                <w:sz w:val="20"/>
                <w:szCs w:val="20"/>
              </w:rPr>
              <w:t>0,0</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0,0</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0,0</w:t>
            </w:r>
          </w:p>
          <w:p w:rsidR="00986CF9" w:rsidRPr="00986CF9" w:rsidRDefault="00986CF9" w:rsidP="00986CF9">
            <w:pPr>
              <w:ind w:right="-126"/>
              <w:jc w:val="center"/>
              <w:rPr>
                <w:b/>
                <w:sz w:val="20"/>
                <w:szCs w:val="20"/>
              </w:rPr>
            </w:pPr>
          </w:p>
          <w:p w:rsidR="00986CF9" w:rsidRPr="00986CF9" w:rsidRDefault="00986CF9" w:rsidP="00986CF9">
            <w:pPr>
              <w:ind w:right="-126"/>
              <w:rPr>
                <w:b/>
                <w:sz w:val="20"/>
                <w:szCs w:val="20"/>
              </w:rPr>
            </w:pPr>
            <w:r w:rsidRPr="00986CF9">
              <w:rPr>
                <w:b/>
                <w:sz w:val="20"/>
                <w:szCs w:val="20"/>
              </w:rPr>
              <w:t xml:space="preserve">     362 420,3</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2 586 514,0</w:t>
            </w:r>
          </w:p>
          <w:p w:rsidR="00986CF9" w:rsidRPr="00986CF9" w:rsidRDefault="00986CF9" w:rsidP="00986CF9">
            <w:pPr>
              <w:ind w:right="-126"/>
              <w:rPr>
                <w:sz w:val="20"/>
                <w:szCs w:val="20"/>
              </w:rPr>
            </w:pPr>
            <w:r w:rsidRPr="00986CF9">
              <w:rPr>
                <w:sz w:val="20"/>
                <w:szCs w:val="20"/>
              </w:rPr>
              <w:t xml:space="preserve"> - 2 224 093,7</w:t>
            </w:r>
          </w:p>
          <w:p w:rsidR="00986CF9" w:rsidRPr="00986CF9" w:rsidRDefault="00986CF9" w:rsidP="00986CF9">
            <w:pPr>
              <w:ind w:right="-126"/>
              <w:jc w:val="center"/>
              <w:rPr>
                <w:sz w:val="20"/>
                <w:szCs w:val="20"/>
              </w:rPr>
            </w:pPr>
          </w:p>
          <w:p w:rsidR="00986CF9" w:rsidRPr="00986CF9" w:rsidRDefault="00986CF9" w:rsidP="00986CF9">
            <w:pPr>
              <w:ind w:right="-126"/>
              <w:jc w:val="center"/>
              <w:rPr>
                <w:b/>
                <w:sz w:val="20"/>
                <w:szCs w:val="20"/>
              </w:rPr>
            </w:pPr>
          </w:p>
          <w:p w:rsidR="00986CF9" w:rsidRPr="00986CF9" w:rsidRDefault="00986CF9" w:rsidP="00986CF9">
            <w:pPr>
              <w:ind w:right="-126"/>
              <w:jc w:val="center"/>
              <w:rPr>
                <w:b/>
                <w:sz w:val="20"/>
                <w:szCs w:val="20"/>
              </w:rPr>
            </w:pPr>
            <w:r w:rsidRPr="00986CF9">
              <w:rPr>
                <w:b/>
                <w:sz w:val="20"/>
                <w:szCs w:val="20"/>
              </w:rPr>
              <w:t>- 317 458,9</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0,0</w:t>
            </w:r>
          </w:p>
          <w:p w:rsidR="00986CF9" w:rsidRPr="00986CF9" w:rsidRDefault="00986CF9" w:rsidP="00986CF9">
            <w:pPr>
              <w:ind w:right="-126"/>
              <w:jc w:val="center"/>
              <w:rPr>
                <w:b/>
                <w:sz w:val="20"/>
                <w:szCs w:val="20"/>
              </w:rPr>
            </w:pPr>
            <w:r w:rsidRPr="00986CF9">
              <w:rPr>
                <w:b/>
                <w:sz w:val="20"/>
                <w:szCs w:val="20"/>
              </w:rPr>
              <w:t>- 317 458,9</w:t>
            </w:r>
          </w:p>
          <w:p w:rsidR="00986CF9" w:rsidRPr="00986CF9" w:rsidRDefault="00986CF9" w:rsidP="00986CF9">
            <w:pPr>
              <w:ind w:right="-126"/>
              <w:jc w:val="center"/>
              <w:rPr>
                <w:b/>
                <w:i/>
                <w:sz w:val="20"/>
                <w:szCs w:val="20"/>
              </w:rPr>
            </w:pPr>
          </w:p>
          <w:p w:rsidR="00986CF9" w:rsidRPr="00986CF9" w:rsidRDefault="00986CF9" w:rsidP="00986CF9">
            <w:pPr>
              <w:ind w:right="-126"/>
              <w:jc w:val="center"/>
              <w:rPr>
                <w:b/>
                <w:i/>
                <w:sz w:val="20"/>
                <w:szCs w:val="20"/>
              </w:rPr>
            </w:pPr>
          </w:p>
          <w:p w:rsidR="00986CF9" w:rsidRPr="00986CF9" w:rsidRDefault="00986CF9" w:rsidP="00986CF9">
            <w:pPr>
              <w:ind w:right="-126"/>
              <w:jc w:val="center"/>
              <w:rPr>
                <w:b/>
                <w:i/>
                <w:sz w:val="20"/>
                <w:szCs w:val="20"/>
              </w:rPr>
            </w:pPr>
          </w:p>
          <w:p w:rsidR="00986CF9" w:rsidRPr="00986CF9" w:rsidRDefault="00986CF9" w:rsidP="00986CF9">
            <w:pPr>
              <w:ind w:right="-126"/>
              <w:jc w:val="center"/>
              <w:rPr>
                <w:b/>
                <w:i/>
                <w:sz w:val="20"/>
                <w:szCs w:val="20"/>
              </w:rPr>
            </w:pPr>
          </w:p>
          <w:p w:rsidR="00986CF9" w:rsidRPr="00986CF9" w:rsidRDefault="00986CF9" w:rsidP="00986CF9">
            <w:pPr>
              <w:ind w:right="-126"/>
              <w:jc w:val="center"/>
              <w:rPr>
                <w:i/>
                <w:sz w:val="20"/>
                <w:szCs w:val="20"/>
              </w:rPr>
            </w:pPr>
            <w:r w:rsidRPr="00986CF9">
              <w:rPr>
                <w:i/>
                <w:sz w:val="20"/>
                <w:szCs w:val="20"/>
              </w:rPr>
              <w:t>- 174 543,5</w:t>
            </w:r>
          </w:p>
          <w:p w:rsidR="00986CF9" w:rsidRPr="00986CF9" w:rsidRDefault="00986CF9" w:rsidP="00986CF9">
            <w:pPr>
              <w:ind w:right="-126"/>
              <w:jc w:val="center"/>
              <w:rPr>
                <w:i/>
                <w:sz w:val="20"/>
                <w:szCs w:val="20"/>
              </w:rPr>
            </w:pPr>
          </w:p>
          <w:p w:rsidR="00986CF9" w:rsidRPr="00986CF9" w:rsidRDefault="00986CF9" w:rsidP="00986CF9">
            <w:pPr>
              <w:ind w:right="-126"/>
              <w:jc w:val="center"/>
              <w:rPr>
                <w:i/>
                <w:sz w:val="20"/>
                <w:szCs w:val="20"/>
              </w:rPr>
            </w:pPr>
            <w:r w:rsidRPr="00986CF9">
              <w:rPr>
                <w:i/>
                <w:sz w:val="20"/>
                <w:szCs w:val="20"/>
              </w:rPr>
              <w:t>0,0</w:t>
            </w:r>
          </w:p>
          <w:p w:rsidR="00986CF9" w:rsidRPr="00986CF9" w:rsidRDefault="00986CF9" w:rsidP="00986CF9">
            <w:pPr>
              <w:ind w:right="-126"/>
              <w:jc w:val="center"/>
              <w:rPr>
                <w:sz w:val="20"/>
                <w:szCs w:val="20"/>
              </w:rPr>
            </w:pPr>
            <w:r w:rsidRPr="00986CF9">
              <w:rPr>
                <w:i/>
                <w:sz w:val="20"/>
                <w:szCs w:val="20"/>
              </w:rPr>
              <w:t>- 174 543,5</w:t>
            </w:r>
          </w:p>
        </w:tc>
        <w:tc>
          <w:tcPr>
            <w:tcW w:w="1701" w:type="dxa"/>
          </w:tcPr>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48 731,4</w:t>
            </w:r>
          </w:p>
          <w:p w:rsidR="00986CF9" w:rsidRPr="00986CF9" w:rsidRDefault="00986CF9" w:rsidP="00986CF9">
            <w:pPr>
              <w:ind w:right="-126"/>
              <w:jc w:val="center"/>
              <w:rPr>
                <w:sz w:val="20"/>
                <w:szCs w:val="20"/>
                <w:lang w:val="en-US"/>
              </w:rPr>
            </w:pPr>
          </w:p>
          <w:p w:rsidR="00986CF9" w:rsidRPr="00986CF9" w:rsidRDefault="00986CF9" w:rsidP="00986CF9">
            <w:pPr>
              <w:ind w:right="-126"/>
              <w:jc w:val="center"/>
              <w:rPr>
                <w:b/>
                <w:bCs/>
                <w:sz w:val="20"/>
                <w:szCs w:val="20"/>
              </w:rPr>
            </w:pPr>
            <w:r w:rsidRPr="00986CF9">
              <w:rPr>
                <w:b/>
                <w:bCs/>
                <w:sz w:val="20"/>
                <w:szCs w:val="20"/>
              </w:rPr>
              <w:t>0,0</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0,0</w:t>
            </w:r>
          </w:p>
          <w:p w:rsidR="00986CF9" w:rsidRPr="00986CF9" w:rsidRDefault="00986CF9" w:rsidP="00986CF9">
            <w:pPr>
              <w:ind w:right="-126"/>
              <w:jc w:val="center"/>
              <w:rPr>
                <w:sz w:val="20"/>
                <w:szCs w:val="20"/>
              </w:rPr>
            </w:pPr>
            <w:r w:rsidRPr="00986CF9">
              <w:rPr>
                <w:sz w:val="20"/>
                <w:szCs w:val="20"/>
              </w:rPr>
              <w:t>0,0</w:t>
            </w:r>
          </w:p>
          <w:p w:rsidR="00986CF9" w:rsidRPr="00986CF9" w:rsidRDefault="00986CF9" w:rsidP="00986CF9">
            <w:pPr>
              <w:ind w:right="-126"/>
              <w:jc w:val="center"/>
              <w:rPr>
                <w:sz w:val="20"/>
                <w:szCs w:val="20"/>
              </w:rPr>
            </w:pPr>
          </w:p>
          <w:p w:rsidR="00986CF9" w:rsidRPr="00986CF9" w:rsidRDefault="00986CF9" w:rsidP="00986CF9">
            <w:pPr>
              <w:ind w:right="-126"/>
              <w:jc w:val="center"/>
              <w:rPr>
                <w:b/>
                <w:sz w:val="20"/>
                <w:szCs w:val="20"/>
              </w:rPr>
            </w:pPr>
            <w:r w:rsidRPr="00986CF9">
              <w:rPr>
                <w:b/>
                <w:sz w:val="20"/>
                <w:szCs w:val="20"/>
              </w:rPr>
              <w:t>362 420,3</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2 948 934,3</w:t>
            </w:r>
          </w:p>
          <w:p w:rsidR="00986CF9" w:rsidRPr="00986CF9" w:rsidRDefault="00986CF9" w:rsidP="00986CF9">
            <w:pPr>
              <w:ind w:right="-126"/>
              <w:jc w:val="center"/>
              <w:rPr>
                <w:sz w:val="20"/>
                <w:szCs w:val="20"/>
              </w:rPr>
            </w:pPr>
            <w:r w:rsidRPr="00986CF9">
              <w:rPr>
                <w:sz w:val="20"/>
                <w:szCs w:val="20"/>
              </w:rPr>
              <w:t>- 2 586 514,0</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p>
          <w:p w:rsidR="00986CF9" w:rsidRPr="00986CF9" w:rsidRDefault="00986CF9" w:rsidP="00986CF9">
            <w:pPr>
              <w:ind w:right="-126"/>
              <w:jc w:val="center"/>
              <w:rPr>
                <w:b/>
                <w:sz w:val="20"/>
                <w:szCs w:val="20"/>
              </w:rPr>
            </w:pPr>
            <w:r w:rsidRPr="00986CF9">
              <w:rPr>
                <w:b/>
                <w:sz w:val="20"/>
                <w:szCs w:val="20"/>
              </w:rPr>
              <w:t>- 322 577,8</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r w:rsidRPr="00986CF9">
              <w:rPr>
                <w:sz w:val="20"/>
                <w:szCs w:val="20"/>
              </w:rPr>
              <w:t>0,0</w:t>
            </w:r>
          </w:p>
          <w:p w:rsidR="00986CF9" w:rsidRPr="00986CF9" w:rsidRDefault="00986CF9" w:rsidP="00986CF9">
            <w:pPr>
              <w:ind w:right="-126"/>
              <w:jc w:val="center"/>
              <w:rPr>
                <w:sz w:val="20"/>
                <w:szCs w:val="20"/>
              </w:rPr>
            </w:pPr>
            <w:r w:rsidRPr="00986CF9">
              <w:rPr>
                <w:sz w:val="20"/>
                <w:szCs w:val="20"/>
              </w:rPr>
              <w:t>- 322 577,8</w:t>
            </w:r>
          </w:p>
          <w:p w:rsidR="00986CF9" w:rsidRPr="00986CF9" w:rsidRDefault="00986CF9" w:rsidP="00986CF9">
            <w:pPr>
              <w:ind w:right="-126"/>
              <w:jc w:val="center"/>
              <w:rPr>
                <w:sz w:val="20"/>
                <w:szCs w:val="20"/>
              </w:rPr>
            </w:pPr>
          </w:p>
          <w:p w:rsidR="00986CF9" w:rsidRPr="00986CF9" w:rsidRDefault="00986CF9" w:rsidP="00986CF9">
            <w:pPr>
              <w:ind w:right="-126"/>
              <w:jc w:val="center"/>
              <w:rPr>
                <w:sz w:val="20"/>
                <w:szCs w:val="20"/>
              </w:rPr>
            </w:pPr>
          </w:p>
          <w:p w:rsidR="00986CF9" w:rsidRPr="00986CF9" w:rsidRDefault="00986CF9" w:rsidP="00986CF9">
            <w:pPr>
              <w:ind w:right="-126"/>
              <w:jc w:val="center"/>
              <w:rPr>
                <w:b/>
                <w:i/>
                <w:sz w:val="20"/>
                <w:szCs w:val="20"/>
              </w:rPr>
            </w:pPr>
          </w:p>
          <w:p w:rsidR="00986CF9" w:rsidRPr="00986CF9" w:rsidRDefault="00986CF9" w:rsidP="00986CF9">
            <w:pPr>
              <w:ind w:right="-126"/>
              <w:jc w:val="center"/>
              <w:rPr>
                <w:b/>
                <w:i/>
                <w:sz w:val="20"/>
                <w:szCs w:val="20"/>
              </w:rPr>
            </w:pPr>
          </w:p>
          <w:p w:rsidR="00986CF9" w:rsidRPr="00986CF9" w:rsidRDefault="00986CF9" w:rsidP="00986CF9">
            <w:pPr>
              <w:ind w:right="-126"/>
              <w:jc w:val="center"/>
              <w:rPr>
                <w:b/>
                <w:i/>
                <w:sz w:val="20"/>
                <w:szCs w:val="20"/>
              </w:rPr>
            </w:pPr>
            <w:r w:rsidRPr="00986CF9">
              <w:rPr>
                <w:b/>
                <w:i/>
                <w:sz w:val="20"/>
                <w:szCs w:val="20"/>
              </w:rPr>
              <w:t>- 174 543,5</w:t>
            </w:r>
          </w:p>
          <w:p w:rsidR="00986CF9" w:rsidRPr="00986CF9" w:rsidRDefault="00986CF9" w:rsidP="00986CF9">
            <w:pPr>
              <w:ind w:right="-126"/>
              <w:jc w:val="center"/>
              <w:rPr>
                <w:i/>
                <w:sz w:val="20"/>
                <w:szCs w:val="20"/>
              </w:rPr>
            </w:pPr>
          </w:p>
          <w:p w:rsidR="00986CF9" w:rsidRPr="00986CF9" w:rsidRDefault="00986CF9" w:rsidP="00986CF9">
            <w:pPr>
              <w:ind w:right="-126"/>
              <w:jc w:val="center"/>
              <w:rPr>
                <w:i/>
                <w:sz w:val="20"/>
                <w:szCs w:val="20"/>
              </w:rPr>
            </w:pPr>
            <w:r w:rsidRPr="00986CF9">
              <w:rPr>
                <w:i/>
                <w:sz w:val="20"/>
                <w:szCs w:val="20"/>
              </w:rPr>
              <w:t>0,0</w:t>
            </w:r>
          </w:p>
          <w:p w:rsidR="00986CF9" w:rsidRPr="00986CF9" w:rsidRDefault="00986CF9" w:rsidP="00986CF9">
            <w:pPr>
              <w:ind w:right="-126"/>
              <w:jc w:val="center"/>
              <w:rPr>
                <w:sz w:val="20"/>
                <w:szCs w:val="20"/>
              </w:rPr>
            </w:pPr>
            <w:r w:rsidRPr="00986CF9">
              <w:rPr>
                <w:i/>
                <w:sz w:val="20"/>
                <w:szCs w:val="20"/>
              </w:rPr>
              <w:t>- 174 543,5</w:t>
            </w:r>
          </w:p>
        </w:tc>
      </w:tr>
    </w:tbl>
    <w:p w:rsidR="00BE32F6" w:rsidRPr="00232261" w:rsidRDefault="00BE32F6" w:rsidP="000F600C">
      <w:pPr>
        <w:ind w:right="-126"/>
        <w:jc w:val="right"/>
        <w:rPr>
          <w:color w:val="548DD4" w:themeColor="text2" w:themeTint="99"/>
        </w:rPr>
      </w:pPr>
    </w:p>
    <w:p w:rsidR="00986CF9" w:rsidRPr="007A6DCF" w:rsidRDefault="00986CF9" w:rsidP="00986CF9">
      <w:pPr>
        <w:spacing w:line="300" w:lineRule="auto"/>
        <w:ind w:right="24" w:firstLine="540"/>
        <w:jc w:val="both"/>
        <w:rPr>
          <w:sz w:val="30"/>
          <w:szCs w:val="30"/>
        </w:rPr>
      </w:pPr>
      <w:r w:rsidRPr="007A6DCF">
        <w:rPr>
          <w:sz w:val="30"/>
          <w:szCs w:val="30"/>
        </w:rPr>
        <w:t>Законопроектом на 2025-2027 годы для погашения ранее привлечённых бюджетных кредитов и кредитов кредитных организации предусмотрено:</w:t>
      </w:r>
    </w:p>
    <w:p w:rsidR="00986CF9" w:rsidRPr="007A6DCF" w:rsidRDefault="00986CF9" w:rsidP="00986CF9">
      <w:pPr>
        <w:spacing w:line="300" w:lineRule="auto"/>
        <w:ind w:right="24"/>
        <w:rPr>
          <w:b/>
          <w:sz w:val="30"/>
          <w:szCs w:val="30"/>
        </w:rPr>
      </w:pPr>
      <w:r w:rsidRPr="007A6DCF">
        <w:rPr>
          <w:b/>
          <w:sz w:val="30"/>
          <w:szCs w:val="30"/>
        </w:rPr>
        <w:t>2025 год</w:t>
      </w:r>
    </w:p>
    <w:p w:rsidR="00986CF9" w:rsidRPr="007A6DCF" w:rsidRDefault="00986CF9" w:rsidP="00986CF9">
      <w:pPr>
        <w:spacing w:line="300" w:lineRule="auto"/>
        <w:ind w:right="24" w:firstLine="540"/>
        <w:rPr>
          <w:b/>
          <w:bCs/>
          <w:i/>
          <w:sz w:val="30"/>
          <w:szCs w:val="30"/>
        </w:rPr>
      </w:pPr>
      <w:r w:rsidRPr="007A6DCF">
        <w:rPr>
          <w:b/>
          <w:bCs/>
          <w:i/>
          <w:sz w:val="30"/>
          <w:szCs w:val="30"/>
        </w:rPr>
        <w:t xml:space="preserve">Бюджетные кредиты от других бюджетов бюджетной системы:   </w:t>
      </w:r>
    </w:p>
    <w:p w:rsidR="00986CF9" w:rsidRPr="007A6DCF" w:rsidRDefault="00986CF9" w:rsidP="00986CF9">
      <w:pPr>
        <w:spacing w:line="300" w:lineRule="auto"/>
        <w:ind w:right="24" w:firstLine="540"/>
        <w:rPr>
          <w:bCs/>
          <w:sz w:val="30"/>
          <w:szCs w:val="30"/>
        </w:rPr>
      </w:pPr>
      <w:r w:rsidRPr="007A6DCF">
        <w:rPr>
          <w:bCs/>
          <w:sz w:val="30"/>
          <w:szCs w:val="30"/>
        </w:rPr>
        <w:t xml:space="preserve">привлечение </w:t>
      </w:r>
      <w:r w:rsidRPr="007A6DCF">
        <w:rPr>
          <w:bCs/>
          <w:sz w:val="30"/>
          <w:szCs w:val="30"/>
        </w:rPr>
        <w:tab/>
        <w:t xml:space="preserve">– </w:t>
      </w:r>
      <w:r w:rsidRPr="007A6DCF">
        <w:rPr>
          <w:bCs/>
          <w:sz w:val="30"/>
          <w:szCs w:val="30"/>
        </w:rPr>
        <w:tab/>
        <w:t xml:space="preserve">823 938,1 тыс. </w:t>
      </w:r>
      <w:r w:rsidRPr="007A6DCF">
        <w:rPr>
          <w:snapToGrid w:val="0"/>
          <w:sz w:val="30"/>
          <w:szCs w:val="30"/>
        </w:rPr>
        <w:t>рублей;</w:t>
      </w:r>
    </w:p>
    <w:p w:rsidR="00986CF9" w:rsidRPr="007A6DCF" w:rsidRDefault="00986CF9" w:rsidP="00986CF9">
      <w:pPr>
        <w:spacing w:line="300" w:lineRule="auto"/>
        <w:ind w:right="24" w:firstLine="540"/>
        <w:jc w:val="both"/>
        <w:rPr>
          <w:bCs/>
          <w:sz w:val="30"/>
          <w:szCs w:val="30"/>
        </w:rPr>
      </w:pPr>
      <w:r w:rsidRPr="007A6DCF">
        <w:rPr>
          <w:bCs/>
          <w:sz w:val="30"/>
          <w:szCs w:val="30"/>
        </w:rPr>
        <w:lastRenderedPageBreak/>
        <w:t xml:space="preserve"> погашение </w:t>
      </w:r>
      <w:r w:rsidRPr="007A6DCF">
        <w:rPr>
          <w:bCs/>
          <w:sz w:val="30"/>
          <w:szCs w:val="30"/>
        </w:rPr>
        <w:tab/>
      </w:r>
      <w:r w:rsidRPr="007A6DCF">
        <w:rPr>
          <w:bCs/>
          <w:sz w:val="30"/>
          <w:szCs w:val="30"/>
        </w:rPr>
        <w:tab/>
        <w:t xml:space="preserve">– </w:t>
      </w:r>
      <w:r w:rsidRPr="007A6DCF">
        <w:rPr>
          <w:bCs/>
          <w:sz w:val="30"/>
          <w:szCs w:val="30"/>
        </w:rPr>
        <w:tab/>
        <w:t xml:space="preserve">«-» 1 049 257,6 тыс. </w:t>
      </w:r>
      <w:r w:rsidRPr="007A6DCF">
        <w:rPr>
          <w:snapToGrid w:val="0"/>
          <w:sz w:val="30"/>
          <w:szCs w:val="30"/>
        </w:rPr>
        <w:t>рублей.</w:t>
      </w:r>
    </w:p>
    <w:p w:rsidR="00986CF9" w:rsidRPr="007A6DCF" w:rsidRDefault="00986CF9" w:rsidP="00986CF9">
      <w:pPr>
        <w:spacing w:line="300" w:lineRule="auto"/>
        <w:ind w:right="24" w:firstLine="540"/>
        <w:rPr>
          <w:b/>
          <w:i/>
          <w:sz w:val="30"/>
          <w:szCs w:val="30"/>
        </w:rPr>
      </w:pPr>
      <w:r w:rsidRPr="007A6DCF">
        <w:rPr>
          <w:b/>
          <w:i/>
          <w:sz w:val="30"/>
          <w:szCs w:val="30"/>
        </w:rPr>
        <w:t>Кредиты кредитных организаций:</w:t>
      </w:r>
    </w:p>
    <w:p w:rsidR="00986CF9" w:rsidRPr="007A6DCF" w:rsidRDefault="00986CF9" w:rsidP="00986CF9">
      <w:pPr>
        <w:spacing w:line="300" w:lineRule="auto"/>
        <w:ind w:right="24" w:firstLine="540"/>
        <w:rPr>
          <w:sz w:val="30"/>
          <w:szCs w:val="30"/>
        </w:rPr>
      </w:pPr>
      <w:r w:rsidRPr="007A6DCF">
        <w:rPr>
          <w:sz w:val="30"/>
          <w:szCs w:val="30"/>
        </w:rPr>
        <w:t xml:space="preserve">привлечение </w:t>
      </w:r>
      <w:r w:rsidRPr="007A6DCF">
        <w:rPr>
          <w:sz w:val="30"/>
          <w:szCs w:val="30"/>
        </w:rPr>
        <w:tab/>
      </w:r>
      <w:r w:rsidRPr="007A6DCF">
        <w:rPr>
          <w:bCs/>
          <w:sz w:val="30"/>
          <w:szCs w:val="30"/>
        </w:rPr>
        <w:t>–</w:t>
      </w:r>
      <w:r w:rsidRPr="007A6DCF">
        <w:rPr>
          <w:bCs/>
          <w:sz w:val="30"/>
          <w:szCs w:val="30"/>
        </w:rPr>
        <w:tab/>
      </w:r>
      <w:r w:rsidRPr="007A6DCF">
        <w:rPr>
          <w:sz w:val="30"/>
          <w:szCs w:val="30"/>
        </w:rPr>
        <w:t xml:space="preserve">2 224 093,7 тыс. </w:t>
      </w:r>
      <w:r w:rsidRPr="007A6DCF">
        <w:rPr>
          <w:snapToGrid w:val="0"/>
          <w:sz w:val="30"/>
          <w:szCs w:val="30"/>
        </w:rPr>
        <w:t>рублей;</w:t>
      </w:r>
    </w:p>
    <w:p w:rsidR="00986CF9" w:rsidRPr="007A6DCF" w:rsidRDefault="00986CF9" w:rsidP="00986CF9">
      <w:pPr>
        <w:spacing w:line="300" w:lineRule="auto"/>
        <w:ind w:right="24" w:firstLine="540"/>
        <w:rPr>
          <w:snapToGrid w:val="0"/>
          <w:sz w:val="30"/>
          <w:szCs w:val="30"/>
        </w:rPr>
      </w:pPr>
      <w:r w:rsidRPr="007A6DCF">
        <w:rPr>
          <w:sz w:val="30"/>
          <w:szCs w:val="30"/>
        </w:rPr>
        <w:t xml:space="preserve">погашение </w:t>
      </w:r>
      <w:r w:rsidRPr="007A6DCF">
        <w:rPr>
          <w:sz w:val="30"/>
          <w:szCs w:val="30"/>
        </w:rPr>
        <w:tab/>
      </w:r>
      <w:r w:rsidRPr="007A6DCF">
        <w:rPr>
          <w:sz w:val="30"/>
          <w:szCs w:val="30"/>
        </w:rPr>
        <w:tab/>
        <w:t>–</w:t>
      </w:r>
      <w:r w:rsidRPr="007A6DCF">
        <w:rPr>
          <w:sz w:val="30"/>
          <w:szCs w:val="30"/>
        </w:rPr>
        <w:tab/>
        <w:t xml:space="preserve">«-» 1 748 300,0  тыс. </w:t>
      </w:r>
      <w:r w:rsidRPr="007A6DCF">
        <w:rPr>
          <w:snapToGrid w:val="0"/>
          <w:sz w:val="30"/>
          <w:szCs w:val="30"/>
        </w:rPr>
        <w:t>рублей.</w:t>
      </w:r>
    </w:p>
    <w:p w:rsidR="00986CF9" w:rsidRPr="007A6DCF" w:rsidRDefault="00986CF9" w:rsidP="00986CF9">
      <w:pPr>
        <w:spacing w:line="300" w:lineRule="auto"/>
        <w:ind w:right="24"/>
        <w:rPr>
          <w:b/>
          <w:sz w:val="30"/>
          <w:szCs w:val="30"/>
        </w:rPr>
      </w:pPr>
      <w:r w:rsidRPr="007A6DCF">
        <w:rPr>
          <w:b/>
          <w:sz w:val="30"/>
          <w:szCs w:val="30"/>
        </w:rPr>
        <w:t>2026 год</w:t>
      </w:r>
    </w:p>
    <w:p w:rsidR="00986CF9" w:rsidRPr="007A6DCF" w:rsidRDefault="00986CF9" w:rsidP="00986CF9">
      <w:pPr>
        <w:spacing w:line="300" w:lineRule="auto"/>
        <w:ind w:right="24" w:firstLine="540"/>
        <w:jc w:val="both"/>
        <w:rPr>
          <w:b/>
          <w:bCs/>
          <w:i/>
          <w:sz w:val="30"/>
          <w:szCs w:val="30"/>
        </w:rPr>
      </w:pPr>
      <w:r w:rsidRPr="007A6DCF">
        <w:rPr>
          <w:b/>
          <w:bCs/>
          <w:i/>
          <w:sz w:val="30"/>
          <w:szCs w:val="30"/>
        </w:rPr>
        <w:t xml:space="preserve">Бюджетные кредиты от других бюджетов бюджетной системы: </w:t>
      </w:r>
    </w:p>
    <w:p w:rsidR="00986CF9" w:rsidRPr="007A6DCF" w:rsidRDefault="00986CF9" w:rsidP="00986CF9">
      <w:pPr>
        <w:spacing w:line="300" w:lineRule="auto"/>
        <w:ind w:right="24" w:firstLine="540"/>
        <w:jc w:val="both"/>
        <w:rPr>
          <w:bCs/>
          <w:sz w:val="30"/>
          <w:szCs w:val="30"/>
        </w:rPr>
      </w:pPr>
      <w:r w:rsidRPr="007A6DCF">
        <w:rPr>
          <w:bCs/>
          <w:sz w:val="30"/>
          <w:szCs w:val="30"/>
        </w:rPr>
        <w:t xml:space="preserve"> привлечение </w:t>
      </w:r>
      <w:r w:rsidRPr="007A6DCF">
        <w:rPr>
          <w:bCs/>
          <w:sz w:val="30"/>
          <w:szCs w:val="30"/>
        </w:rPr>
        <w:tab/>
        <w:t xml:space="preserve">– </w:t>
      </w:r>
      <w:r w:rsidRPr="007A6DCF">
        <w:rPr>
          <w:bCs/>
          <w:sz w:val="30"/>
          <w:szCs w:val="30"/>
        </w:rPr>
        <w:tab/>
      </w:r>
      <w:r>
        <w:rPr>
          <w:bCs/>
          <w:sz w:val="30"/>
          <w:szCs w:val="30"/>
        </w:rPr>
        <w:t>0,0</w:t>
      </w:r>
      <w:r w:rsidRPr="007A6DCF">
        <w:rPr>
          <w:bCs/>
          <w:sz w:val="30"/>
          <w:szCs w:val="30"/>
        </w:rPr>
        <w:t xml:space="preserve"> тыс. </w:t>
      </w:r>
      <w:r w:rsidRPr="007A6DCF">
        <w:rPr>
          <w:snapToGrid w:val="0"/>
          <w:sz w:val="30"/>
          <w:szCs w:val="30"/>
        </w:rPr>
        <w:t>рублей;</w:t>
      </w:r>
    </w:p>
    <w:p w:rsidR="00986CF9" w:rsidRPr="007A6DCF" w:rsidRDefault="00986CF9" w:rsidP="00986CF9">
      <w:pPr>
        <w:spacing w:line="300" w:lineRule="auto"/>
        <w:ind w:right="24" w:firstLine="540"/>
        <w:rPr>
          <w:b/>
          <w:i/>
          <w:sz w:val="30"/>
          <w:szCs w:val="30"/>
        </w:rPr>
      </w:pPr>
      <w:r w:rsidRPr="007A6DCF">
        <w:rPr>
          <w:sz w:val="30"/>
          <w:szCs w:val="30"/>
        </w:rPr>
        <w:t xml:space="preserve"> погашение </w:t>
      </w:r>
      <w:r w:rsidRPr="007A6DCF">
        <w:rPr>
          <w:sz w:val="30"/>
          <w:szCs w:val="30"/>
        </w:rPr>
        <w:tab/>
      </w:r>
      <w:r w:rsidRPr="007A6DCF">
        <w:rPr>
          <w:sz w:val="30"/>
          <w:szCs w:val="30"/>
        </w:rPr>
        <w:tab/>
        <w:t xml:space="preserve">– </w:t>
      </w:r>
      <w:r w:rsidRPr="007A6DCF">
        <w:rPr>
          <w:sz w:val="30"/>
          <w:szCs w:val="30"/>
        </w:rPr>
        <w:tab/>
        <w:t xml:space="preserve">«-» </w:t>
      </w:r>
      <w:r>
        <w:rPr>
          <w:sz w:val="30"/>
          <w:szCs w:val="30"/>
        </w:rPr>
        <w:t>317 458,9</w:t>
      </w:r>
      <w:r w:rsidRPr="007A6DCF">
        <w:rPr>
          <w:sz w:val="30"/>
          <w:szCs w:val="30"/>
        </w:rPr>
        <w:t xml:space="preserve"> тыс. </w:t>
      </w:r>
      <w:r w:rsidRPr="007A6DCF">
        <w:rPr>
          <w:snapToGrid w:val="0"/>
          <w:sz w:val="30"/>
          <w:szCs w:val="30"/>
        </w:rPr>
        <w:t>рублей.</w:t>
      </w:r>
    </w:p>
    <w:p w:rsidR="00986CF9" w:rsidRPr="00F16CE7" w:rsidRDefault="00986CF9" w:rsidP="00986CF9">
      <w:pPr>
        <w:spacing w:line="300" w:lineRule="auto"/>
        <w:ind w:right="24" w:firstLine="540"/>
        <w:rPr>
          <w:b/>
          <w:i/>
          <w:sz w:val="30"/>
          <w:szCs w:val="30"/>
        </w:rPr>
      </w:pPr>
      <w:r w:rsidRPr="00F16CE7">
        <w:rPr>
          <w:b/>
          <w:i/>
          <w:sz w:val="30"/>
          <w:szCs w:val="30"/>
        </w:rPr>
        <w:t>Кредиты кредитных организаций:</w:t>
      </w:r>
    </w:p>
    <w:p w:rsidR="00986CF9" w:rsidRPr="00F16CE7" w:rsidRDefault="00986CF9" w:rsidP="00986CF9">
      <w:pPr>
        <w:spacing w:line="300" w:lineRule="auto"/>
        <w:ind w:right="24" w:firstLine="540"/>
        <w:rPr>
          <w:sz w:val="30"/>
          <w:szCs w:val="30"/>
        </w:rPr>
      </w:pPr>
      <w:r w:rsidRPr="00F16CE7">
        <w:rPr>
          <w:sz w:val="30"/>
          <w:szCs w:val="30"/>
        </w:rPr>
        <w:t xml:space="preserve">привлечение </w:t>
      </w:r>
      <w:r w:rsidRPr="00F16CE7">
        <w:rPr>
          <w:bCs/>
          <w:sz w:val="30"/>
          <w:szCs w:val="30"/>
        </w:rPr>
        <w:tab/>
        <w:t>–</w:t>
      </w:r>
      <w:r w:rsidRPr="00F16CE7">
        <w:rPr>
          <w:sz w:val="30"/>
          <w:szCs w:val="30"/>
        </w:rPr>
        <w:tab/>
        <w:t xml:space="preserve">2 586 514,0 тыс. </w:t>
      </w:r>
      <w:r w:rsidRPr="00F16CE7">
        <w:rPr>
          <w:snapToGrid w:val="0"/>
          <w:sz w:val="30"/>
          <w:szCs w:val="30"/>
        </w:rPr>
        <w:t>рублей;</w:t>
      </w:r>
    </w:p>
    <w:p w:rsidR="00986CF9" w:rsidRPr="00F16CE7" w:rsidRDefault="00986CF9" w:rsidP="00986CF9">
      <w:pPr>
        <w:spacing w:line="300" w:lineRule="auto"/>
        <w:ind w:right="24" w:firstLine="540"/>
        <w:rPr>
          <w:sz w:val="30"/>
          <w:szCs w:val="30"/>
        </w:rPr>
      </w:pPr>
      <w:r w:rsidRPr="00F16CE7">
        <w:rPr>
          <w:sz w:val="30"/>
          <w:szCs w:val="30"/>
        </w:rPr>
        <w:t xml:space="preserve">погашение </w:t>
      </w:r>
      <w:r w:rsidRPr="00F16CE7">
        <w:rPr>
          <w:sz w:val="30"/>
          <w:szCs w:val="30"/>
        </w:rPr>
        <w:tab/>
      </w:r>
      <w:r w:rsidRPr="00F16CE7">
        <w:rPr>
          <w:sz w:val="30"/>
          <w:szCs w:val="30"/>
        </w:rPr>
        <w:tab/>
        <w:t>–</w:t>
      </w:r>
      <w:r w:rsidRPr="00F16CE7">
        <w:rPr>
          <w:sz w:val="30"/>
          <w:szCs w:val="30"/>
        </w:rPr>
        <w:tab/>
        <w:t>«-» 2 224 093,7 тыс</w:t>
      </w:r>
      <w:r w:rsidRPr="00F16CE7">
        <w:rPr>
          <w:snapToGrid w:val="0"/>
          <w:sz w:val="30"/>
          <w:szCs w:val="30"/>
        </w:rPr>
        <w:t>. рублей.</w:t>
      </w:r>
    </w:p>
    <w:p w:rsidR="00986CF9" w:rsidRPr="00F16CE7" w:rsidRDefault="00986CF9" w:rsidP="00986CF9">
      <w:pPr>
        <w:spacing w:line="300" w:lineRule="auto"/>
        <w:ind w:right="24"/>
        <w:rPr>
          <w:b/>
          <w:sz w:val="30"/>
          <w:szCs w:val="30"/>
        </w:rPr>
      </w:pPr>
      <w:r w:rsidRPr="00F16CE7">
        <w:rPr>
          <w:b/>
          <w:sz w:val="30"/>
          <w:szCs w:val="30"/>
        </w:rPr>
        <w:t>2027 год</w:t>
      </w:r>
    </w:p>
    <w:p w:rsidR="00986CF9" w:rsidRPr="00F16CE7" w:rsidRDefault="00986CF9" w:rsidP="00986CF9">
      <w:pPr>
        <w:spacing w:line="300" w:lineRule="auto"/>
        <w:ind w:right="24" w:firstLine="540"/>
        <w:rPr>
          <w:b/>
          <w:bCs/>
          <w:i/>
          <w:sz w:val="30"/>
          <w:szCs w:val="30"/>
        </w:rPr>
      </w:pPr>
      <w:r w:rsidRPr="00F16CE7">
        <w:rPr>
          <w:b/>
          <w:bCs/>
          <w:i/>
          <w:sz w:val="30"/>
          <w:szCs w:val="30"/>
        </w:rPr>
        <w:t xml:space="preserve">Бюджетные кредиты от других бюджетов бюджетной системы:   </w:t>
      </w:r>
    </w:p>
    <w:p w:rsidR="00986CF9" w:rsidRPr="00F16CE7" w:rsidRDefault="00986CF9" w:rsidP="00986CF9">
      <w:pPr>
        <w:spacing w:line="300" w:lineRule="auto"/>
        <w:ind w:right="24" w:firstLine="540"/>
        <w:rPr>
          <w:bCs/>
          <w:sz w:val="30"/>
          <w:szCs w:val="30"/>
        </w:rPr>
      </w:pPr>
      <w:r w:rsidRPr="00F16CE7">
        <w:rPr>
          <w:bCs/>
          <w:sz w:val="30"/>
          <w:szCs w:val="30"/>
        </w:rPr>
        <w:t xml:space="preserve">привлечение </w:t>
      </w:r>
      <w:r w:rsidRPr="00F16CE7">
        <w:rPr>
          <w:bCs/>
          <w:sz w:val="30"/>
          <w:szCs w:val="30"/>
        </w:rPr>
        <w:tab/>
        <w:t xml:space="preserve">– </w:t>
      </w:r>
      <w:r w:rsidRPr="00F16CE7">
        <w:rPr>
          <w:bCs/>
          <w:sz w:val="30"/>
          <w:szCs w:val="30"/>
        </w:rPr>
        <w:tab/>
        <w:t xml:space="preserve">0,0 тыс. </w:t>
      </w:r>
      <w:r w:rsidRPr="00F16CE7">
        <w:rPr>
          <w:snapToGrid w:val="0"/>
          <w:sz w:val="30"/>
          <w:szCs w:val="30"/>
        </w:rPr>
        <w:t>рублей;</w:t>
      </w:r>
    </w:p>
    <w:p w:rsidR="00986CF9" w:rsidRPr="00F16CE7" w:rsidRDefault="00986CF9" w:rsidP="00986CF9">
      <w:pPr>
        <w:spacing w:line="300" w:lineRule="auto"/>
        <w:ind w:right="24" w:firstLine="540"/>
        <w:jc w:val="both"/>
        <w:rPr>
          <w:bCs/>
          <w:sz w:val="30"/>
          <w:szCs w:val="30"/>
        </w:rPr>
      </w:pPr>
      <w:r w:rsidRPr="00F16CE7">
        <w:rPr>
          <w:bCs/>
          <w:sz w:val="30"/>
          <w:szCs w:val="30"/>
        </w:rPr>
        <w:t xml:space="preserve">погашение </w:t>
      </w:r>
      <w:r w:rsidRPr="00F16CE7">
        <w:rPr>
          <w:bCs/>
          <w:sz w:val="30"/>
          <w:szCs w:val="30"/>
        </w:rPr>
        <w:tab/>
      </w:r>
      <w:r w:rsidRPr="00F16CE7">
        <w:rPr>
          <w:bCs/>
          <w:sz w:val="30"/>
          <w:szCs w:val="30"/>
        </w:rPr>
        <w:tab/>
        <w:t xml:space="preserve">– </w:t>
      </w:r>
      <w:r w:rsidRPr="00F16CE7">
        <w:rPr>
          <w:bCs/>
          <w:sz w:val="30"/>
          <w:szCs w:val="30"/>
        </w:rPr>
        <w:tab/>
      </w:r>
      <w:r>
        <w:rPr>
          <w:bCs/>
          <w:sz w:val="30"/>
          <w:szCs w:val="30"/>
        </w:rPr>
        <w:t>«-» 322 577,8</w:t>
      </w:r>
      <w:r w:rsidRPr="00F16CE7">
        <w:rPr>
          <w:bCs/>
          <w:sz w:val="30"/>
          <w:szCs w:val="30"/>
        </w:rPr>
        <w:t xml:space="preserve"> тыс. </w:t>
      </w:r>
      <w:r w:rsidRPr="00F16CE7">
        <w:rPr>
          <w:snapToGrid w:val="0"/>
          <w:sz w:val="30"/>
          <w:szCs w:val="30"/>
        </w:rPr>
        <w:t>рублей.</w:t>
      </w:r>
    </w:p>
    <w:p w:rsidR="00986CF9" w:rsidRPr="00F16CE7" w:rsidRDefault="00986CF9" w:rsidP="00986CF9">
      <w:pPr>
        <w:spacing w:line="300" w:lineRule="auto"/>
        <w:ind w:right="24" w:firstLine="540"/>
        <w:rPr>
          <w:b/>
          <w:i/>
          <w:sz w:val="30"/>
          <w:szCs w:val="30"/>
        </w:rPr>
      </w:pPr>
      <w:r w:rsidRPr="00F16CE7">
        <w:rPr>
          <w:b/>
          <w:i/>
          <w:sz w:val="30"/>
          <w:szCs w:val="30"/>
        </w:rPr>
        <w:t>Кредиты кредитных организаций:</w:t>
      </w:r>
    </w:p>
    <w:p w:rsidR="00986CF9" w:rsidRPr="00F16CE7" w:rsidRDefault="00986CF9" w:rsidP="00986CF9">
      <w:pPr>
        <w:spacing w:line="300" w:lineRule="auto"/>
        <w:ind w:right="24" w:firstLine="540"/>
        <w:rPr>
          <w:sz w:val="30"/>
          <w:szCs w:val="30"/>
        </w:rPr>
      </w:pPr>
      <w:r w:rsidRPr="00F16CE7">
        <w:rPr>
          <w:sz w:val="30"/>
          <w:szCs w:val="30"/>
        </w:rPr>
        <w:t xml:space="preserve">привлечение </w:t>
      </w:r>
      <w:r w:rsidRPr="00F16CE7">
        <w:rPr>
          <w:bCs/>
          <w:sz w:val="30"/>
          <w:szCs w:val="30"/>
        </w:rPr>
        <w:tab/>
        <w:t>–</w:t>
      </w:r>
      <w:r w:rsidRPr="00F16CE7">
        <w:rPr>
          <w:bCs/>
          <w:sz w:val="30"/>
          <w:szCs w:val="30"/>
        </w:rPr>
        <w:tab/>
      </w:r>
      <w:r>
        <w:rPr>
          <w:sz w:val="30"/>
          <w:szCs w:val="30"/>
        </w:rPr>
        <w:t>2 948 934,3</w:t>
      </w:r>
      <w:r w:rsidRPr="00F16CE7">
        <w:rPr>
          <w:sz w:val="30"/>
          <w:szCs w:val="30"/>
        </w:rPr>
        <w:t xml:space="preserve"> тыс. </w:t>
      </w:r>
      <w:r w:rsidRPr="00F16CE7">
        <w:rPr>
          <w:snapToGrid w:val="0"/>
          <w:sz w:val="30"/>
          <w:szCs w:val="30"/>
        </w:rPr>
        <w:t>рублей.</w:t>
      </w:r>
    </w:p>
    <w:p w:rsidR="00986CF9" w:rsidRPr="00F16CE7" w:rsidRDefault="00986CF9" w:rsidP="00986CF9">
      <w:pPr>
        <w:spacing w:line="300" w:lineRule="auto"/>
        <w:ind w:right="24" w:firstLine="540"/>
        <w:rPr>
          <w:snapToGrid w:val="0"/>
          <w:sz w:val="30"/>
          <w:szCs w:val="30"/>
        </w:rPr>
      </w:pPr>
      <w:r w:rsidRPr="00F16CE7">
        <w:rPr>
          <w:sz w:val="30"/>
          <w:szCs w:val="30"/>
        </w:rPr>
        <w:t xml:space="preserve">погашение </w:t>
      </w:r>
      <w:r w:rsidRPr="00F16CE7">
        <w:rPr>
          <w:sz w:val="30"/>
          <w:szCs w:val="30"/>
        </w:rPr>
        <w:tab/>
      </w:r>
      <w:r w:rsidRPr="00F16CE7">
        <w:rPr>
          <w:sz w:val="30"/>
          <w:szCs w:val="30"/>
        </w:rPr>
        <w:tab/>
        <w:t>–</w:t>
      </w:r>
      <w:r w:rsidRPr="00F16CE7">
        <w:rPr>
          <w:sz w:val="30"/>
          <w:szCs w:val="30"/>
        </w:rPr>
        <w:tab/>
        <w:t>«-»</w:t>
      </w:r>
      <w:r>
        <w:rPr>
          <w:sz w:val="30"/>
          <w:szCs w:val="30"/>
        </w:rPr>
        <w:t xml:space="preserve"> 2 586 514,0</w:t>
      </w:r>
      <w:r w:rsidRPr="00F16CE7">
        <w:rPr>
          <w:sz w:val="30"/>
          <w:szCs w:val="30"/>
        </w:rPr>
        <w:t xml:space="preserve"> тыс. </w:t>
      </w:r>
      <w:r w:rsidRPr="00F16CE7">
        <w:rPr>
          <w:snapToGrid w:val="0"/>
          <w:sz w:val="30"/>
          <w:szCs w:val="30"/>
        </w:rPr>
        <w:t>рублей.</w:t>
      </w:r>
    </w:p>
    <w:p w:rsidR="00227744" w:rsidRPr="00232261" w:rsidRDefault="00227744" w:rsidP="00227744">
      <w:pPr>
        <w:spacing w:line="300" w:lineRule="auto"/>
        <w:ind w:right="24" w:firstLine="540"/>
        <w:jc w:val="both"/>
        <w:rPr>
          <w:color w:val="548DD4" w:themeColor="text2" w:themeTint="99"/>
          <w:sz w:val="30"/>
          <w:szCs w:val="30"/>
        </w:rPr>
      </w:pPr>
    </w:p>
    <w:p w:rsidR="00227744" w:rsidRPr="000649DB" w:rsidRDefault="00227744" w:rsidP="00227744">
      <w:pPr>
        <w:spacing w:line="300" w:lineRule="auto"/>
        <w:ind w:right="24"/>
        <w:jc w:val="center"/>
        <w:rPr>
          <w:b/>
          <w:sz w:val="30"/>
          <w:szCs w:val="30"/>
        </w:rPr>
      </w:pPr>
      <w:r w:rsidRPr="000649DB">
        <w:rPr>
          <w:b/>
          <w:sz w:val="30"/>
          <w:szCs w:val="30"/>
        </w:rPr>
        <w:t xml:space="preserve">6. Программа </w:t>
      </w:r>
      <w:r w:rsidRPr="000649DB">
        <w:rPr>
          <w:b/>
          <w:bCs/>
          <w:sz w:val="30"/>
          <w:szCs w:val="30"/>
        </w:rPr>
        <w:t xml:space="preserve">государственных внешних заимствований </w:t>
      </w:r>
      <w:r w:rsidRPr="000649DB">
        <w:rPr>
          <w:b/>
          <w:sz w:val="30"/>
          <w:szCs w:val="30"/>
        </w:rPr>
        <w:t>Карачаево-Черкесской Республики на 202</w:t>
      </w:r>
      <w:r w:rsidR="000649DB" w:rsidRPr="000649DB">
        <w:rPr>
          <w:b/>
          <w:sz w:val="30"/>
          <w:szCs w:val="30"/>
        </w:rPr>
        <w:t>5</w:t>
      </w:r>
      <w:r w:rsidRPr="000649DB">
        <w:rPr>
          <w:b/>
          <w:sz w:val="30"/>
          <w:szCs w:val="30"/>
        </w:rPr>
        <w:t xml:space="preserve"> год и на плановый период 202</w:t>
      </w:r>
      <w:r w:rsidR="000649DB" w:rsidRPr="000649DB">
        <w:rPr>
          <w:b/>
          <w:sz w:val="30"/>
          <w:szCs w:val="30"/>
        </w:rPr>
        <w:t>6</w:t>
      </w:r>
      <w:r w:rsidRPr="000649DB">
        <w:rPr>
          <w:b/>
          <w:sz w:val="30"/>
          <w:szCs w:val="30"/>
        </w:rPr>
        <w:t>-202</w:t>
      </w:r>
      <w:r w:rsidR="000649DB" w:rsidRPr="000649DB">
        <w:rPr>
          <w:b/>
          <w:sz w:val="30"/>
          <w:szCs w:val="30"/>
        </w:rPr>
        <w:t>7</w:t>
      </w:r>
      <w:r w:rsidRPr="000649DB">
        <w:rPr>
          <w:b/>
          <w:sz w:val="30"/>
          <w:szCs w:val="30"/>
        </w:rPr>
        <w:t xml:space="preserve"> годов</w:t>
      </w:r>
    </w:p>
    <w:p w:rsidR="00227744" w:rsidRPr="000649DB" w:rsidRDefault="00227744" w:rsidP="00227744">
      <w:pPr>
        <w:spacing w:line="300" w:lineRule="auto"/>
        <w:ind w:right="24" w:firstLine="720"/>
        <w:jc w:val="center"/>
        <w:rPr>
          <w:b/>
          <w:sz w:val="30"/>
          <w:szCs w:val="30"/>
        </w:rPr>
      </w:pPr>
    </w:p>
    <w:p w:rsidR="00227744" w:rsidRPr="000649DB" w:rsidRDefault="00227744" w:rsidP="00227744">
      <w:pPr>
        <w:spacing w:line="300" w:lineRule="auto"/>
        <w:ind w:right="24" w:firstLine="540"/>
        <w:jc w:val="both"/>
        <w:rPr>
          <w:bCs/>
          <w:sz w:val="30"/>
          <w:szCs w:val="30"/>
        </w:rPr>
      </w:pPr>
      <w:r w:rsidRPr="000649DB">
        <w:rPr>
          <w:sz w:val="30"/>
          <w:szCs w:val="30"/>
        </w:rPr>
        <w:t>В 202</w:t>
      </w:r>
      <w:r w:rsidR="000649DB" w:rsidRPr="000649DB">
        <w:rPr>
          <w:sz w:val="30"/>
          <w:szCs w:val="30"/>
        </w:rPr>
        <w:t>5</w:t>
      </w:r>
      <w:r w:rsidRPr="000649DB">
        <w:rPr>
          <w:sz w:val="30"/>
          <w:szCs w:val="30"/>
        </w:rPr>
        <w:t>-202</w:t>
      </w:r>
      <w:r w:rsidR="000649DB" w:rsidRPr="000649DB">
        <w:rPr>
          <w:sz w:val="30"/>
          <w:szCs w:val="30"/>
        </w:rPr>
        <w:t>7</w:t>
      </w:r>
      <w:r w:rsidRPr="000649DB">
        <w:rPr>
          <w:sz w:val="30"/>
          <w:szCs w:val="30"/>
        </w:rPr>
        <w:t xml:space="preserve"> годах Правительством Карачаево-Черкесской Республики </w:t>
      </w:r>
      <w:r w:rsidRPr="000649DB">
        <w:rPr>
          <w:bCs/>
          <w:sz w:val="30"/>
          <w:szCs w:val="30"/>
        </w:rPr>
        <w:t>о</w:t>
      </w:r>
      <w:r w:rsidRPr="000649DB">
        <w:rPr>
          <w:sz w:val="30"/>
          <w:szCs w:val="30"/>
        </w:rPr>
        <w:t>существление</w:t>
      </w:r>
      <w:r w:rsidRPr="000649DB">
        <w:rPr>
          <w:bCs/>
          <w:sz w:val="30"/>
          <w:szCs w:val="30"/>
        </w:rPr>
        <w:t xml:space="preserve"> государственных внешних заимствований не предусмотрено.</w:t>
      </w:r>
    </w:p>
    <w:p w:rsidR="00227744" w:rsidRPr="000649DB" w:rsidRDefault="00227744" w:rsidP="00227744">
      <w:pPr>
        <w:spacing w:line="300" w:lineRule="auto"/>
        <w:ind w:right="24"/>
        <w:jc w:val="both"/>
        <w:rPr>
          <w:bCs/>
          <w:sz w:val="30"/>
          <w:szCs w:val="30"/>
        </w:rPr>
      </w:pPr>
    </w:p>
    <w:p w:rsidR="00227744" w:rsidRPr="000649DB" w:rsidRDefault="00227744" w:rsidP="00227744">
      <w:pPr>
        <w:spacing w:line="300" w:lineRule="auto"/>
        <w:ind w:right="24"/>
        <w:jc w:val="center"/>
        <w:rPr>
          <w:b/>
          <w:sz w:val="30"/>
          <w:szCs w:val="30"/>
        </w:rPr>
      </w:pPr>
      <w:r w:rsidRPr="000649DB">
        <w:rPr>
          <w:b/>
          <w:sz w:val="30"/>
          <w:szCs w:val="30"/>
        </w:rPr>
        <w:t xml:space="preserve">7. Программа </w:t>
      </w:r>
      <w:r w:rsidRPr="000649DB">
        <w:rPr>
          <w:b/>
          <w:bCs/>
          <w:sz w:val="30"/>
          <w:szCs w:val="30"/>
        </w:rPr>
        <w:t xml:space="preserve">государственных гарантий  </w:t>
      </w:r>
      <w:r w:rsidRPr="000649DB">
        <w:rPr>
          <w:b/>
          <w:sz w:val="30"/>
          <w:szCs w:val="30"/>
        </w:rPr>
        <w:t>Карачаево-Черкесской</w:t>
      </w:r>
    </w:p>
    <w:p w:rsidR="00227744" w:rsidRPr="000649DB" w:rsidRDefault="00227744" w:rsidP="00227744">
      <w:pPr>
        <w:spacing w:line="300" w:lineRule="auto"/>
        <w:ind w:right="24"/>
        <w:jc w:val="center"/>
        <w:rPr>
          <w:b/>
          <w:sz w:val="30"/>
          <w:szCs w:val="30"/>
        </w:rPr>
      </w:pPr>
      <w:r w:rsidRPr="000649DB">
        <w:rPr>
          <w:b/>
          <w:sz w:val="30"/>
          <w:szCs w:val="30"/>
        </w:rPr>
        <w:t>Республики на 202</w:t>
      </w:r>
      <w:r w:rsidR="000649DB" w:rsidRPr="000649DB">
        <w:rPr>
          <w:b/>
          <w:sz w:val="30"/>
          <w:szCs w:val="30"/>
        </w:rPr>
        <w:t>5</w:t>
      </w:r>
      <w:r w:rsidRPr="000649DB">
        <w:rPr>
          <w:b/>
          <w:sz w:val="30"/>
          <w:szCs w:val="30"/>
        </w:rPr>
        <w:t xml:space="preserve"> год и на плановый период 202</w:t>
      </w:r>
      <w:r w:rsidR="000649DB" w:rsidRPr="000649DB">
        <w:rPr>
          <w:b/>
          <w:sz w:val="30"/>
          <w:szCs w:val="30"/>
        </w:rPr>
        <w:t>6</w:t>
      </w:r>
      <w:r w:rsidRPr="000649DB">
        <w:rPr>
          <w:b/>
          <w:sz w:val="30"/>
          <w:szCs w:val="30"/>
        </w:rPr>
        <w:t>-202</w:t>
      </w:r>
      <w:r w:rsidR="000649DB" w:rsidRPr="000649DB">
        <w:rPr>
          <w:b/>
          <w:sz w:val="30"/>
          <w:szCs w:val="30"/>
        </w:rPr>
        <w:t>7</w:t>
      </w:r>
      <w:r w:rsidRPr="000649DB">
        <w:rPr>
          <w:b/>
          <w:sz w:val="30"/>
          <w:szCs w:val="30"/>
        </w:rPr>
        <w:t xml:space="preserve"> годов</w:t>
      </w:r>
    </w:p>
    <w:p w:rsidR="00227744" w:rsidRPr="000649DB" w:rsidRDefault="00227744" w:rsidP="00227744">
      <w:pPr>
        <w:spacing w:line="300" w:lineRule="auto"/>
        <w:ind w:right="24" w:firstLine="720"/>
        <w:jc w:val="center"/>
        <w:rPr>
          <w:b/>
          <w:sz w:val="30"/>
          <w:szCs w:val="30"/>
        </w:rPr>
      </w:pPr>
    </w:p>
    <w:p w:rsidR="00227744" w:rsidRPr="000649DB" w:rsidRDefault="00227744" w:rsidP="00227744">
      <w:pPr>
        <w:spacing w:line="300" w:lineRule="auto"/>
        <w:ind w:right="24" w:firstLine="540"/>
        <w:jc w:val="both"/>
        <w:rPr>
          <w:bCs/>
          <w:sz w:val="30"/>
          <w:szCs w:val="30"/>
        </w:rPr>
      </w:pPr>
      <w:r w:rsidRPr="000649DB">
        <w:rPr>
          <w:bCs/>
          <w:sz w:val="30"/>
          <w:szCs w:val="30"/>
        </w:rPr>
        <w:t>Проектом республиканского бюджета на 202</w:t>
      </w:r>
      <w:r w:rsidR="000649DB" w:rsidRPr="000649DB">
        <w:rPr>
          <w:bCs/>
          <w:sz w:val="30"/>
          <w:szCs w:val="30"/>
        </w:rPr>
        <w:t>5</w:t>
      </w:r>
      <w:r w:rsidRPr="000649DB">
        <w:rPr>
          <w:bCs/>
          <w:sz w:val="30"/>
          <w:szCs w:val="30"/>
        </w:rPr>
        <w:t xml:space="preserve"> год</w:t>
      </w:r>
      <w:r w:rsidRPr="000649DB">
        <w:rPr>
          <w:sz w:val="30"/>
          <w:szCs w:val="30"/>
        </w:rPr>
        <w:t xml:space="preserve"> и на плановый период 202</w:t>
      </w:r>
      <w:r w:rsidR="000649DB" w:rsidRPr="000649DB">
        <w:rPr>
          <w:sz w:val="30"/>
          <w:szCs w:val="30"/>
        </w:rPr>
        <w:t>6</w:t>
      </w:r>
      <w:r w:rsidRPr="000649DB">
        <w:rPr>
          <w:sz w:val="30"/>
          <w:szCs w:val="30"/>
        </w:rPr>
        <w:t>-202</w:t>
      </w:r>
      <w:r w:rsidR="000649DB" w:rsidRPr="000649DB">
        <w:rPr>
          <w:sz w:val="30"/>
          <w:szCs w:val="30"/>
        </w:rPr>
        <w:t>7</w:t>
      </w:r>
      <w:r w:rsidRPr="000649DB">
        <w:rPr>
          <w:sz w:val="30"/>
          <w:szCs w:val="30"/>
        </w:rPr>
        <w:t xml:space="preserve"> годах</w:t>
      </w:r>
      <w:r w:rsidRPr="000649DB">
        <w:rPr>
          <w:bCs/>
          <w:sz w:val="30"/>
          <w:szCs w:val="30"/>
        </w:rPr>
        <w:t xml:space="preserve"> предоставление государственных гарантий Карачаево-Черкесской Республики не предусмотрено.</w:t>
      </w:r>
    </w:p>
    <w:p w:rsidR="00227744" w:rsidRPr="000649DB" w:rsidRDefault="00227744" w:rsidP="00227744">
      <w:pPr>
        <w:spacing w:line="300" w:lineRule="auto"/>
        <w:ind w:right="24" w:firstLine="720"/>
        <w:jc w:val="both"/>
        <w:rPr>
          <w:b/>
          <w:bCs/>
          <w:sz w:val="30"/>
          <w:szCs w:val="30"/>
        </w:rPr>
      </w:pPr>
    </w:p>
    <w:p w:rsidR="00227744" w:rsidRPr="000649DB" w:rsidRDefault="00227744" w:rsidP="00227744">
      <w:pPr>
        <w:spacing w:line="300" w:lineRule="auto"/>
        <w:ind w:right="24" w:firstLine="720"/>
        <w:jc w:val="center"/>
        <w:rPr>
          <w:b/>
          <w:sz w:val="30"/>
          <w:szCs w:val="30"/>
        </w:rPr>
      </w:pPr>
      <w:r w:rsidRPr="000649DB">
        <w:rPr>
          <w:b/>
          <w:sz w:val="30"/>
          <w:szCs w:val="30"/>
        </w:rPr>
        <w:t>8.  Программа предоставления бюджетных кредитов в 202</w:t>
      </w:r>
      <w:r w:rsidR="000649DB" w:rsidRPr="000649DB">
        <w:rPr>
          <w:b/>
          <w:sz w:val="30"/>
          <w:szCs w:val="30"/>
        </w:rPr>
        <w:t>5</w:t>
      </w:r>
      <w:r w:rsidRPr="000649DB">
        <w:rPr>
          <w:b/>
          <w:sz w:val="30"/>
          <w:szCs w:val="30"/>
        </w:rPr>
        <w:t xml:space="preserve"> году и на плановый период 202</w:t>
      </w:r>
      <w:r w:rsidR="000649DB" w:rsidRPr="000649DB">
        <w:rPr>
          <w:b/>
          <w:sz w:val="30"/>
          <w:szCs w:val="30"/>
        </w:rPr>
        <w:t>6</w:t>
      </w:r>
      <w:r w:rsidRPr="000649DB">
        <w:rPr>
          <w:b/>
          <w:sz w:val="30"/>
          <w:szCs w:val="30"/>
        </w:rPr>
        <w:t>-202</w:t>
      </w:r>
      <w:r w:rsidR="000649DB" w:rsidRPr="000649DB">
        <w:rPr>
          <w:b/>
          <w:sz w:val="30"/>
          <w:szCs w:val="30"/>
        </w:rPr>
        <w:t>7</w:t>
      </w:r>
      <w:r w:rsidRPr="000649DB">
        <w:rPr>
          <w:b/>
          <w:sz w:val="30"/>
          <w:szCs w:val="30"/>
        </w:rPr>
        <w:t xml:space="preserve"> годов</w:t>
      </w:r>
    </w:p>
    <w:p w:rsidR="00227744" w:rsidRPr="000649DB" w:rsidRDefault="00227744" w:rsidP="00227744">
      <w:pPr>
        <w:spacing w:line="300" w:lineRule="auto"/>
        <w:ind w:right="24" w:firstLine="720"/>
        <w:jc w:val="center"/>
        <w:rPr>
          <w:b/>
          <w:sz w:val="30"/>
          <w:szCs w:val="30"/>
        </w:rPr>
      </w:pPr>
    </w:p>
    <w:p w:rsidR="00227744" w:rsidRPr="000649DB" w:rsidRDefault="00227744" w:rsidP="00227744">
      <w:pPr>
        <w:spacing w:line="300" w:lineRule="auto"/>
        <w:ind w:right="24" w:firstLine="540"/>
        <w:jc w:val="both"/>
        <w:rPr>
          <w:sz w:val="30"/>
          <w:szCs w:val="30"/>
        </w:rPr>
      </w:pPr>
      <w:r w:rsidRPr="000649DB">
        <w:rPr>
          <w:sz w:val="30"/>
          <w:szCs w:val="30"/>
        </w:rPr>
        <w:t>Проектом республиканского бюджета на 202</w:t>
      </w:r>
      <w:r w:rsidR="000649DB" w:rsidRPr="000649DB">
        <w:rPr>
          <w:sz w:val="30"/>
          <w:szCs w:val="30"/>
        </w:rPr>
        <w:t>5</w:t>
      </w:r>
      <w:r w:rsidRPr="000649DB">
        <w:rPr>
          <w:sz w:val="30"/>
          <w:szCs w:val="30"/>
        </w:rPr>
        <w:t xml:space="preserve"> год и на плановый период 202</w:t>
      </w:r>
      <w:r w:rsidR="000649DB" w:rsidRPr="000649DB">
        <w:rPr>
          <w:sz w:val="30"/>
          <w:szCs w:val="30"/>
        </w:rPr>
        <w:t>6</w:t>
      </w:r>
      <w:r w:rsidRPr="000649DB">
        <w:rPr>
          <w:sz w:val="30"/>
          <w:szCs w:val="30"/>
        </w:rPr>
        <w:t>-202</w:t>
      </w:r>
      <w:r w:rsidR="000649DB" w:rsidRPr="000649DB">
        <w:rPr>
          <w:sz w:val="30"/>
          <w:szCs w:val="30"/>
        </w:rPr>
        <w:t>7</w:t>
      </w:r>
      <w:r w:rsidRPr="000649DB">
        <w:rPr>
          <w:sz w:val="30"/>
          <w:szCs w:val="30"/>
        </w:rPr>
        <w:t xml:space="preserve"> годов предоставление бюджетных кредитов местным бюджетам и юридическим лицам за счет средств республиканского бюджета не предусмотрено.</w:t>
      </w:r>
    </w:p>
    <w:p w:rsidR="00212CBF" w:rsidRPr="000649DB" w:rsidRDefault="00212CBF" w:rsidP="00E44987">
      <w:pPr>
        <w:spacing w:line="300" w:lineRule="auto"/>
        <w:ind w:right="24"/>
        <w:rPr>
          <w:b/>
          <w:sz w:val="30"/>
          <w:szCs w:val="30"/>
        </w:rPr>
      </w:pPr>
    </w:p>
    <w:p w:rsidR="00212CBF" w:rsidRPr="000649DB" w:rsidRDefault="00212CBF" w:rsidP="00E44987">
      <w:pPr>
        <w:spacing w:line="300" w:lineRule="auto"/>
        <w:ind w:right="24" w:firstLine="720"/>
        <w:jc w:val="center"/>
        <w:rPr>
          <w:bCs/>
          <w:sz w:val="30"/>
          <w:szCs w:val="30"/>
        </w:rPr>
      </w:pPr>
      <w:r w:rsidRPr="000649DB">
        <w:rPr>
          <w:b/>
          <w:sz w:val="30"/>
          <w:szCs w:val="30"/>
        </w:rPr>
        <w:t>9. Государственный внутренний долг Карачаево-Черкесской Республики</w:t>
      </w:r>
    </w:p>
    <w:p w:rsidR="00212CBF" w:rsidRPr="000649DB" w:rsidRDefault="00212CBF" w:rsidP="00E06D1B">
      <w:pPr>
        <w:ind w:right="157" w:firstLine="720"/>
        <w:jc w:val="right"/>
        <w:rPr>
          <w:bCs/>
          <w:sz w:val="28"/>
          <w:szCs w:val="28"/>
        </w:rPr>
      </w:pPr>
      <w:r w:rsidRPr="000649DB">
        <w:t>таблица 11</w:t>
      </w:r>
    </w:p>
    <w:p w:rsidR="0076281E" w:rsidRPr="000649DB" w:rsidRDefault="0076281E" w:rsidP="00E06D1B">
      <w:pPr>
        <w:ind w:right="157" w:firstLine="720"/>
        <w:jc w:val="right"/>
        <w:rPr>
          <w:bCs/>
          <w:sz w:val="28"/>
          <w:szCs w:val="28"/>
        </w:rPr>
      </w:pPr>
    </w:p>
    <w:p w:rsidR="00212CBF" w:rsidRPr="000649DB" w:rsidRDefault="00212CBF" w:rsidP="00E06D1B">
      <w:pPr>
        <w:tabs>
          <w:tab w:val="left" w:pos="3060"/>
        </w:tabs>
        <w:ind w:right="157" w:firstLine="720"/>
        <w:jc w:val="center"/>
        <w:rPr>
          <w:b/>
          <w:sz w:val="30"/>
          <w:szCs w:val="30"/>
        </w:rPr>
      </w:pPr>
      <w:r w:rsidRPr="000649DB">
        <w:rPr>
          <w:b/>
          <w:sz w:val="30"/>
          <w:szCs w:val="30"/>
        </w:rPr>
        <w:t>Динамика объёма государственного внутреннего  долга КЧР и соотношение его объема к доходам республиканского бюджета без учета безвозмездных поступлений из федерального бюджета</w:t>
      </w:r>
    </w:p>
    <w:p w:rsidR="0076281E" w:rsidRPr="000649DB" w:rsidRDefault="0076281E" w:rsidP="00E06D1B">
      <w:pPr>
        <w:tabs>
          <w:tab w:val="left" w:pos="3060"/>
        </w:tabs>
        <w:ind w:right="157" w:firstLine="720"/>
        <w:jc w:val="center"/>
        <w:rPr>
          <w:b/>
          <w:sz w:val="28"/>
          <w:szCs w:val="28"/>
        </w:rPr>
      </w:pPr>
    </w:p>
    <w:p w:rsidR="00212CBF" w:rsidRPr="000649DB" w:rsidRDefault="00FE544B" w:rsidP="00E06D1B">
      <w:pPr>
        <w:ind w:right="157" w:firstLine="720"/>
        <w:jc w:val="right"/>
      </w:pPr>
      <w:r w:rsidRPr="000649DB">
        <w:t>тыс. рублей</w:t>
      </w:r>
    </w:p>
    <w:tbl>
      <w:tblPr>
        <w:tblW w:w="5099" w:type="pct"/>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1"/>
        <w:gridCol w:w="1540"/>
        <w:gridCol w:w="1539"/>
        <w:gridCol w:w="1408"/>
        <w:gridCol w:w="1518"/>
        <w:gridCol w:w="1382"/>
        <w:gridCol w:w="1373"/>
      </w:tblGrid>
      <w:tr w:rsidR="0076697C" w:rsidRPr="00392FA8" w:rsidTr="0076697C">
        <w:trPr>
          <w:jc w:val="center"/>
        </w:trPr>
        <w:tc>
          <w:tcPr>
            <w:tcW w:w="764" w:type="pct"/>
            <w:vAlign w:val="center"/>
          </w:tcPr>
          <w:p w:rsidR="0076697C" w:rsidRPr="00392FA8" w:rsidRDefault="0076697C" w:rsidP="000F600C">
            <w:pPr>
              <w:tabs>
                <w:tab w:val="left" w:pos="1860"/>
              </w:tabs>
              <w:ind w:right="-126"/>
              <w:jc w:val="center"/>
              <w:rPr>
                <w:b/>
                <w:bCs/>
                <w:sz w:val="20"/>
                <w:szCs w:val="20"/>
              </w:rPr>
            </w:pPr>
            <w:r w:rsidRPr="00392FA8">
              <w:rPr>
                <w:b/>
                <w:bCs/>
                <w:sz w:val="20"/>
                <w:szCs w:val="20"/>
              </w:rPr>
              <w:t>Показатели</w:t>
            </w:r>
          </w:p>
        </w:tc>
        <w:tc>
          <w:tcPr>
            <w:tcW w:w="744" w:type="pct"/>
            <w:vAlign w:val="center"/>
          </w:tcPr>
          <w:p w:rsidR="0076697C" w:rsidRPr="00392FA8" w:rsidRDefault="0076697C" w:rsidP="00C92881">
            <w:pPr>
              <w:ind w:right="-126"/>
              <w:jc w:val="center"/>
              <w:rPr>
                <w:b/>
                <w:bCs/>
                <w:sz w:val="20"/>
                <w:szCs w:val="20"/>
              </w:rPr>
            </w:pPr>
            <w:r w:rsidRPr="00392FA8">
              <w:rPr>
                <w:b/>
                <w:bCs/>
                <w:sz w:val="20"/>
                <w:szCs w:val="20"/>
              </w:rPr>
              <w:t xml:space="preserve">на </w:t>
            </w:r>
          </w:p>
          <w:p w:rsidR="0076697C" w:rsidRPr="00392FA8" w:rsidRDefault="0076697C" w:rsidP="00C92881">
            <w:pPr>
              <w:ind w:right="-126"/>
              <w:jc w:val="center"/>
              <w:rPr>
                <w:b/>
                <w:bCs/>
                <w:sz w:val="20"/>
                <w:szCs w:val="20"/>
              </w:rPr>
            </w:pPr>
            <w:r w:rsidRPr="00392FA8">
              <w:rPr>
                <w:b/>
                <w:bCs/>
                <w:sz w:val="20"/>
                <w:szCs w:val="20"/>
              </w:rPr>
              <w:t>01.01.2023 года</w:t>
            </w:r>
          </w:p>
          <w:p w:rsidR="0076697C" w:rsidRPr="00392FA8" w:rsidRDefault="0076697C" w:rsidP="00C92881">
            <w:pPr>
              <w:ind w:right="-126"/>
              <w:jc w:val="center"/>
              <w:rPr>
                <w:b/>
                <w:bCs/>
                <w:sz w:val="20"/>
                <w:szCs w:val="20"/>
              </w:rPr>
            </w:pPr>
            <w:r w:rsidRPr="00392FA8">
              <w:rPr>
                <w:b/>
                <w:bCs/>
                <w:sz w:val="20"/>
                <w:szCs w:val="20"/>
              </w:rPr>
              <w:t>(факт)</w:t>
            </w:r>
          </w:p>
        </w:tc>
        <w:tc>
          <w:tcPr>
            <w:tcW w:w="744" w:type="pct"/>
            <w:vAlign w:val="center"/>
          </w:tcPr>
          <w:p w:rsidR="00392FA8" w:rsidRDefault="00392FA8" w:rsidP="0076697C">
            <w:pPr>
              <w:ind w:right="-126"/>
              <w:jc w:val="center"/>
              <w:rPr>
                <w:b/>
                <w:bCs/>
                <w:sz w:val="20"/>
                <w:szCs w:val="20"/>
              </w:rPr>
            </w:pPr>
          </w:p>
          <w:p w:rsidR="0076697C" w:rsidRPr="00392FA8" w:rsidRDefault="0076697C" w:rsidP="0076697C">
            <w:pPr>
              <w:ind w:right="-126"/>
              <w:jc w:val="center"/>
              <w:rPr>
                <w:b/>
                <w:bCs/>
                <w:sz w:val="20"/>
                <w:szCs w:val="20"/>
              </w:rPr>
            </w:pPr>
            <w:r w:rsidRPr="00392FA8">
              <w:rPr>
                <w:b/>
                <w:bCs/>
                <w:sz w:val="20"/>
                <w:szCs w:val="20"/>
              </w:rPr>
              <w:t>на</w:t>
            </w:r>
          </w:p>
          <w:p w:rsidR="0076697C" w:rsidRPr="00392FA8" w:rsidRDefault="0076697C" w:rsidP="0076697C">
            <w:pPr>
              <w:ind w:right="-126"/>
              <w:jc w:val="center"/>
              <w:rPr>
                <w:b/>
                <w:bCs/>
                <w:sz w:val="20"/>
                <w:szCs w:val="20"/>
              </w:rPr>
            </w:pPr>
            <w:r w:rsidRPr="00392FA8">
              <w:rPr>
                <w:b/>
                <w:bCs/>
                <w:sz w:val="20"/>
                <w:szCs w:val="20"/>
              </w:rPr>
              <w:t xml:space="preserve"> 01.01.2024 года (факт) </w:t>
            </w:r>
          </w:p>
          <w:p w:rsidR="0076697C" w:rsidRPr="00392FA8" w:rsidRDefault="0076697C" w:rsidP="000F600C">
            <w:pPr>
              <w:ind w:right="-126"/>
              <w:jc w:val="center"/>
              <w:rPr>
                <w:b/>
                <w:bCs/>
                <w:sz w:val="20"/>
                <w:szCs w:val="20"/>
              </w:rPr>
            </w:pPr>
          </w:p>
        </w:tc>
        <w:tc>
          <w:tcPr>
            <w:tcW w:w="681" w:type="pct"/>
            <w:vAlign w:val="center"/>
          </w:tcPr>
          <w:p w:rsidR="00066BD2" w:rsidRPr="00392FA8" w:rsidRDefault="0076697C" w:rsidP="00066BD2">
            <w:pPr>
              <w:ind w:right="-126"/>
              <w:jc w:val="center"/>
              <w:rPr>
                <w:b/>
                <w:bCs/>
                <w:sz w:val="20"/>
                <w:szCs w:val="20"/>
              </w:rPr>
            </w:pPr>
            <w:r w:rsidRPr="00392FA8">
              <w:rPr>
                <w:b/>
                <w:bCs/>
                <w:sz w:val="20"/>
                <w:szCs w:val="20"/>
              </w:rPr>
              <w:t xml:space="preserve"> </w:t>
            </w:r>
            <w:r w:rsidR="00066BD2" w:rsidRPr="00392FA8">
              <w:rPr>
                <w:b/>
                <w:bCs/>
                <w:sz w:val="20"/>
                <w:szCs w:val="20"/>
              </w:rPr>
              <w:t>на</w:t>
            </w:r>
          </w:p>
          <w:p w:rsidR="0076697C" w:rsidRPr="00392FA8" w:rsidRDefault="00066BD2" w:rsidP="00066BD2">
            <w:pPr>
              <w:ind w:right="-126"/>
              <w:jc w:val="center"/>
              <w:rPr>
                <w:b/>
                <w:bCs/>
                <w:sz w:val="20"/>
                <w:szCs w:val="20"/>
              </w:rPr>
            </w:pPr>
            <w:r w:rsidRPr="00392FA8">
              <w:rPr>
                <w:b/>
                <w:bCs/>
                <w:sz w:val="20"/>
                <w:szCs w:val="20"/>
              </w:rPr>
              <w:t xml:space="preserve"> 01.01.2025 года </w:t>
            </w:r>
            <w:r w:rsidR="0076697C" w:rsidRPr="00392FA8">
              <w:rPr>
                <w:b/>
                <w:bCs/>
                <w:sz w:val="20"/>
                <w:szCs w:val="20"/>
              </w:rPr>
              <w:t>(оценка)</w:t>
            </w:r>
          </w:p>
        </w:tc>
        <w:tc>
          <w:tcPr>
            <w:tcW w:w="734" w:type="pct"/>
            <w:vAlign w:val="center"/>
          </w:tcPr>
          <w:p w:rsidR="0076697C" w:rsidRPr="00392FA8" w:rsidRDefault="0076697C" w:rsidP="000F600C">
            <w:pPr>
              <w:ind w:right="-126"/>
              <w:jc w:val="center"/>
              <w:rPr>
                <w:b/>
                <w:bCs/>
                <w:sz w:val="20"/>
                <w:szCs w:val="20"/>
              </w:rPr>
            </w:pPr>
            <w:r w:rsidRPr="00392FA8">
              <w:rPr>
                <w:b/>
                <w:bCs/>
                <w:sz w:val="20"/>
                <w:szCs w:val="20"/>
              </w:rPr>
              <w:t xml:space="preserve">на </w:t>
            </w:r>
          </w:p>
          <w:p w:rsidR="0076697C" w:rsidRPr="00392FA8" w:rsidRDefault="0076697C" w:rsidP="000F600C">
            <w:pPr>
              <w:ind w:right="-126"/>
              <w:jc w:val="center"/>
              <w:rPr>
                <w:b/>
                <w:bCs/>
                <w:sz w:val="20"/>
                <w:szCs w:val="20"/>
              </w:rPr>
            </w:pPr>
            <w:r w:rsidRPr="00392FA8">
              <w:rPr>
                <w:b/>
                <w:bCs/>
                <w:sz w:val="20"/>
                <w:szCs w:val="20"/>
              </w:rPr>
              <w:t>01.01.202</w:t>
            </w:r>
            <w:r w:rsidR="00066BD2" w:rsidRPr="00392FA8">
              <w:rPr>
                <w:b/>
                <w:bCs/>
                <w:sz w:val="20"/>
                <w:szCs w:val="20"/>
              </w:rPr>
              <w:t>6</w:t>
            </w:r>
            <w:r w:rsidRPr="00392FA8">
              <w:rPr>
                <w:b/>
                <w:bCs/>
                <w:sz w:val="20"/>
                <w:szCs w:val="20"/>
              </w:rPr>
              <w:t xml:space="preserve"> года </w:t>
            </w:r>
          </w:p>
          <w:p w:rsidR="0076697C" w:rsidRPr="00392FA8" w:rsidRDefault="0076697C" w:rsidP="000F600C">
            <w:pPr>
              <w:ind w:right="-126"/>
              <w:jc w:val="center"/>
              <w:rPr>
                <w:b/>
                <w:bCs/>
                <w:sz w:val="20"/>
                <w:szCs w:val="20"/>
              </w:rPr>
            </w:pPr>
            <w:r w:rsidRPr="00392FA8">
              <w:rPr>
                <w:b/>
                <w:bCs/>
                <w:sz w:val="20"/>
                <w:szCs w:val="20"/>
              </w:rPr>
              <w:t>(проект)</w:t>
            </w:r>
          </w:p>
        </w:tc>
        <w:tc>
          <w:tcPr>
            <w:tcW w:w="668" w:type="pct"/>
            <w:vAlign w:val="center"/>
          </w:tcPr>
          <w:p w:rsidR="0076697C" w:rsidRPr="00392FA8" w:rsidRDefault="0076697C" w:rsidP="000F600C">
            <w:pPr>
              <w:ind w:right="-126"/>
              <w:jc w:val="center"/>
              <w:rPr>
                <w:b/>
                <w:bCs/>
                <w:sz w:val="20"/>
                <w:szCs w:val="20"/>
              </w:rPr>
            </w:pPr>
            <w:r w:rsidRPr="00392FA8">
              <w:rPr>
                <w:b/>
                <w:bCs/>
                <w:sz w:val="20"/>
                <w:szCs w:val="20"/>
              </w:rPr>
              <w:t xml:space="preserve">на </w:t>
            </w:r>
          </w:p>
          <w:p w:rsidR="0076697C" w:rsidRPr="00392FA8" w:rsidRDefault="0076697C" w:rsidP="00066BD2">
            <w:pPr>
              <w:ind w:right="-126"/>
              <w:jc w:val="center"/>
              <w:rPr>
                <w:b/>
                <w:bCs/>
                <w:sz w:val="20"/>
                <w:szCs w:val="20"/>
              </w:rPr>
            </w:pPr>
            <w:r w:rsidRPr="00392FA8">
              <w:rPr>
                <w:b/>
                <w:bCs/>
                <w:sz w:val="20"/>
                <w:szCs w:val="20"/>
              </w:rPr>
              <w:t>01.01.202</w:t>
            </w:r>
            <w:r w:rsidR="00066BD2" w:rsidRPr="00392FA8">
              <w:rPr>
                <w:b/>
                <w:bCs/>
                <w:sz w:val="20"/>
                <w:szCs w:val="20"/>
              </w:rPr>
              <w:t>7</w:t>
            </w:r>
            <w:r w:rsidRPr="00392FA8">
              <w:rPr>
                <w:b/>
                <w:bCs/>
                <w:sz w:val="20"/>
                <w:szCs w:val="20"/>
              </w:rPr>
              <w:t xml:space="preserve"> года (проект)</w:t>
            </w:r>
          </w:p>
        </w:tc>
        <w:tc>
          <w:tcPr>
            <w:tcW w:w="664" w:type="pct"/>
            <w:vAlign w:val="center"/>
          </w:tcPr>
          <w:p w:rsidR="0076697C" w:rsidRPr="00392FA8" w:rsidRDefault="0076697C" w:rsidP="000F600C">
            <w:pPr>
              <w:ind w:right="-126"/>
              <w:jc w:val="center"/>
              <w:rPr>
                <w:b/>
                <w:bCs/>
                <w:sz w:val="20"/>
                <w:szCs w:val="20"/>
              </w:rPr>
            </w:pPr>
            <w:r w:rsidRPr="00392FA8">
              <w:rPr>
                <w:b/>
                <w:bCs/>
                <w:sz w:val="20"/>
                <w:szCs w:val="20"/>
              </w:rPr>
              <w:t xml:space="preserve">на </w:t>
            </w:r>
          </w:p>
          <w:p w:rsidR="0076697C" w:rsidRPr="00392FA8" w:rsidRDefault="0076697C" w:rsidP="00066BD2">
            <w:pPr>
              <w:ind w:right="-126"/>
              <w:jc w:val="center"/>
              <w:rPr>
                <w:b/>
                <w:bCs/>
                <w:sz w:val="20"/>
                <w:szCs w:val="20"/>
              </w:rPr>
            </w:pPr>
            <w:r w:rsidRPr="00392FA8">
              <w:rPr>
                <w:b/>
                <w:bCs/>
                <w:sz w:val="20"/>
                <w:szCs w:val="20"/>
              </w:rPr>
              <w:t>01.01.202</w:t>
            </w:r>
            <w:r w:rsidR="00066BD2" w:rsidRPr="00392FA8">
              <w:rPr>
                <w:b/>
                <w:bCs/>
                <w:sz w:val="20"/>
                <w:szCs w:val="20"/>
              </w:rPr>
              <w:t>8</w:t>
            </w:r>
            <w:r w:rsidRPr="00392FA8">
              <w:rPr>
                <w:b/>
                <w:bCs/>
                <w:sz w:val="20"/>
                <w:szCs w:val="20"/>
              </w:rPr>
              <w:t xml:space="preserve"> года (проект)</w:t>
            </w:r>
          </w:p>
        </w:tc>
      </w:tr>
      <w:tr w:rsidR="0076697C" w:rsidRPr="00392FA8" w:rsidTr="0076697C">
        <w:trPr>
          <w:trHeight w:val="418"/>
          <w:jc w:val="center"/>
        </w:trPr>
        <w:tc>
          <w:tcPr>
            <w:tcW w:w="764" w:type="pct"/>
            <w:vAlign w:val="center"/>
          </w:tcPr>
          <w:p w:rsidR="0076697C" w:rsidRPr="00392FA8" w:rsidRDefault="0076697C" w:rsidP="000F600C">
            <w:pPr>
              <w:tabs>
                <w:tab w:val="left" w:pos="1860"/>
              </w:tabs>
              <w:ind w:right="-126"/>
              <w:rPr>
                <w:sz w:val="20"/>
                <w:szCs w:val="20"/>
              </w:rPr>
            </w:pPr>
            <w:r w:rsidRPr="00392FA8">
              <w:rPr>
                <w:sz w:val="20"/>
                <w:szCs w:val="20"/>
              </w:rPr>
              <w:t>Государствен-ный долг</w:t>
            </w:r>
          </w:p>
        </w:tc>
        <w:tc>
          <w:tcPr>
            <w:tcW w:w="744" w:type="pct"/>
            <w:vAlign w:val="center"/>
          </w:tcPr>
          <w:p w:rsidR="0076697C" w:rsidRPr="00392FA8" w:rsidRDefault="0076697C" w:rsidP="00C92881">
            <w:pPr>
              <w:ind w:right="-126"/>
              <w:jc w:val="center"/>
              <w:rPr>
                <w:sz w:val="20"/>
                <w:szCs w:val="20"/>
              </w:rPr>
            </w:pPr>
            <w:r w:rsidRPr="00392FA8">
              <w:rPr>
                <w:sz w:val="20"/>
                <w:szCs w:val="20"/>
              </w:rPr>
              <w:t>5794244,9</w:t>
            </w:r>
          </w:p>
        </w:tc>
        <w:tc>
          <w:tcPr>
            <w:tcW w:w="744" w:type="pct"/>
            <w:vAlign w:val="center"/>
          </w:tcPr>
          <w:p w:rsidR="0076697C" w:rsidRPr="00392FA8" w:rsidRDefault="0076697C" w:rsidP="000F600C">
            <w:pPr>
              <w:autoSpaceDE w:val="0"/>
              <w:autoSpaceDN w:val="0"/>
              <w:adjustRightInd w:val="0"/>
              <w:ind w:right="-126"/>
              <w:jc w:val="center"/>
              <w:rPr>
                <w:sz w:val="20"/>
                <w:szCs w:val="20"/>
              </w:rPr>
            </w:pPr>
            <w:r w:rsidRPr="00392FA8">
              <w:rPr>
                <w:sz w:val="20"/>
                <w:szCs w:val="20"/>
              </w:rPr>
              <w:t>7372946,8</w:t>
            </w:r>
          </w:p>
        </w:tc>
        <w:tc>
          <w:tcPr>
            <w:tcW w:w="681" w:type="pct"/>
            <w:vAlign w:val="center"/>
          </w:tcPr>
          <w:p w:rsidR="0076697C" w:rsidRPr="00392FA8" w:rsidRDefault="0076697C" w:rsidP="000D7076">
            <w:pPr>
              <w:ind w:right="-126"/>
              <w:jc w:val="center"/>
              <w:rPr>
                <w:sz w:val="20"/>
                <w:szCs w:val="20"/>
              </w:rPr>
            </w:pPr>
            <w:r w:rsidRPr="00485458">
              <w:rPr>
                <w:sz w:val="20"/>
                <w:szCs w:val="20"/>
              </w:rPr>
              <w:t>6</w:t>
            </w:r>
            <w:r w:rsidR="00985B0F" w:rsidRPr="00485458">
              <w:rPr>
                <w:sz w:val="20"/>
                <w:szCs w:val="20"/>
              </w:rPr>
              <w:t>665178,1</w:t>
            </w:r>
          </w:p>
        </w:tc>
        <w:tc>
          <w:tcPr>
            <w:tcW w:w="734" w:type="pct"/>
            <w:vAlign w:val="center"/>
          </w:tcPr>
          <w:p w:rsidR="0076697C" w:rsidRPr="00392FA8" w:rsidRDefault="00392FA8" w:rsidP="000F600C">
            <w:pPr>
              <w:autoSpaceDE w:val="0"/>
              <w:autoSpaceDN w:val="0"/>
              <w:adjustRightInd w:val="0"/>
              <w:ind w:right="-126"/>
              <w:jc w:val="center"/>
              <w:rPr>
                <w:sz w:val="20"/>
                <w:szCs w:val="20"/>
              </w:rPr>
            </w:pPr>
            <w:r w:rsidRPr="00392FA8">
              <w:rPr>
                <w:sz w:val="20"/>
                <w:szCs w:val="20"/>
              </w:rPr>
              <w:t>7029025,8</w:t>
            </w:r>
          </w:p>
        </w:tc>
        <w:tc>
          <w:tcPr>
            <w:tcW w:w="668" w:type="pct"/>
            <w:vAlign w:val="center"/>
          </w:tcPr>
          <w:p w:rsidR="0076697C" w:rsidRPr="00392FA8" w:rsidRDefault="00392FA8" w:rsidP="000F600C">
            <w:pPr>
              <w:ind w:right="-126"/>
              <w:jc w:val="center"/>
              <w:rPr>
                <w:sz w:val="20"/>
                <w:szCs w:val="20"/>
              </w:rPr>
            </w:pPr>
            <w:r w:rsidRPr="00392FA8">
              <w:rPr>
                <w:sz w:val="20"/>
                <w:szCs w:val="20"/>
              </w:rPr>
              <w:t>7073987,2</w:t>
            </w:r>
          </w:p>
        </w:tc>
        <w:tc>
          <w:tcPr>
            <w:tcW w:w="664" w:type="pct"/>
            <w:vAlign w:val="center"/>
          </w:tcPr>
          <w:p w:rsidR="0076697C" w:rsidRPr="00392FA8" w:rsidRDefault="00392FA8" w:rsidP="000F600C">
            <w:pPr>
              <w:ind w:right="-126"/>
              <w:jc w:val="center"/>
              <w:rPr>
                <w:sz w:val="20"/>
                <w:szCs w:val="20"/>
              </w:rPr>
            </w:pPr>
            <w:r w:rsidRPr="00392FA8">
              <w:rPr>
                <w:sz w:val="20"/>
                <w:szCs w:val="20"/>
              </w:rPr>
              <w:t>7113829,8</w:t>
            </w:r>
          </w:p>
        </w:tc>
      </w:tr>
      <w:tr w:rsidR="0076697C" w:rsidRPr="00392FA8" w:rsidTr="0076697C">
        <w:trPr>
          <w:trHeight w:val="298"/>
          <w:jc w:val="center"/>
        </w:trPr>
        <w:tc>
          <w:tcPr>
            <w:tcW w:w="764" w:type="pct"/>
            <w:vAlign w:val="center"/>
          </w:tcPr>
          <w:p w:rsidR="0076697C" w:rsidRPr="00392FA8" w:rsidRDefault="0076697C" w:rsidP="000F600C">
            <w:pPr>
              <w:tabs>
                <w:tab w:val="left" w:pos="1860"/>
              </w:tabs>
              <w:ind w:right="-126"/>
              <w:rPr>
                <w:sz w:val="20"/>
                <w:szCs w:val="20"/>
              </w:rPr>
            </w:pPr>
            <w:r w:rsidRPr="00392FA8">
              <w:rPr>
                <w:sz w:val="20"/>
                <w:szCs w:val="20"/>
              </w:rPr>
              <w:t>Доходы  всего</w:t>
            </w:r>
          </w:p>
        </w:tc>
        <w:tc>
          <w:tcPr>
            <w:tcW w:w="744" w:type="pct"/>
            <w:vAlign w:val="center"/>
          </w:tcPr>
          <w:p w:rsidR="0076697C" w:rsidRPr="00392FA8" w:rsidRDefault="0076697C" w:rsidP="00C92881">
            <w:pPr>
              <w:ind w:left="-60" w:right="-126"/>
              <w:jc w:val="center"/>
              <w:rPr>
                <w:sz w:val="20"/>
                <w:szCs w:val="20"/>
              </w:rPr>
            </w:pPr>
            <w:r w:rsidRPr="00392FA8">
              <w:rPr>
                <w:sz w:val="20"/>
                <w:szCs w:val="20"/>
              </w:rPr>
              <w:t>41786280,3</w:t>
            </w:r>
          </w:p>
        </w:tc>
        <w:tc>
          <w:tcPr>
            <w:tcW w:w="744" w:type="pct"/>
            <w:vAlign w:val="center"/>
          </w:tcPr>
          <w:p w:rsidR="0076697C" w:rsidRPr="00392FA8" w:rsidRDefault="00066BD2" w:rsidP="00C1183B">
            <w:pPr>
              <w:ind w:left="-108" w:right="-126"/>
              <w:jc w:val="center"/>
              <w:rPr>
                <w:sz w:val="20"/>
                <w:szCs w:val="20"/>
              </w:rPr>
            </w:pPr>
            <w:r w:rsidRPr="00392FA8">
              <w:rPr>
                <w:sz w:val="20"/>
                <w:szCs w:val="20"/>
              </w:rPr>
              <w:t>36585783,4</w:t>
            </w:r>
          </w:p>
        </w:tc>
        <w:tc>
          <w:tcPr>
            <w:tcW w:w="681" w:type="pct"/>
            <w:vAlign w:val="center"/>
          </w:tcPr>
          <w:p w:rsidR="0076697C" w:rsidRPr="00392FA8" w:rsidRDefault="00066BD2" w:rsidP="00066BD2">
            <w:pPr>
              <w:ind w:right="-126"/>
              <w:jc w:val="center"/>
              <w:rPr>
                <w:sz w:val="20"/>
                <w:szCs w:val="20"/>
              </w:rPr>
            </w:pPr>
            <w:r w:rsidRPr="00392FA8">
              <w:rPr>
                <w:sz w:val="20"/>
                <w:szCs w:val="20"/>
              </w:rPr>
              <w:t>39687053,7</w:t>
            </w:r>
          </w:p>
        </w:tc>
        <w:tc>
          <w:tcPr>
            <w:tcW w:w="734" w:type="pct"/>
            <w:vAlign w:val="center"/>
          </w:tcPr>
          <w:p w:rsidR="0076697C" w:rsidRPr="00392FA8" w:rsidRDefault="00066BD2" w:rsidP="00066BD2">
            <w:pPr>
              <w:ind w:left="-108" w:right="-126"/>
              <w:jc w:val="center"/>
              <w:rPr>
                <w:sz w:val="20"/>
                <w:szCs w:val="20"/>
              </w:rPr>
            </w:pPr>
            <w:r w:rsidRPr="00392FA8">
              <w:rPr>
                <w:sz w:val="20"/>
                <w:szCs w:val="20"/>
              </w:rPr>
              <w:t>29056829,5</w:t>
            </w:r>
          </w:p>
        </w:tc>
        <w:tc>
          <w:tcPr>
            <w:tcW w:w="668" w:type="pct"/>
            <w:vAlign w:val="center"/>
          </w:tcPr>
          <w:p w:rsidR="0076697C" w:rsidRPr="00392FA8" w:rsidRDefault="00066BD2" w:rsidP="000F600C">
            <w:pPr>
              <w:ind w:left="-60" w:right="-126"/>
              <w:jc w:val="center"/>
              <w:rPr>
                <w:sz w:val="20"/>
                <w:szCs w:val="20"/>
              </w:rPr>
            </w:pPr>
            <w:r w:rsidRPr="00392FA8">
              <w:rPr>
                <w:sz w:val="20"/>
                <w:szCs w:val="20"/>
              </w:rPr>
              <w:t>29029335,8</w:t>
            </w:r>
          </w:p>
        </w:tc>
        <w:tc>
          <w:tcPr>
            <w:tcW w:w="664" w:type="pct"/>
            <w:vAlign w:val="center"/>
          </w:tcPr>
          <w:p w:rsidR="0076697C" w:rsidRPr="00392FA8" w:rsidRDefault="00066BD2" w:rsidP="000F600C">
            <w:pPr>
              <w:ind w:right="-126"/>
              <w:jc w:val="center"/>
              <w:rPr>
                <w:sz w:val="20"/>
                <w:szCs w:val="20"/>
              </w:rPr>
            </w:pPr>
            <w:r w:rsidRPr="00392FA8">
              <w:rPr>
                <w:sz w:val="20"/>
                <w:szCs w:val="20"/>
              </w:rPr>
              <w:t>30088513,8</w:t>
            </w:r>
          </w:p>
        </w:tc>
      </w:tr>
      <w:tr w:rsidR="0076697C" w:rsidRPr="00392FA8" w:rsidTr="0076697C">
        <w:trPr>
          <w:jc w:val="center"/>
        </w:trPr>
        <w:tc>
          <w:tcPr>
            <w:tcW w:w="764" w:type="pct"/>
            <w:vAlign w:val="center"/>
          </w:tcPr>
          <w:p w:rsidR="0076697C" w:rsidRPr="00392FA8" w:rsidRDefault="0076697C" w:rsidP="000F600C">
            <w:pPr>
              <w:tabs>
                <w:tab w:val="left" w:pos="1860"/>
              </w:tabs>
              <w:ind w:right="-126"/>
              <w:rPr>
                <w:sz w:val="20"/>
                <w:szCs w:val="20"/>
              </w:rPr>
            </w:pPr>
            <w:r w:rsidRPr="00392FA8">
              <w:rPr>
                <w:sz w:val="20"/>
                <w:szCs w:val="20"/>
              </w:rPr>
              <w:t>в том числе безвозмездные поступления из федерального бюджета</w:t>
            </w:r>
          </w:p>
        </w:tc>
        <w:tc>
          <w:tcPr>
            <w:tcW w:w="744" w:type="pct"/>
            <w:vAlign w:val="center"/>
          </w:tcPr>
          <w:p w:rsidR="0076697C" w:rsidRPr="00392FA8" w:rsidRDefault="0076697C" w:rsidP="00C92881">
            <w:pPr>
              <w:ind w:left="-60" w:right="-126"/>
              <w:jc w:val="center"/>
              <w:rPr>
                <w:sz w:val="20"/>
                <w:szCs w:val="20"/>
              </w:rPr>
            </w:pPr>
            <w:r w:rsidRPr="00392FA8">
              <w:rPr>
                <w:sz w:val="20"/>
                <w:szCs w:val="20"/>
              </w:rPr>
              <w:t>32282272,4</w:t>
            </w:r>
          </w:p>
        </w:tc>
        <w:tc>
          <w:tcPr>
            <w:tcW w:w="744" w:type="pct"/>
            <w:vAlign w:val="center"/>
          </w:tcPr>
          <w:p w:rsidR="0076697C" w:rsidRPr="00392FA8" w:rsidRDefault="00066BD2" w:rsidP="000F600C">
            <w:pPr>
              <w:ind w:left="-108" w:right="-126"/>
              <w:jc w:val="center"/>
              <w:rPr>
                <w:sz w:val="20"/>
                <w:szCs w:val="20"/>
              </w:rPr>
            </w:pPr>
            <w:r w:rsidRPr="00392FA8">
              <w:rPr>
                <w:sz w:val="20"/>
                <w:szCs w:val="20"/>
              </w:rPr>
              <w:t>25734557,6</w:t>
            </w:r>
          </w:p>
        </w:tc>
        <w:tc>
          <w:tcPr>
            <w:tcW w:w="681" w:type="pct"/>
            <w:vAlign w:val="center"/>
          </w:tcPr>
          <w:p w:rsidR="0076697C" w:rsidRPr="00392FA8" w:rsidRDefault="00392FA8" w:rsidP="000F600C">
            <w:pPr>
              <w:ind w:right="-126"/>
              <w:jc w:val="center"/>
              <w:rPr>
                <w:sz w:val="20"/>
                <w:szCs w:val="20"/>
              </w:rPr>
            </w:pPr>
            <w:r w:rsidRPr="00392FA8">
              <w:rPr>
                <w:sz w:val="20"/>
                <w:szCs w:val="20"/>
              </w:rPr>
              <w:t>27385802,5</w:t>
            </w:r>
          </w:p>
        </w:tc>
        <w:tc>
          <w:tcPr>
            <w:tcW w:w="734" w:type="pct"/>
            <w:vAlign w:val="center"/>
          </w:tcPr>
          <w:p w:rsidR="0076697C" w:rsidRPr="00392FA8" w:rsidRDefault="00392FA8" w:rsidP="000F600C">
            <w:pPr>
              <w:ind w:right="-126"/>
              <w:jc w:val="center"/>
              <w:rPr>
                <w:sz w:val="20"/>
                <w:szCs w:val="20"/>
              </w:rPr>
            </w:pPr>
            <w:r w:rsidRPr="00392FA8">
              <w:rPr>
                <w:sz w:val="20"/>
                <w:szCs w:val="20"/>
              </w:rPr>
              <w:t>16583824,1</w:t>
            </w:r>
          </w:p>
        </w:tc>
        <w:tc>
          <w:tcPr>
            <w:tcW w:w="668" w:type="pct"/>
            <w:vAlign w:val="center"/>
          </w:tcPr>
          <w:p w:rsidR="0076697C" w:rsidRPr="00392FA8" w:rsidRDefault="00392FA8" w:rsidP="000F600C">
            <w:pPr>
              <w:ind w:right="-126"/>
              <w:rPr>
                <w:sz w:val="20"/>
                <w:szCs w:val="20"/>
              </w:rPr>
            </w:pPr>
            <w:r w:rsidRPr="00392FA8">
              <w:rPr>
                <w:sz w:val="20"/>
                <w:szCs w:val="20"/>
              </w:rPr>
              <w:t>15725975,4</w:t>
            </w:r>
          </w:p>
        </w:tc>
        <w:tc>
          <w:tcPr>
            <w:tcW w:w="664" w:type="pct"/>
            <w:vAlign w:val="center"/>
          </w:tcPr>
          <w:p w:rsidR="0076697C" w:rsidRPr="00392FA8" w:rsidRDefault="00392FA8" w:rsidP="000F600C">
            <w:pPr>
              <w:ind w:left="-108" w:right="-126"/>
              <w:jc w:val="center"/>
              <w:rPr>
                <w:sz w:val="20"/>
                <w:szCs w:val="20"/>
              </w:rPr>
            </w:pPr>
            <w:r w:rsidRPr="00392FA8">
              <w:rPr>
                <w:sz w:val="20"/>
                <w:szCs w:val="20"/>
              </w:rPr>
              <w:t>16026296,4</w:t>
            </w:r>
          </w:p>
        </w:tc>
      </w:tr>
      <w:tr w:rsidR="0076697C" w:rsidRPr="00392FA8" w:rsidTr="0076697C">
        <w:trPr>
          <w:jc w:val="center"/>
        </w:trPr>
        <w:tc>
          <w:tcPr>
            <w:tcW w:w="764" w:type="pct"/>
            <w:vAlign w:val="center"/>
          </w:tcPr>
          <w:p w:rsidR="0076697C" w:rsidRPr="00392FA8" w:rsidRDefault="0076697C" w:rsidP="000F600C">
            <w:pPr>
              <w:tabs>
                <w:tab w:val="left" w:pos="1860"/>
              </w:tabs>
              <w:ind w:right="-126"/>
              <w:rPr>
                <w:sz w:val="20"/>
                <w:szCs w:val="20"/>
              </w:rPr>
            </w:pPr>
            <w:r w:rsidRPr="00392FA8">
              <w:rPr>
                <w:sz w:val="20"/>
                <w:szCs w:val="20"/>
              </w:rPr>
              <w:t>Налоговые и неналоговые доходы</w:t>
            </w:r>
          </w:p>
        </w:tc>
        <w:tc>
          <w:tcPr>
            <w:tcW w:w="744" w:type="pct"/>
            <w:vAlign w:val="center"/>
          </w:tcPr>
          <w:p w:rsidR="0076697C" w:rsidRPr="00392FA8" w:rsidRDefault="0076697C" w:rsidP="00C92881">
            <w:pPr>
              <w:ind w:right="-126"/>
              <w:jc w:val="center"/>
              <w:rPr>
                <w:sz w:val="20"/>
                <w:szCs w:val="20"/>
              </w:rPr>
            </w:pPr>
            <w:r w:rsidRPr="00392FA8">
              <w:rPr>
                <w:sz w:val="20"/>
                <w:szCs w:val="20"/>
              </w:rPr>
              <w:t>9504007,9</w:t>
            </w:r>
          </w:p>
        </w:tc>
        <w:tc>
          <w:tcPr>
            <w:tcW w:w="744" w:type="pct"/>
            <w:vAlign w:val="center"/>
          </w:tcPr>
          <w:p w:rsidR="0076697C" w:rsidRPr="00392FA8" w:rsidRDefault="00066BD2" w:rsidP="004E17B7">
            <w:pPr>
              <w:ind w:right="-126"/>
              <w:jc w:val="center"/>
              <w:rPr>
                <w:sz w:val="20"/>
                <w:szCs w:val="20"/>
              </w:rPr>
            </w:pPr>
            <w:r w:rsidRPr="00392FA8">
              <w:rPr>
                <w:sz w:val="20"/>
                <w:szCs w:val="20"/>
              </w:rPr>
              <w:t>10851225,8</w:t>
            </w:r>
          </w:p>
        </w:tc>
        <w:tc>
          <w:tcPr>
            <w:tcW w:w="681" w:type="pct"/>
            <w:vAlign w:val="center"/>
          </w:tcPr>
          <w:p w:rsidR="0076697C" w:rsidRPr="00392FA8" w:rsidRDefault="0076697C" w:rsidP="004E17B7">
            <w:pPr>
              <w:ind w:left="-340" w:right="-126" w:firstLine="340"/>
              <w:jc w:val="center"/>
              <w:rPr>
                <w:sz w:val="20"/>
                <w:szCs w:val="20"/>
              </w:rPr>
            </w:pPr>
            <w:r w:rsidRPr="00392FA8">
              <w:rPr>
                <w:sz w:val="20"/>
                <w:szCs w:val="20"/>
              </w:rPr>
              <w:t>1</w:t>
            </w:r>
            <w:r w:rsidR="00392FA8" w:rsidRPr="00392FA8">
              <w:rPr>
                <w:sz w:val="20"/>
                <w:szCs w:val="20"/>
              </w:rPr>
              <w:t>2301251,2</w:t>
            </w:r>
          </w:p>
        </w:tc>
        <w:tc>
          <w:tcPr>
            <w:tcW w:w="734" w:type="pct"/>
            <w:vAlign w:val="center"/>
          </w:tcPr>
          <w:p w:rsidR="0076697C" w:rsidRPr="00392FA8" w:rsidRDefault="00392FA8" w:rsidP="004E17B7">
            <w:pPr>
              <w:ind w:right="-126"/>
              <w:jc w:val="center"/>
              <w:rPr>
                <w:sz w:val="20"/>
                <w:szCs w:val="20"/>
              </w:rPr>
            </w:pPr>
            <w:r w:rsidRPr="00392FA8">
              <w:rPr>
                <w:sz w:val="20"/>
                <w:szCs w:val="20"/>
              </w:rPr>
              <w:t>12473005,4</w:t>
            </w:r>
          </w:p>
        </w:tc>
        <w:tc>
          <w:tcPr>
            <w:tcW w:w="668" w:type="pct"/>
            <w:vAlign w:val="center"/>
          </w:tcPr>
          <w:p w:rsidR="0076697C" w:rsidRPr="00392FA8" w:rsidRDefault="00392FA8" w:rsidP="000F600C">
            <w:pPr>
              <w:ind w:right="-126"/>
              <w:jc w:val="center"/>
              <w:rPr>
                <w:sz w:val="20"/>
                <w:szCs w:val="20"/>
              </w:rPr>
            </w:pPr>
            <w:r w:rsidRPr="00392FA8">
              <w:rPr>
                <w:sz w:val="20"/>
                <w:szCs w:val="20"/>
              </w:rPr>
              <w:t>13303360,4</w:t>
            </w:r>
          </w:p>
        </w:tc>
        <w:tc>
          <w:tcPr>
            <w:tcW w:w="664" w:type="pct"/>
            <w:vAlign w:val="center"/>
          </w:tcPr>
          <w:p w:rsidR="0076697C" w:rsidRPr="00392FA8" w:rsidRDefault="00392FA8" w:rsidP="000F600C">
            <w:pPr>
              <w:ind w:left="-72" w:right="-126"/>
              <w:jc w:val="center"/>
              <w:rPr>
                <w:sz w:val="20"/>
                <w:szCs w:val="20"/>
              </w:rPr>
            </w:pPr>
            <w:r w:rsidRPr="00392FA8">
              <w:rPr>
                <w:sz w:val="20"/>
                <w:szCs w:val="20"/>
              </w:rPr>
              <w:t>14062217,4</w:t>
            </w:r>
          </w:p>
        </w:tc>
      </w:tr>
      <w:tr w:rsidR="0076697C" w:rsidRPr="00392FA8" w:rsidTr="0076697C">
        <w:trPr>
          <w:jc w:val="center"/>
        </w:trPr>
        <w:tc>
          <w:tcPr>
            <w:tcW w:w="764" w:type="pct"/>
            <w:vAlign w:val="center"/>
          </w:tcPr>
          <w:p w:rsidR="0076697C" w:rsidRPr="00392FA8" w:rsidRDefault="0076697C" w:rsidP="000F600C">
            <w:pPr>
              <w:tabs>
                <w:tab w:val="left" w:pos="1860"/>
              </w:tabs>
              <w:ind w:right="-126"/>
              <w:rPr>
                <w:sz w:val="20"/>
                <w:szCs w:val="20"/>
              </w:rPr>
            </w:pPr>
            <w:r w:rsidRPr="00392FA8">
              <w:rPr>
                <w:sz w:val="20"/>
                <w:szCs w:val="20"/>
              </w:rPr>
              <w:t>Соотношение гос. долга к налоговым   и неналоговым доходам, %</w:t>
            </w:r>
          </w:p>
        </w:tc>
        <w:tc>
          <w:tcPr>
            <w:tcW w:w="744" w:type="pct"/>
            <w:vAlign w:val="center"/>
          </w:tcPr>
          <w:p w:rsidR="0076697C" w:rsidRPr="00392FA8" w:rsidRDefault="0076697C" w:rsidP="00C92881">
            <w:pPr>
              <w:ind w:right="-126"/>
              <w:jc w:val="center"/>
              <w:rPr>
                <w:sz w:val="20"/>
                <w:szCs w:val="20"/>
              </w:rPr>
            </w:pPr>
            <w:r w:rsidRPr="00392FA8">
              <w:rPr>
                <w:sz w:val="20"/>
                <w:szCs w:val="20"/>
              </w:rPr>
              <w:t>61,0</w:t>
            </w:r>
          </w:p>
        </w:tc>
        <w:tc>
          <w:tcPr>
            <w:tcW w:w="744" w:type="pct"/>
            <w:vAlign w:val="center"/>
          </w:tcPr>
          <w:p w:rsidR="0076697C" w:rsidRPr="00392FA8" w:rsidRDefault="00392FA8" w:rsidP="000F600C">
            <w:pPr>
              <w:ind w:right="-126"/>
              <w:jc w:val="center"/>
              <w:rPr>
                <w:sz w:val="20"/>
                <w:szCs w:val="20"/>
              </w:rPr>
            </w:pPr>
            <w:r w:rsidRPr="00392FA8">
              <w:rPr>
                <w:sz w:val="20"/>
                <w:szCs w:val="20"/>
              </w:rPr>
              <w:t>67,9</w:t>
            </w:r>
          </w:p>
        </w:tc>
        <w:tc>
          <w:tcPr>
            <w:tcW w:w="681" w:type="pct"/>
            <w:vAlign w:val="center"/>
          </w:tcPr>
          <w:p w:rsidR="0076697C" w:rsidRPr="00392FA8" w:rsidRDefault="00985B0F" w:rsidP="00525FBD">
            <w:pPr>
              <w:ind w:right="-126"/>
              <w:jc w:val="center"/>
              <w:rPr>
                <w:sz w:val="20"/>
                <w:szCs w:val="20"/>
              </w:rPr>
            </w:pPr>
            <w:r w:rsidRPr="00485458">
              <w:rPr>
                <w:sz w:val="20"/>
                <w:szCs w:val="20"/>
              </w:rPr>
              <w:t>54,2</w:t>
            </w:r>
          </w:p>
        </w:tc>
        <w:tc>
          <w:tcPr>
            <w:tcW w:w="734" w:type="pct"/>
            <w:vAlign w:val="center"/>
          </w:tcPr>
          <w:p w:rsidR="0076697C" w:rsidRPr="00392FA8" w:rsidRDefault="00392FA8" w:rsidP="000F600C">
            <w:pPr>
              <w:ind w:right="-126"/>
              <w:jc w:val="center"/>
              <w:rPr>
                <w:sz w:val="20"/>
                <w:szCs w:val="20"/>
              </w:rPr>
            </w:pPr>
            <w:r w:rsidRPr="00392FA8">
              <w:rPr>
                <w:sz w:val="20"/>
                <w:szCs w:val="20"/>
              </w:rPr>
              <w:t>56,4</w:t>
            </w:r>
          </w:p>
        </w:tc>
        <w:tc>
          <w:tcPr>
            <w:tcW w:w="668" w:type="pct"/>
            <w:vAlign w:val="center"/>
          </w:tcPr>
          <w:p w:rsidR="0076697C" w:rsidRPr="00392FA8" w:rsidRDefault="00392FA8" w:rsidP="000F600C">
            <w:pPr>
              <w:ind w:right="-126"/>
              <w:jc w:val="center"/>
              <w:rPr>
                <w:sz w:val="20"/>
                <w:szCs w:val="20"/>
              </w:rPr>
            </w:pPr>
            <w:r w:rsidRPr="00392FA8">
              <w:rPr>
                <w:sz w:val="20"/>
                <w:szCs w:val="20"/>
              </w:rPr>
              <w:t>53,2</w:t>
            </w:r>
          </w:p>
        </w:tc>
        <w:tc>
          <w:tcPr>
            <w:tcW w:w="664" w:type="pct"/>
            <w:vAlign w:val="center"/>
          </w:tcPr>
          <w:p w:rsidR="0076697C" w:rsidRPr="00392FA8" w:rsidRDefault="00392FA8" w:rsidP="000F600C">
            <w:pPr>
              <w:ind w:right="-126"/>
              <w:jc w:val="center"/>
              <w:rPr>
                <w:sz w:val="20"/>
                <w:szCs w:val="20"/>
              </w:rPr>
            </w:pPr>
            <w:r w:rsidRPr="00392FA8">
              <w:rPr>
                <w:sz w:val="20"/>
                <w:szCs w:val="20"/>
              </w:rPr>
              <w:t>50,6</w:t>
            </w:r>
          </w:p>
        </w:tc>
      </w:tr>
    </w:tbl>
    <w:p w:rsidR="00E06D1B" w:rsidRPr="00232261" w:rsidRDefault="00E06D1B" w:rsidP="000F600C">
      <w:pPr>
        <w:pStyle w:val="consplusnormal0"/>
        <w:widowControl w:val="0"/>
        <w:spacing w:before="0" w:beforeAutospacing="0" w:after="0" w:afterAutospacing="0"/>
        <w:ind w:right="-126" w:firstLine="540"/>
        <w:jc w:val="both"/>
        <w:rPr>
          <w:color w:val="548DD4" w:themeColor="text2" w:themeTint="99"/>
          <w:sz w:val="28"/>
          <w:szCs w:val="28"/>
        </w:rPr>
      </w:pPr>
    </w:p>
    <w:p w:rsidR="00212CBF" w:rsidRPr="00985B0F" w:rsidRDefault="00212CBF" w:rsidP="0076281E">
      <w:pPr>
        <w:pStyle w:val="consplusnormal0"/>
        <w:widowControl w:val="0"/>
        <w:spacing w:before="0" w:beforeAutospacing="0" w:after="0" w:afterAutospacing="0" w:line="300" w:lineRule="auto"/>
        <w:ind w:right="24" w:firstLine="540"/>
        <w:jc w:val="both"/>
        <w:rPr>
          <w:sz w:val="30"/>
          <w:szCs w:val="30"/>
        </w:rPr>
      </w:pPr>
      <w:r w:rsidRPr="00985B0F">
        <w:rPr>
          <w:sz w:val="30"/>
          <w:szCs w:val="30"/>
        </w:rPr>
        <w:t xml:space="preserve">Как видно из таблицы 11, государственный внутренний долг по отношению к налоговым и неналоговым </w:t>
      </w:r>
      <w:r w:rsidR="00E25164" w:rsidRPr="00985B0F">
        <w:rPr>
          <w:sz w:val="30"/>
          <w:szCs w:val="30"/>
        </w:rPr>
        <w:t>доходам на 01.01.20</w:t>
      </w:r>
      <w:r w:rsidR="008452DF" w:rsidRPr="00985B0F">
        <w:rPr>
          <w:sz w:val="30"/>
          <w:szCs w:val="30"/>
        </w:rPr>
        <w:t>2</w:t>
      </w:r>
      <w:r w:rsidR="00985B0F" w:rsidRPr="00985B0F">
        <w:rPr>
          <w:sz w:val="30"/>
          <w:szCs w:val="30"/>
        </w:rPr>
        <w:t>3</w:t>
      </w:r>
      <w:r w:rsidRPr="00985B0F">
        <w:rPr>
          <w:sz w:val="30"/>
          <w:szCs w:val="30"/>
        </w:rPr>
        <w:t xml:space="preserve"> года составил </w:t>
      </w:r>
      <w:r w:rsidR="00F60C29" w:rsidRPr="00985B0F">
        <w:rPr>
          <w:sz w:val="30"/>
          <w:szCs w:val="30"/>
        </w:rPr>
        <w:t>6</w:t>
      </w:r>
      <w:r w:rsidR="00985B0F" w:rsidRPr="00985B0F">
        <w:rPr>
          <w:sz w:val="30"/>
          <w:szCs w:val="30"/>
        </w:rPr>
        <w:t>1</w:t>
      </w:r>
      <w:r w:rsidR="00F60C29" w:rsidRPr="00985B0F">
        <w:rPr>
          <w:sz w:val="30"/>
          <w:szCs w:val="30"/>
        </w:rPr>
        <w:t>,</w:t>
      </w:r>
      <w:r w:rsidR="00985B0F" w:rsidRPr="00985B0F">
        <w:rPr>
          <w:sz w:val="30"/>
          <w:szCs w:val="30"/>
        </w:rPr>
        <w:t>0</w:t>
      </w:r>
      <w:r w:rsidR="00E25164" w:rsidRPr="00985B0F">
        <w:rPr>
          <w:sz w:val="30"/>
          <w:szCs w:val="30"/>
        </w:rPr>
        <w:t>%, на 01.01.202</w:t>
      </w:r>
      <w:r w:rsidR="00985B0F" w:rsidRPr="00985B0F">
        <w:rPr>
          <w:sz w:val="30"/>
          <w:szCs w:val="30"/>
        </w:rPr>
        <w:t>4</w:t>
      </w:r>
      <w:r w:rsidRPr="00985B0F">
        <w:rPr>
          <w:sz w:val="30"/>
          <w:szCs w:val="30"/>
        </w:rPr>
        <w:t xml:space="preserve"> года составил </w:t>
      </w:r>
      <w:r w:rsidR="00F60C29" w:rsidRPr="00985B0F">
        <w:rPr>
          <w:sz w:val="30"/>
          <w:szCs w:val="30"/>
        </w:rPr>
        <w:t>6</w:t>
      </w:r>
      <w:r w:rsidR="00985B0F" w:rsidRPr="00985B0F">
        <w:rPr>
          <w:sz w:val="30"/>
          <w:szCs w:val="30"/>
        </w:rPr>
        <w:t>7,9</w:t>
      </w:r>
      <w:r w:rsidR="008452DF" w:rsidRPr="00985B0F">
        <w:rPr>
          <w:sz w:val="30"/>
          <w:szCs w:val="30"/>
        </w:rPr>
        <w:t>%,</w:t>
      </w:r>
      <w:r w:rsidR="00E25164" w:rsidRPr="00985B0F">
        <w:rPr>
          <w:sz w:val="30"/>
          <w:szCs w:val="30"/>
        </w:rPr>
        <w:t xml:space="preserve"> а на 01.01.202</w:t>
      </w:r>
      <w:r w:rsidR="00985B0F" w:rsidRPr="00985B0F">
        <w:rPr>
          <w:sz w:val="30"/>
          <w:szCs w:val="30"/>
        </w:rPr>
        <w:t>5</w:t>
      </w:r>
      <w:r w:rsidR="00E25164" w:rsidRPr="00985B0F">
        <w:rPr>
          <w:sz w:val="30"/>
          <w:szCs w:val="30"/>
        </w:rPr>
        <w:t xml:space="preserve"> года составит (оценка) </w:t>
      </w:r>
      <w:r w:rsidR="00985B0F" w:rsidRPr="00485458">
        <w:rPr>
          <w:sz w:val="30"/>
          <w:szCs w:val="30"/>
        </w:rPr>
        <w:t>54,2</w:t>
      </w:r>
      <w:r w:rsidR="005C3C26" w:rsidRPr="00985B0F">
        <w:rPr>
          <w:sz w:val="30"/>
          <w:szCs w:val="30"/>
        </w:rPr>
        <w:t>%</w:t>
      </w:r>
      <w:r w:rsidR="00E25164" w:rsidRPr="00985B0F">
        <w:rPr>
          <w:b/>
          <w:sz w:val="30"/>
          <w:szCs w:val="30"/>
        </w:rPr>
        <w:t>,</w:t>
      </w:r>
      <w:r w:rsidRPr="00985B0F">
        <w:rPr>
          <w:sz w:val="30"/>
          <w:szCs w:val="30"/>
        </w:rPr>
        <w:t xml:space="preserve"> т.е. </w:t>
      </w:r>
      <w:r w:rsidR="00C365FA" w:rsidRPr="00985B0F">
        <w:rPr>
          <w:sz w:val="30"/>
          <w:szCs w:val="30"/>
        </w:rPr>
        <w:t>планируется снижение</w:t>
      </w:r>
      <w:r w:rsidRPr="00985B0F">
        <w:rPr>
          <w:sz w:val="30"/>
          <w:szCs w:val="30"/>
        </w:rPr>
        <w:t xml:space="preserve"> государственного долга по отношению к налоговым и неналоговым доходам, в плановом периоде прогнозируется снижение соотношения государственного внутреннего долга по отношению к налог</w:t>
      </w:r>
      <w:r w:rsidR="00E25164" w:rsidRPr="00985B0F">
        <w:rPr>
          <w:sz w:val="30"/>
          <w:szCs w:val="30"/>
        </w:rPr>
        <w:t xml:space="preserve">овым и неналоговым доходам до </w:t>
      </w:r>
      <w:r w:rsidR="00985B0F" w:rsidRPr="00985B0F">
        <w:rPr>
          <w:sz w:val="30"/>
          <w:szCs w:val="30"/>
        </w:rPr>
        <w:t>50,6</w:t>
      </w:r>
      <w:r w:rsidRPr="00985B0F">
        <w:rPr>
          <w:sz w:val="30"/>
          <w:szCs w:val="30"/>
        </w:rPr>
        <w:t>%</w:t>
      </w:r>
      <w:r w:rsidR="008452DF" w:rsidRPr="00985B0F">
        <w:rPr>
          <w:sz w:val="30"/>
          <w:szCs w:val="30"/>
        </w:rPr>
        <w:t>.</w:t>
      </w:r>
    </w:p>
    <w:p w:rsidR="00C365FA" w:rsidRPr="00985B0F" w:rsidRDefault="00212CBF" w:rsidP="0076281E">
      <w:pPr>
        <w:autoSpaceDE w:val="0"/>
        <w:autoSpaceDN w:val="0"/>
        <w:adjustRightInd w:val="0"/>
        <w:spacing w:line="300" w:lineRule="auto"/>
        <w:ind w:right="24" w:firstLine="540"/>
        <w:jc w:val="both"/>
        <w:rPr>
          <w:sz w:val="30"/>
          <w:szCs w:val="30"/>
        </w:rPr>
      </w:pPr>
      <w:r w:rsidRPr="00CE3F3F">
        <w:rPr>
          <w:sz w:val="30"/>
          <w:szCs w:val="30"/>
        </w:rPr>
        <w:t>С</w:t>
      </w:r>
      <w:r w:rsidRPr="00CE3F3F">
        <w:rPr>
          <w:bCs/>
          <w:sz w:val="30"/>
          <w:szCs w:val="30"/>
        </w:rPr>
        <w:t>огласно проекту закона о</w:t>
      </w:r>
      <w:r w:rsidR="00E25164" w:rsidRPr="00CE3F3F">
        <w:rPr>
          <w:bCs/>
          <w:sz w:val="30"/>
          <w:szCs w:val="30"/>
        </w:rPr>
        <w:t xml:space="preserve"> республиканском бюджете на 202</w:t>
      </w:r>
      <w:r w:rsidR="00CE3F3F" w:rsidRPr="00CE3F3F">
        <w:rPr>
          <w:bCs/>
          <w:sz w:val="30"/>
          <w:szCs w:val="30"/>
        </w:rPr>
        <w:t>5</w:t>
      </w:r>
      <w:r w:rsidRPr="00CE3F3F">
        <w:rPr>
          <w:bCs/>
          <w:sz w:val="30"/>
          <w:szCs w:val="30"/>
        </w:rPr>
        <w:t xml:space="preserve"> год и</w:t>
      </w:r>
      <w:r w:rsidR="00DF6D73" w:rsidRPr="00CE3F3F">
        <w:rPr>
          <w:bCs/>
          <w:sz w:val="30"/>
          <w:szCs w:val="30"/>
        </w:rPr>
        <w:t xml:space="preserve"> </w:t>
      </w:r>
      <w:r w:rsidR="00C605BF" w:rsidRPr="00CE3F3F">
        <w:rPr>
          <w:sz w:val="30"/>
          <w:szCs w:val="30"/>
        </w:rPr>
        <w:t xml:space="preserve">на </w:t>
      </w:r>
      <w:r w:rsidR="00E25164" w:rsidRPr="00CE3F3F">
        <w:rPr>
          <w:sz w:val="30"/>
          <w:szCs w:val="30"/>
        </w:rPr>
        <w:t>плановый период 202</w:t>
      </w:r>
      <w:r w:rsidR="00CE3F3F" w:rsidRPr="00CE3F3F">
        <w:rPr>
          <w:sz w:val="30"/>
          <w:szCs w:val="30"/>
        </w:rPr>
        <w:t>6</w:t>
      </w:r>
      <w:r w:rsidR="00E25164" w:rsidRPr="00CE3F3F">
        <w:rPr>
          <w:sz w:val="30"/>
          <w:szCs w:val="30"/>
        </w:rPr>
        <w:t>-20</w:t>
      </w:r>
      <w:r w:rsidR="00CE3F3F" w:rsidRPr="00CE3F3F">
        <w:rPr>
          <w:sz w:val="30"/>
          <w:szCs w:val="30"/>
        </w:rPr>
        <w:t>27</w:t>
      </w:r>
      <w:r w:rsidRPr="00CE3F3F">
        <w:rPr>
          <w:sz w:val="30"/>
          <w:szCs w:val="30"/>
        </w:rPr>
        <w:t xml:space="preserve"> </w:t>
      </w:r>
      <w:r w:rsidRPr="00985B0F">
        <w:rPr>
          <w:sz w:val="30"/>
          <w:szCs w:val="30"/>
        </w:rPr>
        <w:t>годов</w:t>
      </w:r>
      <w:r w:rsidRPr="00985B0F">
        <w:rPr>
          <w:bCs/>
          <w:sz w:val="30"/>
          <w:szCs w:val="30"/>
        </w:rPr>
        <w:t xml:space="preserve">, поставлена цель снижения </w:t>
      </w:r>
      <w:r w:rsidRPr="00985B0F">
        <w:rPr>
          <w:sz w:val="30"/>
          <w:szCs w:val="30"/>
        </w:rPr>
        <w:t xml:space="preserve"> соотношения </w:t>
      </w:r>
      <w:r w:rsidRPr="00985B0F">
        <w:rPr>
          <w:sz w:val="30"/>
          <w:szCs w:val="30"/>
        </w:rPr>
        <w:lastRenderedPageBreak/>
        <w:t>государственного внутреннего долга по отношению к налог</w:t>
      </w:r>
      <w:r w:rsidR="00E25164" w:rsidRPr="00985B0F">
        <w:rPr>
          <w:sz w:val="30"/>
          <w:szCs w:val="30"/>
        </w:rPr>
        <w:t xml:space="preserve">овым и неналоговым доходам до </w:t>
      </w:r>
      <w:r w:rsidR="00985B0F" w:rsidRPr="00985B0F">
        <w:rPr>
          <w:sz w:val="30"/>
          <w:szCs w:val="30"/>
        </w:rPr>
        <w:t>50,6</w:t>
      </w:r>
      <w:r w:rsidRPr="00985B0F">
        <w:rPr>
          <w:sz w:val="30"/>
          <w:szCs w:val="30"/>
        </w:rPr>
        <w:t>%</w:t>
      </w:r>
      <w:r w:rsidR="00C365FA" w:rsidRPr="00985B0F">
        <w:rPr>
          <w:sz w:val="30"/>
          <w:szCs w:val="30"/>
        </w:rPr>
        <w:t>.</w:t>
      </w:r>
    </w:p>
    <w:p w:rsidR="00212CBF" w:rsidRPr="00CE3F3F" w:rsidRDefault="00C365FA" w:rsidP="00E44987">
      <w:pPr>
        <w:autoSpaceDE w:val="0"/>
        <w:autoSpaceDN w:val="0"/>
        <w:adjustRightInd w:val="0"/>
        <w:spacing w:line="300" w:lineRule="auto"/>
        <w:ind w:right="24" w:firstLine="540"/>
        <w:jc w:val="both"/>
        <w:rPr>
          <w:sz w:val="30"/>
          <w:szCs w:val="30"/>
        </w:rPr>
      </w:pPr>
      <w:r w:rsidRPr="00CE3F3F">
        <w:rPr>
          <w:b/>
          <w:bCs/>
          <w:sz w:val="30"/>
          <w:szCs w:val="30"/>
        </w:rPr>
        <w:t>В</w:t>
      </w:r>
      <w:r w:rsidR="00212CBF" w:rsidRPr="00CE3F3F">
        <w:rPr>
          <w:b/>
          <w:bCs/>
          <w:sz w:val="30"/>
          <w:szCs w:val="30"/>
        </w:rPr>
        <w:t xml:space="preserve">ерхний предел </w:t>
      </w:r>
      <w:r w:rsidR="00212CBF" w:rsidRPr="00CE3F3F">
        <w:rPr>
          <w:b/>
          <w:sz w:val="30"/>
          <w:szCs w:val="30"/>
        </w:rPr>
        <w:t xml:space="preserve">государственного внутреннего долга </w:t>
      </w:r>
      <w:r w:rsidR="00212CBF" w:rsidRPr="00CE3F3F">
        <w:rPr>
          <w:sz w:val="30"/>
          <w:szCs w:val="30"/>
        </w:rPr>
        <w:t>предл</w:t>
      </w:r>
      <w:r w:rsidR="00E25164" w:rsidRPr="00CE3F3F">
        <w:rPr>
          <w:sz w:val="30"/>
          <w:szCs w:val="30"/>
        </w:rPr>
        <w:t>агается установить на 01.01.202</w:t>
      </w:r>
      <w:r w:rsidR="00CE3F3F" w:rsidRPr="00CE3F3F">
        <w:rPr>
          <w:sz w:val="30"/>
          <w:szCs w:val="30"/>
        </w:rPr>
        <w:t>6</w:t>
      </w:r>
      <w:r w:rsidR="00212CBF" w:rsidRPr="00CE3F3F">
        <w:rPr>
          <w:sz w:val="30"/>
          <w:szCs w:val="30"/>
        </w:rPr>
        <w:t xml:space="preserve"> года </w:t>
      </w:r>
      <w:r w:rsidR="00CE3F3F" w:rsidRPr="00CE3F3F">
        <w:rPr>
          <w:sz w:val="30"/>
          <w:szCs w:val="30"/>
        </w:rPr>
        <w:t>7029025,8</w:t>
      </w:r>
      <w:r w:rsidR="00212CBF" w:rsidRPr="00CE3F3F">
        <w:rPr>
          <w:sz w:val="30"/>
          <w:szCs w:val="30"/>
        </w:rPr>
        <w:t xml:space="preserve"> тыс.</w:t>
      </w:r>
      <w:r w:rsidR="00E25164" w:rsidRPr="00CE3F3F">
        <w:rPr>
          <w:sz w:val="30"/>
          <w:szCs w:val="30"/>
        </w:rPr>
        <w:t xml:space="preserve"> </w:t>
      </w:r>
      <w:r w:rsidR="00E25164" w:rsidRPr="00985B0F">
        <w:rPr>
          <w:sz w:val="30"/>
          <w:szCs w:val="30"/>
        </w:rPr>
        <w:t xml:space="preserve">рублей (соотношение составит </w:t>
      </w:r>
      <w:r w:rsidR="00985B0F" w:rsidRPr="00985B0F">
        <w:rPr>
          <w:sz w:val="30"/>
          <w:szCs w:val="30"/>
        </w:rPr>
        <w:t>56,4</w:t>
      </w:r>
      <w:r w:rsidR="00212CBF" w:rsidRPr="00985B0F">
        <w:rPr>
          <w:sz w:val="30"/>
          <w:szCs w:val="30"/>
        </w:rPr>
        <w:t>%), на 01.01.20</w:t>
      </w:r>
      <w:r w:rsidR="00E25164" w:rsidRPr="00985B0F">
        <w:rPr>
          <w:sz w:val="30"/>
          <w:szCs w:val="30"/>
        </w:rPr>
        <w:t>2</w:t>
      </w:r>
      <w:r w:rsidR="00CE3F3F" w:rsidRPr="00985B0F">
        <w:rPr>
          <w:sz w:val="30"/>
          <w:szCs w:val="30"/>
        </w:rPr>
        <w:t>7</w:t>
      </w:r>
      <w:r w:rsidR="00212CBF" w:rsidRPr="00985B0F">
        <w:rPr>
          <w:sz w:val="30"/>
          <w:szCs w:val="30"/>
        </w:rPr>
        <w:t xml:space="preserve"> года </w:t>
      </w:r>
      <w:r w:rsidR="00CE3F3F" w:rsidRPr="00985B0F">
        <w:rPr>
          <w:sz w:val="30"/>
          <w:szCs w:val="30"/>
        </w:rPr>
        <w:t>7073987,2</w:t>
      </w:r>
      <w:r w:rsidR="00212CBF" w:rsidRPr="00985B0F">
        <w:rPr>
          <w:sz w:val="30"/>
          <w:szCs w:val="30"/>
        </w:rPr>
        <w:t xml:space="preserve"> тыс.</w:t>
      </w:r>
      <w:r w:rsidR="00E25164" w:rsidRPr="00985B0F">
        <w:rPr>
          <w:sz w:val="30"/>
          <w:szCs w:val="30"/>
        </w:rPr>
        <w:t xml:space="preserve"> рублей (соотношение составит </w:t>
      </w:r>
      <w:r w:rsidR="004E17B7" w:rsidRPr="00985B0F">
        <w:rPr>
          <w:sz w:val="30"/>
          <w:szCs w:val="30"/>
        </w:rPr>
        <w:t>5</w:t>
      </w:r>
      <w:r w:rsidR="00985B0F" w:rsidRPr="00985B0F">
        <w:rPr>
          <w:sz w:val="30"/>
          <w:szCs w:val="30"/>
        </w:rPr>
        <w:t>3,2</w:t>
      </w:r>
      <w:r w:rsidR="00212CBF" w:rsidRPr="00985B0F">
        <w:rPr>
          <w:sz w:val="30"/>
          <w:szCs w:val="30"/>
        </w:rPr>
        <w:t xml:space="preserve">%) </w:t>
      </w:r>
      <w:r w:rsidR="00212CBF" w:rsidRPr="00985B0F">
        <w:rPr>
          <w:bCs/>
          <w:sz w:val="30"/>
          <w:szCs w:val="30"/>
        </w:rPr>
        <w:t xml:space="preserve">и </w:t>
      </w:r>
      <w:r w:rsidR="00E25164" w:rsidRPr="00985B0F">
        <w:rPr>
          <w:sz w:val="30"/>
          <w:szCs w:val="30"/>
        </w:rPr>
        <w:t>на 01.01.202</w:t>
      </w:r>
      <w:r w:rsidR="00CE3F3F" w:rsidRPr="00985B0F">
        <w:rPr>
          <w:sz w:val="30"/>
          <w:szCs w:val="30"/>
        </w:rPr>
        <w:t>8</w:t>
      </w:r>
      <w:r w:rsidR="00E25164" w:rsidRPr="00985B0F">
        <w:rPr>
          <w:sz w:val="30"/>
          <w:szCs w:val="30"/>
        </w:rPr>
        <w:t xml:space="preserve"> года </w:t>
      </w:r>
      <w:r w:rsidR="00CE3F3F" w:rsidRPr="00985B0F">
        <w:rPr>
          <w:sz w:val="30"/>
          <w:szCs w:val="30"/>
        </w:rPr>
        <w:t>7113829,8</w:t>
      </w:r>
      <w:r w:rsidR="00212CBF" w:rsidRPr="00985B0F">
        <w:rPr>
          <w:sz w:val="30"/>
          <w:szCs w:val="30"/>
        </w:rPr>
        <w:t xml:space="preserve"> тыс.</w:t>
      </w:r>
      <w:r w:rsidR="00E25164" w:rsidRPr="00985B0F">
        <w:rPr>
          <w:sz w:val="30"/>
          <w:szCs w:val="30"/>
        </w:rPr>
        <w:t xml:space="preserve"> рублей (соотношение составит </w:t>
      </w:r>
      <w:r w:rsidR="00985B0F" w:rsidRPr="00985B0F">
        <w:rPr>
          <w:sz w:val="30"/>
          <w:szCs w:val="30"/>
        </w:rPr>
        <w:t>50,6</w:t>
      </w:r>
      <w:r w:rsidR="00212CBF" w:rsidRPr="00985B0F">
        <w:rPr>
          <w:sz w:val="30"/>
          <w:szCs w:val="30"/>
        </w:rPr>
        <w:t>%)</w:t>
      </w:r>
      <w:r w:rsidR="00212CBF" w:rsidRPr="00985B0F">
        <w:rPr>
          <w:bCs/>
          <w:sz w:val="30"/>
          <w:szCs w:val="30"/>
        </w:rPr>
        <w:t>,</w:t>
      </w:r>
      <w:r w:rsidR="00212CBF" w:rsidRPr="00985B0F">
        <w:rPr>
          <w:sz w:val="30"/>
          <w:szCs w:val="30"/>
        </w:rPr>
        <w:t xml:space="preserve"> что соответствует ограничениям</w:t>
      </w:r>
      <w:r w:rsidR="00EF11A5" w:rsidRPr="00985B0F">
        <w:rPr>
          <w:sz w:val="30"/>
          <w:szCs w:val="30"/>
        </w:rPr>
        <w:t>,</w:t>
      </w:r>
      <w:r w:rsidR="00212CBF" w:rsidRPr="00985B0F">
        <w:rPr>
          <w:sz w:val="30"/>
          <w:szCs w:val="30"/>
        </w:rPr>
        <w:t xml:space="preserve"> установленным</w:t>
      </w:r>
      <w:r w:rsidR="00212CBF" w:rsidRPr="00CE3F3F">
        <w:rPr>
          <w:sz w:val="30"/>
          <w:szCs w:val="30"/>
        </w:rPr>
        <w:t xml:space="preserve"> статьёй 107</w:t>
      </w:r>
      <w:r w:rsidR="00CE3F3F" w:rsidRPr="00CE3F3F">
        <w:rPr>
          <w:sz w:val="30"/>
          <w:szCs w:val="30"/>
        </w:rPr>
        <w:t xml:space="preserve"> Б</w:t>
      </w:r>
      <w:r w:rsidR="00212CBF" w:rsidRPr="00CE3F3F">
        <w:rPr>
          <w:sz w:val="30"/>
          <w:szCs w:val="30"/>
        </w:rPr>
        <w:t>юджетного кодекса Российской Федерации</w:t>
      </w:r>
      <w:r w:rsidR="006915FB" w:rsidRPr="00CE3F3F">
        <w:rPr>
          <w:sz w:val="30"/>
          <w:szCs w:val="30"/>
        </w:rPr>
        <w:t xml:space="preserve">, а именно </w:t>
      </w:r>
      <w:r w:rsidR="00141279" w:rsidRPr="00CE3F3F">
        <w:rPr>
          <w:sz w:val="30"/>
          <w:szCs w:val="30"/>
        </w:rPr>
        <w:t>не превышает объем доходов проекта бюджета на 202</w:t>
      </w:r>
      <w:r w:rsidR="00CE3F3F" w:rsidRPr="00CE3F3F">
        <w:rPr>
          <w:sz w:val="30"/>
          <w:szCs w:val="30"/>
        </w:rPr>
        <w:t>5</w:t>
      </w:r>
      <w:r w:rsidR="00141279" w:rsidRPr="00CE3F3F">
        <w:rPr>
          <w:sz w:val="30"/>
          <w:szCs w:val="30"/>
        </w:rPr>
        <w:t xml:space="preserve"> год без учета утвержденного объема безвозмездных поступлений</w:t>
      </w:r>
      <w:r w:rsidR="00212CBF" w:rsidRPr="00CE3F3F">
        <w:rPr>
          <w:sz w:val="30"/>
          <w:szCs w:val="30"/>
        </w:rPr>
        <w:t xml:space="preserve">. </w:t>
      </w:r>
    </w:p>
    <w:p w:rsidR="00C2534A" w:rsidRPr="00CE3F3F" w:rsidRDefault="00C2534A" w:rsidP="00E44987">
      <w:pPr>
        <w:spacing w:line="300" w:lineRule="auto"/>
        <w:ind w:right="24"/>
        <w:jc w:val="center"/>
        <w:rPr>
          <w:b/>
          <w:sz w:val="30"/>
          <w:szCs w:val="30"/>
        </w:rPr>
      </w:pPr>
    </w:p>
    <w:p w:rsidR="00212CBF" w:rsidRPr="00CE3F3F" w:rsidRDefault="009C321A" w:rsidP="00E44987">
      <w:pPr>
        <w:spacing w:line="300" w:lineRule="auto"/>
        <w:ind w:right="24"/>
        <w:jc w:val="center"/>
        <w:rPr>
          <w:b/>
          <w:sz w:val="30"/>
          <w:szCs w:val="30"/>
        </w:rPr>
      </w:pPr>
      <w:r w:rsidRPr="00CE3F3F">
        <w:rPr>
          <w:b/>
          <w:sz w:val="30"/>
          <w:szCs w:val="30"/>
        </w:rPr>
        <w:t>10</w:t>
      </w:r>
      <w:r w:rsidR="00212CBF" w:rsidRPr="00CE3F3F">
        <w:rPr>
          <w:b/>
          <w:sz w:val="30"/>
          <w:szCs w:val="30"/>
        </w:rPr>
        <w:t>. Обслуживание государственного долга КЧР</w:t>
      </w:r>
    </w:p>
    <w:p w:rsidR="00FE544B" w:rsidRPr="00CE3F3F" w:rsidRDefault="00FE544B" w:rsidP="00E44987">
      <w:pPr>
        <w:spacing w:line="300" w:lineRule="auto"/>
        <w:ind w:right="24"/>
        <w:jc w:val="center"/>
        <w:rPr>
          <w:b/>
          <w:sz w:val="30"/>
          <w:szCs w:val="30"/>
        </w:rPr>
      </w:pPr>
    </w:p>
    <w:p w:rsidR="00212CBF" w:rsidRPr="00CE3F3F" w:rsidRDefault="00212CBF" w:rsidP="00E44987">
      <w:pPr>
        <w:spacing w:line="300" w:lineRule="auto"/>
        <w:ind w:right="24" w:firstLine="567"/>
        <w:jc w:val="both"/>
        <w:rPr>
          <w:sz w:val="30"/>
          <w:szCs w:val="30"/>
        </w:rPr>
      </w:pPr>
      <w:r w:rsidRPr="00CE3F3F">
        <w:rPr>
          <w:sz w:val="30"/>
          <w:szCs w:val="30"/>
        </w:rPr>
        <w:t xml:space="preserve">В составе расходов предусмотрены бюджетные ассигнования на обслуживание государственного внутреннего долга республики, т.е. на уплату процентов по бюджетным и коммерческим кредитам, привлечённым ранее  для частичного покрытия дефицита республиканского бюджета и погашения долговых обязательств, процентные платежи по облигациям субъекта. </w:t>
      </w:r>
    </w:p>
    <w:p w:rsidR="00212CBF" w:rsidRPr="00CE3F3F" w:rsidRDefault="00212CBF" w:rsidP="00E44987">
      <w:pPr>
        <w:spacing w:line="300" w:lineRule="auto"/>
        <w:ind w:right="24" w:firstLine="567"/>
        <w:jc w:val="both"/>
        <w:rPr>
          <w:sz w:val="30"/>
          <w:szCs w:val="30"/>
        </w:rPr>
      </w:pPr>
      <w:r w:rsidRPr="00CE3F3F">
        <w:rPr>
          <w:sz w:val="30"/>
          <w:szCs w:val="30"/>
        </w:rPr>
        <w:t>Общий объем расходов на обслуживание государственно</w:t>
      </w:r>
      <w:r w:rsidR="004A6414" w:rsidRPr="00CE3F3F">
        <w:rPr>
          <w:sz w:val="30"/>
          <w:szCs w:val="30"/>
        </w:rPr>
        <w:t>го долга за 202</w:t>
      </w:r>
      <w:r w:rsidR="00CE3F3F" w:rsidRPr="00CE3F3F">
        <w:rPr>
          <w:sz w:val="30"/>
          <w:szCs w:val="30"/>
        </w:rPr>
        <w:t>5</w:t>
      </w:r>
      <w:r w:rsidR="004A6414" w:rsidRPr="00CE3F3F">
        <w:rPr>
          <w:sz w:val="30"/>
          <w:szCs w:val="30"/>
        </w:rPr>
        <w:t>-202</w:t>
      </w:r>
      <w:r w:rsidR="00CE3F3F" w:rsidRPr="00CE3F3F">
        <w:rPr>
          <w:sz w:val="30"/>
          <w:szCs w:val="30"/>
        </w:rPr>
        <w:t>7</w:t>
      </w:r>
      <w:r w:rsidRPr="00CE3F3F">
        <w:rPr>
          <w:sz w:val="30"/>
          <w:szCs w:val="30"/>
        </w:rPr>
        <w:t xml:space="preserve"> годы составит </w:t>
      </w:r>
      <w:r w:rsidR="00CE3F3F" w:rsidRPr="00CE3F3F">
        <w:rPr>
          <w:sz w:val="30"/>
          <w:szCs w:val="30"/>
        </w:rPr>
        <w:t>1488592,2</w:t>
      </w:r>
      <w:r w:rsidRPr="00CE3F3F">
        <w:rPr>
          <w:sz w:val="30"/>
          <w:szCs w:val="30"/>
        </w:rPr>
        <w:t xml:space="preserve"> тыс. рублей, в том числе:</w:t>
      </w:r>
    </w:p>
    <w:p w:rsidR="00212CBF" w:rsidRPr="00CE3F3F" w:rsidRDefault="004A6414" w:rsidP="00E44987">
      <w:pPr>
        <w:spacing w:line="300" w:lineRule="auto"/>
        <w:ind w:right="24" w:firstLine="567"/>
        <w:jc w:val="both"/>
        <w:rPr>
          <w:sz w:val="30"/>
          <w:szCs w:val="30"/>
        </w:rPr>
      </w:pPr>
      <w:r w:rsidRPr="00CE3F3F">
        <w:rPr>
          <w:sz w:val="30"/>
          <w:szCs w:val="30"/>
        </w:rPr>
        <w:t>в 202</w:t>
      </w:r>
      <w:r w:rsidR="00CE3F3F" w:rsidRPr="00CE3F3F">
        <w:rPr>
          <w:sz w:val="30"/>
          <w:szCs w:val="30"/>
        </w:rPr>
        <w:t>5</w:t>
      </w:r>
      <w:r w:rsidR="00212CBF" w:rsidRPr="00CE3F3F">
        <w:rPr>
          <w:sz w:val="30"/>
          <w:szCs w:val="30"/>
        </w:rPr>
        <w:t xml:space="preserve"> году  - </w:t>
      </w:r>
      <w:r w:rsidR="00CE3F3F" w:rsidRPr="00CE3F3F">
        <w:rPr>
          <w:sz w:val="30"/>
          <w:szCs w:val="30"/>
        </w:rPr>
        <w:t>490333,3</w:t>
      </w:r>
      <w:r w:rsidR="00212CBF" w:rsidRPr="00CE3F3F">
        <w:rPr>
          <w:sz w:val="30"/>
          <w:szCs w:val="30"/>
        </w:rPr>
        <w:t xml:space="preserve"> тыс. рублей;</w:t>
      </w:r>
    </w:p>
    <w:p w:rsidR="00212CBF" w:rsidRPr="00CE3F3F" w:rsidRDefault="004A6414" w:rsidP="00E44987">
      <w:pPr>
        <w:spacing w:line="300" w:lineRule="auto"/>
        <w:ind w:right="24" w:firstLine="567"/>
        <w:jc w:val="both"/>
        <w:rPr>
          <w:sz w:val="30"/>
          <w:szCs w:val="30"/>
        </w:rPr>
      </w:pPr>
      <w:r w:rsidRPr="00CE3F3F">
        <w:rPr>
          <w:sz w:val="30"/>
          <w:szCs w:val="30"/>
        </w:rPr>
        <w:t>в 202</w:t>
      </w:r>
      <w:r w:rsidR="00CE3F3F" w:rsidRPr="00CE3F3F">
        <w:rPr>
          <w:sz w:val="30"/>
          <w:szCs w:val="30"/>
        </w:rPr>
        <w:t>6</w:t>
      </w:r>
      <w:r w:rsidR="00212CBF" w:rsidRPr="00CE3F3F">
        <w:rPr>
          <w:sz w:val="30"/>
          <w:szCs w:val="30"/>
        </w:rPr>
        <w:t xml:space="preserve"> году  - </w:t>
      </w:r>
      <w:r w:rsidR="00CE3F3F" w:rsidRPr="00CE3F3F">
        <w:rPr>
          <w:sz w:val="30"/>
          <w:szCs w:val="30"/>
        </w:rPr>
        <w:t>501445,0</w:t>
      </w:r>
      <w:r w:rsidR="00212CBF" w:rsidRPr="00CE3F3F">
        <w:rPr>
          <w:sz w:val="30"/>
          <w:szCs w:val="30"/>
        </w:rPr>
        <w:t xml:space="preserve"> тыс. рублей;</w:t>
      </w:r>
    </w:p>
    <w:p w:rsidR="00212CBF" w:rsidRPr="00CE3F3F" w:rsidRDefault="004A6414" w:rsidP="00E44987">
      <w:pPr>
        <w:spacing w:line="300" w:lineRule="auto"/>
        <w:ind w:right="24" w:firstLine="567"/>
        <w:jc w:val="both"/>
        <w:rPr>
          <w:sz w:val="30"/>
          <w:szCs w:val="30"/>
        </w:rPr>
      </w:pPr>
      <w:r w:rsidRPr="00CE3F3F">
        <w:rPr>
          <w:sz w:val="30"/>
          <w:szCs w:val="30"/>
        </w:rPr>
        <w:t>в 202</w:t>
      </w:r>
      <w:r w:rsidR="00CE3F3F" w:rsidRPr="00CE3F3F">
        <w:rPr>
          <w:sz w:val="30"/>
          <w:szCs w:val="30"/>
        </w:rPr>
        <w:t>7</w:t>
      </w:r>
      <w:r w:rsidRPr="00CE3F3F">
        <w:rPr>
          <w:sz w:val="30"/>
          <w:szCs w:val="30"/>
        </w:rPr>
        <w:t xml:space="preserve"> году  - </w:t>
      </w:r>
      <w:r w:rsidR="00CE3F3F" w:rsidRPr="00CE3F3F">
        <w:rPr>
          <w:sz w:val="30"/>
          <w:szCs w:val="30"/>
        </w:rPr>
        <w:t>496813,9</w:t>
      </w:r>
      <w:r w:rsidR="00212CBF" w:rsidRPr="00CE3F3F">
        <w:rPr>
          <w:sz w:val="30"/>
          <w:szCs w:val="30"/>
        </w:rPr>
        <w:t xml:space="preserve"> тыс. рублей. </w:t>
      </w:r>
    </w:p>
    <w:p w:rsidR="00212CBF" w:rsidRPr="00985B0F" w:rsidRDefault="00212CBF" w:rsidP="00E44987">
      <w:pPr>
        <w:spacing w:line="300" w:lineRule="auto"/>
        <w:ind w:right="24" w:firstLine="567"/>
        <w:jc w:val="both"/>
        <w:rPr>
          <w:sz w:val="30"/>
          <w:szCs w:val="30"/>
        </w:rPr>
      </w:pPr>
      <w:r w:rsidRPr="00CE3F3F">
        <w:rPr>
          <w:sz w:val="30"/>
          <w:szCs w:val="30"/>
        </w:rPr>
        <w:t xml:space="preserve">Доля расходов на обслуживание государственного внутреннего долга по отношению к </w:t>
      </w:r>
      <w:r w:rsidRPr="00CE3F3F">
        <w:rPr>
          <w:bCs/>
          <w:sz w:val="30"/>
          <w:szCs w:val="30"/>
        </w:rPr>
        <w:t>расходам бюджета, за исключением объема расходов, которые осуществляются за счет субвенций</w:t>
      </w:r>
      <w:r w:rsidRPr="00814BDD">
        <w:rPr>
          <w:bCs/>
          <w:sz w:val="30"/>
          <w:szCs w:val="30"/>
        </w:rPr>
        <w:t>,</w:t>
      </w:r>
      <w:r w:rsidR="004A6414" w:rsidRPr="00814BDD">
        <w:rPr>
          <w:color w:val="548DD4" w:themeColor="text2" w:themeTint="99"/>
          <w:sz w:val="30"/>
          <w:szCs w:val="30"/>
        </w:rPr>
        <w:t xml:space="preserve"> </w:t>
      </w:r>
      <w:r w:rsidR="004A6414" w:rsidRPr="00814BDD">
        <w:rPr>
          <w:sz w:val="30"/>
          <w:szCs w:val="30"/>
        </w:rPr>
        <w:t>составит за 202</w:t>
      </w:r>
      <w:r w:rsidR="00CE3F3F" w:rsidRPr="00814BDD">
        <w:rPr>
          <w:sz w:val="30"/>
          <w:szCs w:val="30"/>
        </w:rPr>
        <w:t>5</w:t>
      </w:r>
      <w:r w:rsidR="004A6414" w:rsidRPr="00814BDD">
        <w:rPr>
          <w:sz w:val="30"/>
          <w:szCs w:val="30"/>
        </w:rPr>
        <w:t xml:space="preserve"> год</w:t>
      </w:r>
      <w:r w:rsidR="001453F0" w:rsidRPr="00814BDD">
        <w:rPr>
          <w:sz w:val="30"/>
          <w:szCs w:val="30"/>
        </w:rPr>
        <w:t xml:space="preserve"> </w:t>
      </w:r>
      <w:r w:rsidR="004A6414" w:rsidRPr="00814BDD">
        <w:rPr>
          <w:sz w:val="30"/>
          <w:szCs w:val="30"/>
        </w:rPr>
        <w:t xml:space="preserve">– </w:t>
      </w:r>
      <w:r w:rsidR="00814BDD" w:rsidRPr="00814BDD">
        <w:rPr>
          <w:sz w:val="30"/>
          <w:szCs w:val="30"/>
        </w:rPr>
        <w:t>1,7</w:t>
      </w:r>
      <w:r w:rsidR="004A6414" w:rsidRPr="00814BDD">
        <w:rPr>
          <w:sz w:val="30"/>
          <w:szCs w:val="30"/>
        </w:rPr>
        <w:t>%,</w:t>
      </w:r>
      <w:r w:rsidR="001453F0" w:rsidRPr="00814BDD">
        <w:rPr>
          <w:sz w:val="30"/>
          <w:szCs w:val="30"/>
        </w:rPr>
        <w:t xml:space="preserve"> </w:t>
      </w:r>
      <w:r w:rsidR="004A6414" w:rsidRPr="00814BDD">
        <w:rPr>
          <w:sz w:val="30"/>
          <w:szCs w:val="30"/>
        </w:rPr>
        <w:t>за 202</w:t>
      </w:r>
      <w:r w:rsidR="00CE3F3F" w:rsidRPr="00814BDD">
        <w:rPr>
          <w:sz w:val="30"/>
          <w:szCs w:val="30"/>
        </w:rPr>
        <w:t>6</w:t>
      </w:r>
      <w:r w:rsidR="004A6414" w:rsidRPr="00814BDD">
        <w:rPr>
          <w:sz w:val="30"/>
          <w:szCs w:val="30"/>
        </w:rPr>
        <w:t xml:space="preserve"> год</w:t>
      </w:r>
      <w:r w:rsidR="001453F0" w:rsidRPr="00814BDD">
        <w:rPr>
          <w:sz w:val="30"/>
          <w:szCs w:val="30"/>
        </w:rPr>
        <w:t xml:space="preserve"> </w:t>
      </w:r>
      <w:r w:rsidR="0029404F" w:rsidRPr="00814BDD">
        <w:rPr>
          <w:sz w:val="30"/>
          <w:szCs w:val="30"/>
        </w:rPr>
        <w:t>–</w:t>
      </w:r>
      <w:r w:rsidR="001453F0" w:rsidRPr="00814BDD">
        <w:rPr>
          <w:sz w:val="30"/>
          <w:szCs w:val="30"/>
        </w:rPr>
        <w:t xml:space="preserve"> </w:t>
      </w:r>
      <w:r w:rsidR="00814BDD" w:rsidRPr="00814BDD">
        <w:rPr>
          <w:sz w:val="30"/>
          <w:szCs w:val="30"/>
        </w:rPr>
        <w:t>1,8</w:t>
      </w:r>
      <w:r w:rsidR="004A6414" w:rsidRPr="00814BDD">
        <w:rPr>
          <w:sz w:val="30"/>
          <w:szCs w:val="30"/>
        </w:rPr>
        <w:t>%</w:t>
      </w:r>
      <w:r w:rsidR="001453F0" w:rsidRPr="00814BDD">
        <w:rPr>
          <w:sz w:val="30"/>
          <w:szCs w:val="30"/>
        </w:rPr>
        <w:t xml:space="preserve"> </w:t>
      </w:r>
      <w:r w:rsidR="004A6414" w:rsidRPr="00814BDD">
        <w:rPr>
          <w:sz w:val="30"/>
          <w:szCs w:val="30"/>
        </w:rPr>
        <w:t>и за 202</w:t>
      </w:r>
      <w:r w:rsidR="00CE3F3F" w:rsidRPr="00814BDD">
        <w:rPr>
          <w:sz w:val="30"/>
          <w:szCs w:val="30"/>
        </w:rPr>
        <w:t>7</w:t>
      </w:r>
      <w:r w:rsidR="004A6414" w:rsidRPr="00814BDD">
        <w:rPr>
          <w:sz w:val="30"/>
          <w:szCs w:val="30"/>
        </w:rPr>
        <w:t xml:space="preserve"> год</w:t>
      </w:r>
      <w:r w:rsidR="001453F0" w:rsidRPr="00814BDD">
        <w:rPr>
          <w:sz w:val="30"/>
          <w:szCs w:val="30"/>
        </w:rPr>
        <w:t xml:space="preserve"> </w:t>
      </w:r>
      <w:r w:rsidR="0029404F" w:rsidRPr="00814BDD">
        <w:rPr>
          <w:sz w:val="30"/>
          <w:szCs w:val="30"/>
        </w:rPr>
        <w:t>–</w:t>
      </w:r>
      <w:r w:rsidR="001453F0" w:rsidRPr="00814BDD">
        <w:rPr>
          <w:sz w:val="30"/>
          <w:szCs w:val="30"/>
        </w:rPr>
        <w:t xml:space="preserve"> </w:t>
      </w:r>
      <w:r w:rsidR="00814BDD" w:rsidRPr="00814BDD">
        <w:rPr>
          <w:sz w:val="30"/>
          <w:szCs w:val="30"/>
        </w:rPr>
        <w:t>1,</w:t>
      </w:r>
      <w:r w:rsidR="00F1087F" w:rsidRPr="00814BDD">
        <w:rPr>
          <w:sz w:val="30"/>
          <w:szCs w:val="30"/>
        </w:rPr>
        <w:t>7</w:t>
      </w:r>
      <w:r w:rsidRPr="00814BDD">
        <w:rPr>
          <w:sz w:val="30"/>
          <w:szCs w:val="30"/>
        </w:rPr>
        <w:t>%.</w:t>
      </w:r>
    </w:p>
    <w:p w:rsidR="00212CBF" w:rsidRPr="008940D5" w:rsidRDefault="00212CBF" w:rsidP="0076281E">
      <w:pPr>
        <w:autoSpaceDE w:val="0"/>
        <w:autoSpaceDN w:val="0"/>
        <w:adjustRightInd w:val="0"/>
        <w:spacing w:line="300" w:lineRule="auto"/>
        <w:ind w:right="24" w:firstLine="567"/>
        <w:jc w:val="both"/>
        <w:rPr>
          <w:sz w:val="30"/>
          <w:szCs w:val="30"/>
        </w:rPr>
      </w:pPr>
      <w:r w:rsidRPr="008940D5">
        <w:rPr>
          <w:sz w:val="30"/>
          <w:szCs w:val="30"/>
        </w:rPr>
        <w:t>Предельный объем расходов на обслуживание государственного долга соответству</w:t>
      </w:r>
      <w:r w:rsidR="007F66D3" w:rsidRPr="008940D5">
        <w:rPr>
          <w:sz w:val="30"/>
          <w:szCs w:val="30"/>
        </w:rPr>
        <w:t>е</w:t>
      </w:r>
      <w:r w:rsidRPr="008940D5">
        <w:rPr>
          <w:sz w:val="30"/>
          <w:szCs w:val="30"/>
        </w:rPr>
        <w:t>т ст. 111 Бюджетного кодекса Российской Федерации</w:t>
      </w:r>
      <w:r w:rsidR="009A6CD4" w:rsidRPr="008940D5">
        <w:rPr>
          <w:sz w:val="30"/>
          <w:szCs w:val="30"/>
        </w:rPr>
        <w:t>, то есть не превышает 15% объема расходов проекта закона о республиканском бюджет</w:t>
      </w:r>
      <w:r w:rsidR="006F561B" w:rsidRPr="008940D5">
        <w:rPr>
          <w:sz w:val="30"/>
          <w:szCs w:val="30"/>
        </w:rPr>
        <w:t>е</w:t>
      </w:r>
      <w:r w:rsidR="009A6CD4" w:rsidRPr="008940D5">
        <w:rPr>
          <w:sz w:val="30"/>
          <w:szCs w:val="30"/>
        </w:rPr>
        <w:t>, за исключением объема расходов, которые осуществляются за счет субвенций, предоставляемых из бюджетов бюджетной системы РФ</w:t>
      </w:r>
      <w:r w:rsidRPr="008940D5">
        <w:rPr>
          <w:sz w:val="30"/>
          <w:szCs w:val="30"/>
        </w:rPr>
        <w:t xml:space="preserve">. </w:t>
      </w:r>
    </w:p>
    <w:p w:rsidR="00B540E0" w:rsidRDefault="00B540E0" w:rsidP="00E44987">
      <w:pPr>
        <w:pStyle w:val="a3"/>
        <w:spacing w:after="0" w:line="300" w:lineRule="auto"/>
        <w:ind w:right="24"/>
        <w:rPr>
          <w:rFonts w:ascii="Times New Roman" w:hAnsi="Times New Roman"/>
          <w:b/>
          <w:color w:val="auto"/>
          <w:sz w:val="30"/>
          <w:szCs w:val="30"/>
        </w:rPr>
      </w:pPr>
    </w:p>
    <w:p w:rsidR="00B85100" w:rsidRPr="008940D5" w:rsidRDefault="00B85100" w:rsidP="00E44987">
      <w:pPr>
        <w:pStyle w:val="a3"/>
        <w:spacing w:after="0" w:line="300" w:lineRule="auto"/>
        <w:ind w:right="24"/>
        <w:rPr>
          <w:rFonts w:ascii="Times New Roman" w:hAnsi="Times New Roman"/>
          <w:b/>
          <w:color w:val="auto"/>
          <w:sz w:val="30"/>
          <w:szCs w:val="30"/>
        </w:rPr>
      </w:pPr>
    </w:p>
    <w:p w:rsidR="003D2525" w:rsidRPr="008940D5" w:rsidRDefault="00210325" w:rsidP="00DF6D73">
      <w:pPr>
        <w:pStyle w:val="a3"/>
        <w:spacing w:after="0" w:line="300" w:lineRule="auto"/>
        <w:ind w:right="24"/>
        <w:jc w:val="center"/>
        <w:rPr>
          <w:rFonts w:ascii="Times New Roman" w:hAnsi="Times New Roman"/>
          <w:b/>
          <w:color w:val="auto"/>
          <w:sz w:val="30"/>
          <w:szCs w:val="30"/>
        </w:rPr>
      </w:pPr>
      <w:r w:rsidRPr="008940D5">
        <w:rPr>
          <w:rFonts w:ascii="Times New Roman" w:hAnsi="Times New Roman"/>
          <w:b/>
          <w:color w:val="auto"/>
          <w:sz w:val="30"/>
          <w:szCs w:val="30"/>
          <w:lang w:val="en-US"/>
        </w:rPr>
        <w:lastRenderedPageBreak/>
        <w:t>III</w:t>
      </w:r>
      <w:r w:rsidRPr="008940D5">
        <w:rPr>
          <w:rFonts w:ascii="Times New Roman" w:hAnsi="Times New Roman"/>
          <w:b/>
          <w:color w:val="auto"/>
          <w:sz w:val="30"/>
          <w:szCs w:val="30"/>
        </w:rPr>
        <w:t>.</w:t>
      </w:r>
      <w:r w:rsidR="00E963C6" w:rsidRPr="008940D5">
        <w:rPr>
          <w:rFonts w:ascii="Times New Roman" w:hAnsi="Times New Roman"/>
          <w:b/>
          <w:color w:val="auto"/>
          <w:sz w:val="30"/>
          <w:szCs w:val="30"/>
        </w:rPr>
        <w:t xml:space="preserve"> </w:t>
      </w:r>
      <w:r w:rsidR="00862BD3" w:rsidRPr="008940D5">
        <w:rPr>
          <w:rFonts w:ascii="Times New Roman" w:hAnsi="Times New Roman"/>
          <w:b/>
          <w:color w:val="auto"/>
          <w:sz w:val="30"/>
          <w:szCs w:val="30"/>
        </w:rPr>
        <w:t xml:space="preserve">ВЫВОДЫ </w:t>
      </w:r>
    </w:p>
    <w:p w:rsidR="00C5404A" w:rsidRPr="00232261" w:rsidRDefault="00C5404A" w:rsidP="00E44987">
      <w:pPr>
        <w:pStyle w:val="a3"/>
        <w:spacing w:after="0" w:line="300" w:lineRule="auto"/>
        <w:ind w:right="24" w:firstLine="720"/>
        <w:jc w:val="center"/>
        <w:rPr>
          <w:rFonts w:ascii="Times New Roman" w:hAnsi="Times New Roman"/>
          <w:b/>
          <w:color w:val="548DD4" w:themeColor="text2" w:themeTint="99"/>
          <w:sz w:val="30"/>
          <w:szCs w:val="30"/>
        </w:rPr>
      </w:pPr>
    </w:p>
    <w:p w:rsidR="00966A04" w:rsidRPr="00CC61A2" w:rsidRDefault="008D59F3" w:rsidP="00966A04">
      <w:pPr>
        <w:pStyle w:val="ConsPlusNormal"/>
        <w:widowControl/>
        <w:spacing w:line="300" w:lineRule="auto"/>
        <w:ind w:right="24" w:firstLine="540"/>
        <w:jc w:val="both"/>
        <w:rPr>
          <w:rFonts w:ascii="Times New Roman" w:hAnsi="Times New Roman" w:cs="Times New Roman"/>
          <w:sz w:val="30"/>
          <w:szCs w:val="30"/>
        </w:rPr>
      </w:pPr>
      <w:r w:rsidRPr="00F87280">
        <w:rPr>
          <w:rFonts w:ascii="Times New Roman" w:hAnsi="Times New Roman" w:cs="Times New Roman"/>
          <w:b/>
          <w:sz w:val="30"/>
          <w:szCs w:val="30"/>
        </w:rPr>
        <w:t>1.</w:t>
      </w:r>
      <w:r w:rsidR="0041354C" w:rsidRPr="00F87280">
        <w:rPr>
          <w:rFonts w:ascii="Times New Roman" w:hAnsi="Times New Roman" w:cs="Times New Roman"/>
          <w:sz w:val="30"/>
          <w:szCs w:val="30"/>
        </w:rPr>
        <w:t xml:space="preserve"> </w:t>
      </w:r>
      <w:r w:rsidR="00966A04" w:rsidRPr="00F87280">
        <w:rPr>
          <w:rFonts w:ascii="Times New Roman" w:hAnsi="Times New Roman" w:cs="Times New Roman"/>
          <w:sz w:val="30"/>
          <w:szCs w:val="30"/>
        </w:rPr>
        <w:t>Проект закона Карачаево-Черкесской Республики «</w:t>
      </w:r>
      <w:r w:rsidR="00966A04" w:rsidRPr="00F87280">
        <w:rPr>
          <w:rFonts w:ascii="Times New Roman" w:hAnsi="Times New Roman" w:cs="Times New Roman"/>
          <w:bCs/>
          <w:sz w:val="30"/>
          <w:szCs w:val="30"/>
        </w:rPr>
        <w:t>О</w:t>
      </w:r>
      <w:r w:rsidR="00966A04" w:rsidRPr="00CC61A2">
        <w:rPr>
          <w:rFonts w:ascii="Times New Roman" w:hAnsi="Times New Roman" w:cs="Times New Roman"/>
          <w:bCs/>
          <w:sz w:val="30"/>
          <w:szCs w:val="30"/>
        </w:rPr>
        <w:t xml:space="preserve"> республиканском бюджете </w:t>
      </w:r>
      <w:r w:rsidR="00966A04" w:rsidRPr="00CC61A2">
        <w:rPr>
          <w:rFonts w:ascii="Times New Roman" w:hAnsi="Times New Roman" w:cs="Times New Roman"/>
          <w:sz w:val="30"/>
          <w:szCs w:val="30"/>
        </w:rPr>
        <w:t>Карачаево-Черкесской Республики</w:t>
      </w:r>
      <w:r w:rsidR="00966A04" w:rsidRPr="00CC61A2">
        <w:rPr>
          <w:rFonts w:ascii="Times New Roman" w:hAnsi="Times New Roman" w:cs="Times New Roman"/>
          <w:bCs/>
          <w:sz w:val="30"/>
          <w:szCs w:val="30"/>
        </w:rPr>
        <w:t xml:space="preserve"> на </w:t>
      </w:r>
      <w:r w:rsidR="00966A04" w:rsidRPr="00CC61A2">
        <w:rPr>
          <w:rFonts w:ascii="Times New Roman" w:hAnsi="Times New Roman" w:cs="Times New Roman"/>
          <w:sz w:val="30"/>
          <w:szCs w:val="30"/>
        </w:rPr>
        <w:t xml:space="preserve">2025 год и на плановый период 2026 и 2027 годов» внесен в Народное Собрание (Парламент) Карачаево-Черкесской Республики </w:t>
      </w:r>
      <w:r w:rsidR="00966A04" w:rsidRPr="0087087E">
        <w:rPr>
          <w:rFonts w:ascii="Times New Roman" w:hAnsi="Times New Roman" w:cs="Times New Roman"/>
          <w:sz w:val="30"/>
          <w:szCs w:val="30"/>
        </w:rPr>
        <w:t>01.11.2024 года,</w:t>
      </w:r>
      <w:r w:rsidR="00966A04" w:rsidRPr="00CC61A2">
        <w:rPr>
          <w:rFonts w:ascii="Times New Roman" w:hAnsi="Times New Roman" w:cs="Times New Roman"/>
          <w:sz w:val="30"/>
          <w:szCs w:val="30"/>
        </w:rPr>
        <w:t xml:space="preserve"> то есть не позднее 1 ноября, что </w:t>
      </w:r>
      <w:r w:rsidR="00966A04" w:rsidRPr="0087087E">
        <w:rPr>
          <w:rFonts w:ascii="Times New Roman" w:hAnsi="Times New Roman" w:cs="Times New Roman"/>
          <w:sz w:val="30"/>
          <w:szCs w:val="30"/>
        </w:rPr>
        <w:t>соответствует</w:t>
      </w:r>
      <w:r w:rsidR="00966A04" w:rsidRPr="00CC61A2">
        <w:rPr>
          <w:rFonts w:ascii="Times New Roman" w:hAnsi="Times New Roman" w:cs="Times New Roman"/>
          <w:sz w:val="30"/>
          <w:szCs w:val="30"/>
        </w:rPr>
        <w:t xml:space="preserve"> ст.185 Бюджетного кодекса и ст.33 Закона Карачаево-Черкесской Республики от 27.12.2013 года № 100-РЗ «О бюджетном процессе в Карачаево-Черкесской Республики».</w:t>
      </w:r>
    </w:p>
    <w:p w:rsidR="004D3867" w:rsidRPr="008B49F9" w:rsidRDefault="00966A04" w:rsidP="00966A04">
      <w:pPr>
        <w:pStyle w:val="ConsPlusNormal"/>
        <w:widowControl/>
        <w:spacing w:line="300" w:lineRule="auto"/>
        <w:ind w:right="24" w:firstLine="540"/>
        <w:jc w:val="both"/>
        <w:rPr>
          <w:rFonts w:ascii="Times New Roman" w:hAnsi="Times New Roman" w:cs="Times New Roman"/>
          <w:i/>
          <w:sz w:val="30"/>
          <w:szCs w:val="30"/>
        </w:rPr>
      </w:pPr>
      <w:r w:rsidRPr="008B49F9">
        <w:rPr>
          <w:rFonts w:ascii="Times New Roman" w:hAnsi="Times New Roman" w:cs="Times New Roman"/>
          <w:i/>
          <w:sz w:val="30"/>
          <w:szCs w:val="30"/>
        </w:rPr>
        <w:t>Одновременно с законопроектом представлены не все документы и материалы, определенные ст.32 Закона Карачаево-Черкесской Республики от 27.12.2013 года № 100-РЗ «О бюджетном процессе в Карачаево-Черкесской Республике» (в действующей редакции), а именно:</w:t>
      </w:r>
      <w:r w:rsidR="00FB37FE" w:rsidRPr="008B49F9">
        <w:rPr>
          <w:rFonts w:ascii="Times New Roman" w:hAnsi="Times New Roman" w:cs="Times New Roman"/>
          <w:i/>
          <w:sz w:val="30"/>
          <w:szCs w:val="30"/>
        </w:rPr>
        <w:t xml:space="preserve"> </w:t>
      </w:r>
    </w:p>
    <w:p w:rsidR="004D3867" w:rsidRPr="004D3867" w:rsidRDefault="004D3867" w:rsidP="004D3867">
      <w:pPr>
        <w:spacing w:line="300" w:lineRule="auto"/>
        <w:ind w:right="24" w:firstLine="540"/>
        <w:jc w:val="both"/>
        <w:rPr>
          <w:i/>
          <w:sz w:val="30"/>
          <w:szCs w:val="30"/>
        </w:rPr>
      </w:pPr>
      <w:r w:rsidRPr="004D3867">
        <w:rPr>
          <w:i/>
          <w:sz w:val="30"/>
          <w:szCs w:val="30"/>
        </w:rPr>
        <w:t>- проект Прогнозного плана (Программы) приватизации республиканского имущества на очередной финансовый год и плановый период.</w:t>
      </w:r>
    </w:p>
    <w:p w:rsidR="004D3867" w:rsidRPr="00195345" w:rsidRDefault="004D3867" w:rsidP="004D3867">
      <w:pPr>
        <w:spacing w:line="300" w:lineRule="auto"/>
        <w:ind w:right="24" w:firstLine="540"/>
        <w:jc w:val="both"/>
        <w:rPr>
          <w:sz w:val="30"/>
          <w:szCs w:val="30"/>
        </w:rPr>
      </w:pPr>
      <w:r w:rsidRPr="00195345">
        <w:rPr>
          <w:sz w:val="30"/>
          <w:szCs w:val="30"/>
        </w:rPr>
        <w:t>Вместо этого в составе документов направлен ранее утвержденный документ а текущий год, а именно копия Постановления Правительства Карачаево-Черкесской Республики от 27.10.2022 года № 305 «О проекте Прогнозного плана (Программы) приватизации республиканского имущества на 2025-2025 годы» (в редакции Постановления Правительства КЧР от 20.03.2024 года № 41 «О внесении изменений в постановление Правительства Карачаево-Черкесской Республики от 27.10.2022 года № 305 «О проекте Прогнозного плана (Программы) приватизации республиканского имущества на 2025-2025 годы»)</w:t>
      </w:r>
      <w:r>
        <w:rPr>
          <w:sz w:val="30"/>
          <w:szCs w:val="30"/>
        </w:rPr>
        <w:t>;</w:t>
      </w:r>
    </w:p>
    <w:p w:rsidR="00FB37FE" w:rsidRPr="004D3867" w:rsidRDefault="004D3867" w:rsidP="00966A04">
      <w:pPr>
        <w:pStyle w:val="ConsPlusNormal"/>
        <w:widowControl/>
        <w:spacing w:line="300" w:lineRule="auto"/>
        <w:ind w:right="24" w:firstLine="540"/>
        <w:jc w:val="both"/>
        <w:rPr>
          <w:rFonts w:ascii="Times New Roman" w:hAnsi="Times New Roman" w:cs="Times New Roman"/>
          <w:i/>
          <w:sz w:val="30"/>
          <w:szCs w:val="30"/>
        </w:rPr>
      </w:pPr>
      <w:r w:rsidRPr="004D3867">
        <w:rPr>
          <w:rFonts w:ascii="Times New Roman" w:hAnsi="Times New Roman" w:cs="Times New Roman"/>
          <w:i/>
          <w:sz w:val="30"/>
          <w:szCs w:val="30"/>
        </w:rPr>
        <w:t xml:space="preserve">- </w:t>
      </w:r>
      <w:r w:rsidR="00FB37FE" w:rsidRPr="004D3867">
        <w:rPr>
          <w:rFonts w:ascii="Times New Roman" w:hAnsi="Times New Roman" w:cs="Times New Roman"/>
          <w:i/>
          <w:sz w:val="30"/>
          <w:szCs w:val="30"/>
        </w:rPr>
        <w:t>проект территориальной программы государственных гарантий оказания населению Карачаево-Черкесской Республики бесплатной медицинской помощи на очередной финансовый год.</w:t>
      </w:r>
    </w:p>
    <w:p w:rsidR="00966A04" w:rsidRPr="00CC61A2" w:rsidRDefault="00FB37FE" w:rsidP="00966A04">
      <w:pPr>
        <w:tabs>
          <w:tab w:val="left" w:pos="567"/>
        </w:tabs>
        <w:spacing w:line="300" w:lineRule="auto"/>
        <w:ind w:right="24"/>
        <w:jc w:val="both"/>
        <w:rPr>
          <w:sz w:val="30"/>
          <w:szCs w:val="30"/>
        </w:rPr>
      </w:pPr>
      <w:r w:rsidRPr="00232261">
        <w:rPr>
          <w:color w:val="548DD4" w:themeColor="text2" w:themeTint="99"/>
          <w:sz w:val="30"/>
          <w:szCs w:val="30"/>
        </w:rPr>
        <w:t xml:space="preserve">       </w:t>
      </w:r>
      <w:r w:rsidR="002820D7" w:rsidRPr="00CC61A2">
        <w:rPr>
          <w:sz w:val="30"/>
          <w:szCs w:val="30"/>
        </w:rPr>
        <w:t>Вместо этого в составе документов направлен ранее утвержденный документ на текущий год, а именно копия постановления Правительства Карачаево-Черкесской Республики от 28.12.2024 года № 414 «О территориальной программе государственных гарантий бесплатного оказания гражданам медицинской помощи на 2024 и на плановый период 2025 и 2026 годов в Карачаево-Черкесской Республике»</w:t>
      </w:r>
      <w:r w:rsidR="002820D7">
        <w:rPr>
          <w:sz w:val="30"/>
          <w:szCs w:val="30"/>
        </w:rPr>
        <w:t xml:space="preserve">, что не </w:t>
      </w:r>
      <w:r w:rsidR="002820D7">
        <w:rPr>
          <w:sz w:val="30"/>
          <w:szCs w:val="30"/>
        </w:rPr>
        <w:lastRenderedPageBreak/>
        <w:t>соответствует п.6 части 1 ст.32 Закона Карачаево-Черкесской Республики от 27.12.2013 года № 100-РЗ.</w:t>
      </w:r>
    </w:p>
    <w:p w:rsidR="00966A04" w:rsidRPr="008B49F9" w:rsidRDefault="008B49F9" w:rsidP="00966A04">
      <w:pPr>
        <w:tabs>
          <w:tab w:val="left" w:pos="993"/>
        </w:tabs>
        <w:spacing w:line="300" w:lineRule="auto"/>
        <w:ind w:right="24" w:firstLine="540"/>
        <w:jc w:val="both"/>
        <w:rPr>
          <w:i/>
          <w:sz w:val="30"/>
          <w:szCs w:val="30"/>
        </w:rPr>
      </w:pPr>
      <w:r>
        <w:rPr>
          <w:i/>
          <w:sz w:val="30"/>
          <w:szCs w:val="30"/>
        </w:rPr>
        <w:t>- к</w:t>
      </w:r>
      <w:r w:rsidR="00966A04" w:rsidRPr="008B49F9">
        <w:rPr>
          <w:i/>
          <w:sz w:val="30"/>
          <w:szCs w:val="30"/>
        </w:rPr>
        <w:t>роме того, в составе документов направлено Постановление Правительства КЧР от 01.08.2024 года № 155 «О среднесрочном прогнозе социально-экономического развития Карачаево-Черкесской Республики на среднесрочный период на 2024-2027 годы».</w:t>
      </w:r>
    </w:p>
    <w:p w:rsidR="004825B8" w:rsidRPr="00966A04" w:rsidRDefault="00966A04" w:rsidP="00966A04">
      <w:pPr>
        <w:tabs>
          <w:tab w:val="left" w:pos="567"/>
        </w:tabs>
        <w:spacing w:line="300" w:lineRule="auto"/>
        <w:ind w:right="24"/>
        <w:jc w:val="both"/>
        <w:rPr>
          <w:b/>
          <w:sz w:val="30"/>
          <w:szCs w:val="30"/>
        </w:rPr>
      </w:pPr>
      <w:r w:rsidRPr="00966A04">
        <w:rPr>
          <w:b/>
          <w:sz w:val="30"/>
          <w:szCs w:val="30"/>
        </w:rPr>
        <w:tab/>
      </w:r>
      <w:r w:rsidR="004825B8" w:rsidRPr="00966A04">
        <w:rPr>
          <w:b/>
          <w:sz w:val="30"/>
          <w:szCs w:val="30"/>
        </w:rPr>
        <w:t>Содержание законопроекта и перечень показателей основных параметров республиканского бюджета на 202</w:t>
      </w:r>
      <w:r w:rsidRPr="00966A04">
        <w:rPr>
          <w:b/>
          <w:sz w:val="30"/>
          <w:szCs w:val="30"/>
        </w:rPr>
        <w:t>5</w:t>
      </w:r>
      <w:r w:rsidR="004825B8" w:rsidRPr="00966A04">
        <w:rPr>
          <w:b/>
          <w:sz w:val="30"/>
          <w:szCs w:val="30"/>
        </w:rPr>
        <w:t xml:space="preserve"> год и на плановый период 202</w:t>
      </w:r>
      <w:r w:rsidRPr="00966A04">
        <w:rPr>
          <w:b/>
          <w:sz w:val="30"/>
          <w:szCs w:val="30"/>
        </w:rPr>
        <w:t>6</w:t>
      </w:r>
      <w:r w:rsidR="004825B8" w:rsidRPr="00966A04">
        <w:rPr>
          <w:b/>
          <w:sz w:val="30"/>
          <w:szCs w:val="30"/>
        </w:rPr>
        <w:t xml:space="preserve"> и 202</w:t>
      </w:r>
      <w:r w:rsidRPr="00966A04">
        <w:rPr>
          <w:b/>
          <w:sz w:val="30"/>
          <w:szCs w:val="30"/>
        </w:rPr>
        <w:t>7</w:t>
      </w:r>
      <w:r w:rsidR="004825B8" w:rsidRPr="00966A04">
        <w:rPr>
          <w:b/>
          <w:sz w:val="30"/>
          <w:szCs w:val="30"/>
        </w:rPr>
        <w:t xml:space="preserve"> годов соответствует ст.31 Закона Карачаево-Черкесской Республики </w:t>
      </w:r>
      <w:r w:rsidR="007515A3" w:rsidRPr="00966A04">
        <w:rPr>
          <w:b/>
          <w:sz w:val="30"/>
          <w:szCs w:val="30"/>
        </w:rPr>
        <w:t>от 27.12.2013 года №</w:t>
      </w:r>
      <w:r w:rsidR="00E963C6" w:rsidRPr="00966A04">
        <w:rPr>
          <w:b/>
          <w:sz w:val="30"/>
          <w:szCs w:val="30"/>
        </w:rPr>
        <w:t xml:space="preserve"> </w:t>
      </w:r>
      <w:r w:rsidR="007515A3" w:rsidRPr="00966A04">
        <w:rPr>
          <w:b/>
          <w:sz w:val="30"/>
          <w:szCs w:val="30"/>
        </w:rPr>
        <w:t xml:space="preserve">100-РЗ </w:t>
      </w:r>
      <w:r w:rsidR="004825B8" w:rsidRPr="00966A04">
        <w:rPr>
          <w:b/>
          <w:sz w:val="30"/>
          <w:szCs w:val="30"/>
        </w:rPr>
        <w:t>«О бюджетном процессе в Карачаево-Черкесской Республике».</w:t>
      </w:r>
    </w:p>
    <w:p w:rsidR="00F37BAC" w:rsidRPr="00966A04" w:rsidRDefault="00F37BAC" w:rsidP="00E44987">
      <w:pPr>
        <w:spacing w:line="300" w:lineRule="auto"/>
        <w:ind w:right="24" w:firstLine="540"/>
        <w:jc w:val="both"/>
        <w:rPr>
          <w:b/>
          <w:sz w:val="30"/>
          <w:szCs w:val="30"/>
        </w:rPr>
      </w:pPr>
    </w:p>
    <w:p w:rsidR="004825B8" w:rsidRPr="00966A04" w:rsidRDefault="006B2D25" w:rsidP="00E44987">
      <w:pPr>
        <w:spacing w:line="300" w:lineRule="auto"/>
        <w:ind w:right="24" w:firstLine="540"/>
        <w:jc w:val="both"/>
        <w:rPr>
          <w:sz w:val="30"/>
          <w:szCs w:val="30"/>
        </w:rPr>
      </w:pPr>
      <w:r w:rsidRPr="00966A04">
        <w:rPr>
          <w:b/>
          <w:sz w:val="30"/>
          <w:szCs w:val="30"/>
        </w:rPr>
        <w:t>2.</w:t>
      </w:r>
      <w:r w:rsidR="0041354C" w:rsidRPr="00966A04">
        <w:rPr>
          <w:sz w:val="30"/>
          <w:szCs w:val="30"/>
        </w:rPr>
        <w:t xml:space="preserve"> </w:t>
      </w:r>
      <w:r w:rsidR="004825B8" w:rsidRPr="00966A04">
        <w:rPr>
          <w:sz w:val="30"/>
          <w:szCs w:val="30"/>
        </w:rPr>
        <w:t>Проект закона Карачаево-Черкесской Республики «</w:t>
      </w:r>
      <w:r w:rsidR="004825B8" w:rsidRPr="00966A04">
        <w:rPr>
          <w:bCs/>
          <w:sz w:val="30"/>
          <w:szCs w:val="30"/>
        </w:rPr>
        <w:t xml:space="preserve">О республиканском бюджете </w:t>
      </w:r>
      <w:r w:rsidR="004825B8" w:rsidRPr="00966A04">
        <w:rPr>
          <w:sz w:val="30"/>
          <w:szCs w:val="30"/>
        </w:rPr>
        <w:t>Карачаево-Черкесской Республики</w:t>
      </w:r>
      <w:r w:rsidR="004825B8" w:rsidRPr="00966A04">
        <w:rPr>
          <w:bCs/>
          <w:sz w:val="30"/>
          <w:szCs w:val="30"/>
        </w:rPr>
        <w:t xml:space="preserve"> на </w:t>
      </w:r>
      <w:r w:rsidR="004825B8" w:rsidRPr="00966A04">
        <w:rPr>
          <w:sz w:val="30"/>
          <w:szCs w:val="30"/>
        </w:rPr>
        <w:t>202</w:t>
      </w:r>
      <w:r w:rsidR="00966A04" w:rsidRPr="00966A04">
        <w:rPr>
          <w:sz w:val="30"/>
          <w:szCs w:val="30"/>
        </w:rPr>
        <w:t>5</w:t>
      </w:r>
      <w:r w:rsidR="004825B8" w:rsidRPr="00966A04">
        <w:rPr>
          <w:sz w:val="30"/>
          <w:szCs w:val="30"/>
        </w:rPr>
        <w:t xml:space="preserve"> год и на плановый период 202</w:t>
      </w:r>
      <w:r w:rsidR="00966A04" w:rsidRPr="00966A04">
        <w:rPr>
          <w:sz w:val="30"/>
          <w:szCs w:val="30"/>
        </w:rPr>
        <w:t>6</w:t>
      </w:r>
      <w:r w:rsidR="004825B8" w:rsidRPr="00966A04">
        <w:rPr>
          <w:sz w:val="30"/>
          <w:szCs w:val="30"/>
        </w:rPr>
        <w:t xml:space="preserve"> и 202</w:t>
      </w:r>
      <w:r w:rsidR="00966A04" w:rsidRPr="00966A04">
        <w:rPr>
          <w:sz w:val="30"/>
          <w:szCs w:val="30"/>
        </w:rPr>
        <w:t>7</w:t>
      </w:r>
      <w:r w:rsidR="004825B8" w:rsidRPr="00966A04">
        <w:rPr>
          <w:sz w:val="30"/>
          <w:szCs w:val="30"/>
        </w:rPr>
        <w:t xml:space="preserve"> годов» подготовлен в соответствии с требованиями Бюджетного кодекса Российской Федерации, федеральных и региональных законов, а также </w:t>
      </w:r>
      <w:r w:rsidR="007515A3" w:rsidRPr="00966A04">
        <w:rPr>
          <w:sz w:val="30"/>
          <w:szCs w:val="30"/>
        </w:rPr>
        <w:t xml:space="preserve">с учетом </w:t>
      </w:r>
      <w:r w:rsidR="004825B8" w:rsidRPr="00966A04">
        <w:rPr>
          <w:sz w:val="30"/>
          <w:szCs w:val="30"/>
        </w:rPr>
        <w:t>законопроектов, внесённых Правительством Карачаево-Черкесской Республики в Народное Собрание (Парламент) Карачаево-Черкесской Республики, которые направлены на регулирование бюджетных правоотношений</w:t>
      </w:r>
      <w:r w:rsidR="007515A3" w:rsidRPr="00966A04">
        <w:rPr>
          <w:sz w:val="30"/>
          <w:szCs w:val="30"/>
        </w:rPr>
        <w:t xml:space="preserve"> и должны быть приняты до принятия Закона о бюджете</w:t>
      </w:r>
      <w:r w:rsidR="009A6CD4" w:rsidRPr="00966A04">
        <w:rPr>
          <w:sz w:val="30"/>
          <w:szCs w:val="30"/>
        </w:rPr>
        <w:t xml:space="preserve"> на очередной финансовый год и на плановый период</w:t>
      </w:r>
      <w:r w:rsidR="004825B8" w:rsidRPr="00966A04">
        <w:rPr>
          <w:sz w:val="30"/>
          <w:szCs w:val="30"/>
        </w:rPr>
        <w:t>.</w:t>
      </w:r>
    </w:p>
    <w:p w:rsidR="000840AF" w:rsidRPr="00966A04" w:rsidRDefault="000840AF" w:rsidP="00E44987">
      <w:pPr>
        <w:spacing w:line="300" w:lineRule="auto"/>
        <w:ind w:right="24" w:firstLine="720"/>
        <w:jc w:val="both"/>
        <w:rPr>
          <w:sz w:val="30"/>
          <w:szCs w:val="30"/>
        </w:rPr>
      </w:pPr>
    </w:p>
    <w:p w:rsidR="00966A04" w:rsidRPr="0002709F" w:rsidRDefault="0015744D" w:rsidP="00966A04">
      <w:pPr>
        <w:autoSpaceDE w:val="0"/>
        <w:autoSpaceDN w:val="0"/>
        <w:adjustRightInd w:val="0"/>
        <w:spacing w:line="300" w:lineRule="auto"/>
        <w:ind w:right="24" w:firstLine="540"/>
        <w:jc w:val="both"/>
        <w:rPr>
          <w:sz w:val="30"/>
          <w:szCs w:val="30"/>
        </w:rPr>
      </w:pPr>
      <w:r w:rsidRPr="00F87280">
        <w:rPr>
          <w:b/>
          <w:sz w:val="30"/>
          <w:szCs w:val="30"/>
        </w:rPr>
        <w:t>3</w:t>
      </w:r>
      <w:r w:rsidR="00B7438A" w:rsidRPr="00F87280">
        <w:rPr>
          <w:sz w:val="30"/>
          <w:szCs w:val="30"/>
        </w:rPr>
        <w:t>.</w:t>
      </w:r>
      <w:r w:rsidR="0041354C" w:rsidRPr="00F87280">
        <w:rPr>
          <w:sz w:val="30"/>
          <w:szCs w:val="30"/>
        </w:rPr>
        <w:t xml:space="preserve"> </w:t>
      </w:r>
      <w:r w:rsidR="00966A04" w:rsidRPr="00F87280">
        <w:rPr>
          <w:sz w:val="30"/>
          <w:szCs w:val="30"/>
        </w:rPr>
        <w:t>Прогноз социально-экономического развития Карачаево-Черкесской</w:t>
      </w:r>
      <w:r w:rsidR="00966A04" w:rsidRPr="0002709F">
        <w:rPr>
          <w:sz w:val="30"/>
          <w:szCs w:val="30"/>
        </w:rPr>
        <w:t xml:space="preserve"> Республики на период 2024-2027 годов одобрен Постановлением Правительства Карачаево-Черкесской Республики от 01.08.2024 года № 155 в соответствии с п.3 ст.173 Бюджетного кодекса Российской Федерации и ст.25 Закона Карачаево-Черкесской Республики от 27.12.2013 года</w:t>
      </w:r>
      <w:r w:rsidR="00966A04" w:rsidRPr="0002709F">
        <w:rPr>
          <w:bCs/>
          <w:sz w:val="30"/>
          <w:szCs w:val="30"/>
        </w:rPr>
        <w:t xml:space="preserve"> № 100-РЗ </w:t>
      </w:r>
      <w:r w:rsidR="00966A04" w:rsidRPr="0002709F">
        <w:rPr>
          <w:sz w:val="30"/>
          <w:szCs w:val="30"/>
        </w:rPr>
        <w:t>«О бюджетном процессе в Карачаево-Черкесской Республике».</w:t>
      </w:r>
    </w:p>
    <w:p w:rsidR="00966A04" w:rsidRPr="0002709F" w:rsidRDefault="00966A04" w:rsidP="00966A04">
      <w:pPr>
        <w:autoSpaceDE w:val="0"/>
        <w:autoSpaceDN w:val="0"/>
        <w:adjustRightInd w:val="0"/>
        <w:spacing w:line="300" w:lineRule="auto"/>
        <w:ind w:right="24" w:firstLine="540"/>
        <w:jc w:val="both"/>
        <w:rPr>
          <w:bCs/>
          <w:sz w:val="30"/>
          <w:szCs w:val="30"/>
        </w:rPr>
      </w:pPr>
      <w:r w:rsidRPr="0002709F">
        <w:rPr>
          <w:bCs/>
          <w:sz w:val="30"/>
          <w:szCs w:val="30"/>
        </w:rPr>
        <w:t xml:space="preserve">Основные показатели прогноза социально-экономического развития Карачаево-Черкесской Республики </w:t>
      </w:r>
      <w:r w:rsidRPr="0002709F">
        <w:rPr>
          <w:sz w:val="30"/>
          <w:szCs w:val="30"/>
        </w:rPr>
        <w:t>на период 2024-2027 годов разработаны в двух вариантах</w:t>
      </w:r>
      <w:r w:rsidRPr="0002709F">
        <w:rPr>
          <w:bCs/>
          <w:sz w:val="30"/>
          <w:szCs w:val="30"/>
        </w:rPr>
        <w:t xml:space="preserve"> (консервативный и базовый) и характеризуют состояние экономики и социальной сферы </w:t>
      </w:r>
      <w:r w:rsidRPr="0002709F">
        <w:rPr>
          <w:sz w:val="30"/>
          <w:szCs w:val="30"/>
        </w:rPr>
        <w:t>Карачаево-Черкесской Республики</w:t>
      </w:r>
      <w:r w:rsidRPr="0002709F">
        <w:rPr>
          <w:bCs/>
          <w:sz w:val="30"/>
          <w:szCs w:val="30"/>
        </w:rPr>
        <w:t xml:space="preserve"> в среднесрочной перспективе, отражая результаты экономической политики, предусмотренной к реализации на федеральном, республиканском уровнях.</w:t>
      </w:r>
    </w:p>
    <w:p w:rsidR="0041354C" w:rsidRPr="00232261" w:rsidRDefault="00966A04" w:rsidP="00966A04">
      <w:pPr>
        <w:autoSpaceDE w:val="0"/>
        <w:autoSpaceDN w:val="0"/>
        <w:adjustRightInd w:val="0"/>
        <w:spacing w:line="300" w:lineRule="auto"/>
        <w:ind w:right="24" w:firstLine="540"/>
        <w:jc w:val="both"/>
        <w:rPr>
          <w:color w:val="548DD4" w:themeColor="text2" w:themeTint="99"/>
          <w:sz w:val="30"/>
          <w:szCs w:val="30"/>
        </w:rPr>
      </w:pPr>
      <w:r w:rsidRPr="0002709F">
        <w:rPr>
          <w:sz w:val="30"/>
          <w:szCs w:val="30"/>
        </w:rPr>
        <w:lastRenderedPageBreak/>
        <w:t>Достижение прогнозных показателей социально-экономического развития Карачаево-Черкесской Республики на периоды 2024 - 2027 годов предполагается осуществить за счет реализации федеральных и региональных государственных программ, реализации мер экономической и социальной политики Правительства Карачаево-Черкесской Республики</w:t>
      </w:r>
      <w:r w:rsidR="0041354C" w:rsidRPr="00232261">
        <w:rPr>
          <w:rStyle w:val="aff9"/>
          <w:color w:val="548DD4" w:themeColor="text2" w:themeTint="99"/>
          <w:sz w:val="30"/>
          <w:szCs w:val="30"/>
        </w:rPr>
        <w:t xml:space="preserve">. </w:t>
      </w:r>
    </w:p>
    <w:p w:rsidR="0041354C" w:rsidRPr="00966A04" w:rsidRDefault="0041354C" w:rsidP="0041354C">
      <w:pPr>
        <w:pStyle w:val="a9"/>
        <w:spacing w:after="0" w:line="300" w:lineRule="auto"/>
        <w:ind w:right="24" w:firstLine="540"/>
        <w:jc w:val="both"/>
        <w:rPr>
          <w:sz w:val="30"/>
          <w:szCs w:val="30"/>
        </w:rPr>
      </w:pPr>
      <w:r w:rsidRPr="00966A04">
        <w:rPr>
          <w:rStyle w:val="aff9"/>
          <w:sz w:val="30"/>
          <w:szCs w:val="30"/>
        </w:rPr>
        <w:t xml:space="preserve">Обобщающим показателем развития региона является </w:t>
      </w:r>
      <w:r w:rsidRPr="00966A04">
        <w:rPr>
          <w:rStyle w:val="affa"/>
          <w:sz w:val="30"/>
          <w:szCs w:val="30"/>
        </w:rPr>
        <w:t xml:space="preserve">валовой региональный продукт </w:t>
      </w:r>
      <w:r w:rsidRPr="00966A04">
        <w:rPr>
          <w:rStyle w:val="aff9"/>
          <w:sz w:val="30"/>
          <w:szCs w:val="30"/>
        </w:rPr>
        <w:t>(далее - ВРП).</w:t>
      </w:r>
    </w:p>
    <w:p w:rsidR="00966A04" w:rsidRPr="0002709F" w:rsidRDefault="00966A04" w:rsidP="00966A04">
      <w:pPr>
        <w:spacing w:line="300" w:lineRule="auto"/>
        <w:ind w:firstLine="709"/>
        <w:jc w:val="both"/>
        <w:rPr>
          <w:sz w:val="30"/>
          <w:szCs w:val="30"/>
        </w:rPr>
      </w:pPr>
      <w:r w:rsidRPr="0002709F">
        <w:rPr>
          <w:sz w:val="30"/>
          <w:szCs w:val="30"/>
        </w:rPr>
        <w:t xml:space="preserve">В 2022 году объем ВРП региона оценивается Росстатом в сумме  125,9 млрд. рублей, что </w:t>
      </w:r>
      <w:r>
        <w:rPr>
          <w:sz w:val="30"/>
          <w:szCs w:val="30"/>
        </w:rPr>
        <w:t>в</w:t>
      </w:r>
      <w:r w:rsidRPr="0002709F">
        <w:rPr>
          <w:sz w:val="30"/>
          <w:szCs w:val="30"/>
        </w:rPr>
        <w:t xml:space="preserve"> сопоставимых ценах на 4,4% больше, чем в 2021 году.</w:t>
      </w:r>
    </w:p>
    <w:p w:rsidR="00966A04" w:rsidRPr="0002709F" w:rsidRDefault="00966A04" w:rsidP="00966A04">
      <w:pPr>
        <w:suppressAutoHyphens/>
        <w:spacing w:line="300" w:lineRule="auto"/>
        <w:ind w:firstLine="709"/>
        <w:jc w:val="both"/>
        <w:rPr>
          <w:sz w:val="30"/>
          <w:szCs w:val="30"/>
        </w:rPr>
      </w:pPr>
      <w:r w:rsidRPr="0002709F">
        <w:rPr>
          <w:sz w:val="30"/>
          <w:szCs w:val="30"/>
        </w:rPr>
        <w:t>Структура ВРП региона в 2022 году в разрезе видов экономической деятельности выглядит, по предварительным данным, следующим образом: сельское хозяйство – 18,1%, промышленное производство – 16,6%, государственное управление и обеспечение военной безопасности, социальное обеспечение – 12,5%, деятельность по операциям с недвижимостью – 12,2%, торговля оптовая и розничная; ремонт автотранспортных средств и мотоциклов – 8,7%, образование – 6,8%, деятельность в области здравоохранения и социальных услуг –4,9%, предоставление прочих видов услуг – 20,2%.</w:t>
      </w:r>
    </w:p>
    <w:p w:rsidR="00966A04" w:rsidRPr="0002709F" w:rsidRDefault="00966A04" w:rsidP="00966A04">
      <w:pPr>
        <w:pStyle w:val="a9"/>
        <w:spacing w:after="0" w:line="300" w:lineRule="auto"/>
        <w:ind w:right="24" w:firstLine="540"/>
        <w:jc w:val="both"/>
        <w:rPr>
          <w:rFonts w:eastAsia="Calibri"/>
          <w:sz w:val="30"/>
          <w:szCs w:val="30"/>
        </w:rPr>
      </w:pPr>
      <w:r w:rsidRPr="0002709F">
        <w:rPr>
          <w:rFonts w:eastAsia="Calibri"/>
          <w:sz w:val="30"/>
          <w:szCs w:val="30"/>
        </w:rPr>
        <w:t>По итогам 2023 года номинальный объем ВРП с учетом роста объемов производства промышленной и сельскохозяйственной продукции, потребительского рынка, а также повышенной среднегодовой инфляции, состави</w:t>
      </w:r>
      <w:r w:rsidR="00C6164B">
        <w:rPr>
          <w:rFonts w:eastAsia="Calibri"/>
          <w:sz w:val="30"/>
          <w:szCs w:val="30"/>
        </w:rPr>
        <w:t>л</w:t>
      </w:r>
      <w:r w:rsidRPr="0002709F">
        <w:rPr>
          <w:rFonts w:eastAsia="Calibri"/>
          <w:sz w:val="30"/>
          <w:szCs w:val="30"/>
        </w:rPr>
        <w:t>, по оценке, 139,5 млрд</w:t>
      </w:r>
      <w:r>
        <w:rPr>
          <w:rFonts w:eastAsia="Calibri"/>
          <w:sz w:val="30"/>
          <w:szCs w:val="30"/>
        </w:rPr>
        <w:t>.</w:t>
      </w:r>
      <w:r w:rsidRPr="0002709F">
        <w:rPr>
          <w:rFonts w:eastAsia="Calibri"/>
          <w:sz w:val="30"/>
          <w:szCs w:val="30"/>
        </w:rPr>
        <w:t xml:space="preserve"> рублей с индексом физического объема 1</w:t>
      </w:r>
      <w:r w:rsidR="00123984">
        <w:rPr>
          <w:rFonts w:eastAsia="Calibri"/>
          <w:sz w:val="30"/>
          <w:szCs w:val="30"/>
        </w:rPr>
        <w:t>,04</w:t>
      </w:r>
      <w:r w:rsidRPr="0002709F">
        <w:rPr>
          <w:rFonts w:eastAsia="Calibri"/>
          <w:sz w:val="30"/>
          <w:szCs w:val="30"/>
        </w:rPr>
        <w:t xml:space="preserve"> к уровню 2022 года, в  2024 году - 154,8 млрд</w:t>
      </w:r>
      <w:r>
        <w:rPr>
          <w:rFonts w:eastAsia="Calibri"/>
          <w:sz w:val="30"/>
          <w:szCs w:val="30"/>
        </w:rPr>
        <w:t>.</w:t>
      </w:r>
      <w:r w:rsidRPr="0002709F">
        <w:rPr>
          <w:rFonts w:eastAsia="Calibri"/>
          <w:sz w:val="30"/>
          <w:szCs w:val="30"/>
        </w:rPr>
        <w:t xml:space="preserve"> рублей, с индексом физического объема  1</w:t>
      </w:r>
      <w:r w:rsidR="00123984">
        <w:rPr>
          <w:rFonts w:eastAsia="Calibri"/>
          <w:sz w:val="30"/>
          <w:szCs w:val="30"/>
        </w:rPr>
        <w:t>,03</w:t>
      </w:r>
      <w:r w:rsidRPr="0002709F">
        <w:rPr>
          <w:rFonts w:eastAsia="Calibri"/>
          <w:sz w:val="30"/>
          <w:szCs w:val="30"/>
        </w:rPr>
        <w:t xml:space="preserve"> к уровню 2023 года. </w:t>
      </w:r>
    </w:p>
    <w:p w:rsidR="00966A04" w:rsidRPr="0002709F" w:rsidRDefault="00966A04" w:rsidP="00966A04">
      <w:pPr>
        <w:pStyle w:val="a9"/>
        <w:spacing w:after="0" w:line="300" w:lineRule="auto"/>
        <w:ind w:right="24" w:firstLine="540"/>
        <w:jc w:val="both"/>
        <w:rPr>
          <w:rStyle w:val="aff9"/>
          <w:sz w:val="30"/>
          <w:szCs w:val="30"/>
        </w:rPr>
      </w:pPr>
      <w:r w:rsidRPr="0002709F">
        <w:rPr>
          <w:rStyle w:val="aff9"/>
          <w:sz w:val="30"/>
          <w:szCs w:val="30"/>
        </w:rPr>
        <w:t xml:space="preserve">Основной вклад в формирование ВРП будут вносить промышленность, сельское хозяйство, торговля, строительство, туристический кластер, а также бюджетный сектор. </w:t>
      </w:r>
    </w:p>
    <w:p w:rsidR="0041354C" w:rsidRPr="00232261" w:rsidRDefault="00966A04" w:rsidP="00966A04">
      <w:pPr>
        <w:pStyle w:val="a9"/>
        <w:spacing w:after="0" w:line="300" w:lineRule="auto"/>
        <w:ind w:right="24" w:firstLine="540"/>
        <w:jc w:val="both"/>
        <w:rPr>
          <w:color w:val="548DD4" w:themeColor="text2" w:themeTint="99"/>
          <w:sz w:val="30"/>
          <w:szCs w:val="30"/>
        </w:rPr>
      </w:pPr>
      <w:r w:rsidRPr="00AD05C5">
        <w:rPr>
          <w:rStyle w:val="aff9"/>
          <w:sz w:val="30"/>
          <w:szCs w:val="30"/>
        </w:rPr>
        <w:t>Демографическая ситуация в республике развивается под влиянием сложившихся тенденций рождаемости, смертности и миграции населения.</w:t>
      </w:r>
    </w:p>
    <w:p w:rsidR="00966A04" w:rsidRPr="00AD05C5" w:rsidRDefault="00966A04" w:rsidP="00966A04">
      <w:pPr>
        <w:pStyle w:val="a9"/>
        <w:spacing w:after="0" w:line="300" w:lineRule="auto"/>
        <w:ind w:right="24" w:firstLine="540"/>
        <w:jc w:val="both"/>
        <w:rPr>
          <w:rStyle w:val="aff9"/>
          <w:sz w:val="30"/>
          <w:szCs w:val="30"/>
        </w:rPr>
      </w:pPr>
      <w:r w:rsidRPr="00AD05C5">
        <w:rPr>
          <w:rStyle w:val="aff9"/>
          <w:sz w:val="30"/>
          <w:szCs w:val="30"/>
        </w:rPr>
        <w:t>Одним из ключевых направлений повышения уровня жизни является рост среднедушевых денежных доходов населения. Основным динамическим показателем, характеризующим изменение этого уровня, являются реальные располагаемые денежные доходы населения к уровню предыдущего года.</w:t>
      </w:r>
    </w:p>
    <w:p w:rsidR="00966A04" w:rsidRPr="00AD05C5" w:rsidRDefault="00966A04" w:rsidP="00966A04">
      <w:pPr>
        <w:pStyle w:val="a9"/>
        <w:spacing w:after="0" w:line="300" w:lineRule="auto"/>
        <w:ind w:right="24" w:firstLine="540"/>
        <w:jc w:val="both"/>
        <w:rPr>
          <w:rStyle w:val="aff9"/>
          <w:sz w:val="30"/>
          <w:szCs w:val="30"/>
        </w:rPr>
      </w:pPr>
      <w:r w:rsidRPr="00AD05C5">
        <w:rPr>
          <w:rStyle w:val="aff9"/>
          <w:sz w:val="30"/>
          <w:szCs w:val="30"/>
        </w:rPr>
        <w:lastRenderedPageBreak/>
        <w:t>Заработная плата является одним из основных источников доходов населения</w:t>
      </w:r>
      <w:r w:rsidRPr="00AD05C5">
        <w:rPr>
          <w:rStyle w:val="aff9"/>
          <w:b/>
          <w:sz w:val="30"/>
          <w:szCs w:val="30"/>
        </w:rPr>
        <w:t>. Среднемесячная номинальная начисленная заработная плата работников организаций</w:t>
      </w:r>
      <w:r w:rsidRPr="00AD05C5">
        <w:rPr>
          <w:rStyle w:val="aff9"/>
          <w:sz w:val="30"/>
          <w:szCs w:val="30"/>
        </w:rPr>
        <w:t xml:space="preserve"> за 2024 год в республике по предварительной оценке составит 45868,0 рублей, темп ее роста к уровню 2023 года – </w:t>
      </w:r>
      <w:r w:rsidR="00123984" w:rsidRPr="00AD05C5">
        <w:rPr>
          <w:rStyle w:val="aff9"/>
          <w:sz w:val="30"/>
          <w:szCs w:val="30"/>
        </w:rPr>
        <w:t>1</w:t>
      </w:r>
      <w:r w:rsidR="00123984">
        <w:rPr>
          <w:rStyle w:val="aff9"/>
          <w:sz w:val="30"/>
          <w:szCs w:val="30"/>
        </w:rPr>
        <w:t>,14, то есть реальная заработная плата увеличилась на 11,4%</w:t>
      </w:r>
      <w:r w:rsidR="00123984" w:rsidRPr="00AD05C5">
        <w:rPr>
          <w:rStyle w:val="aff9"/>
          <w:sz w:val="30"/>
          <w:szCs w:val="30"/>
        </w:rPr>
        <w:t>.</w:t>
      </w:r>
      <w:r w:rsidRPr="00AD05C5">
        <w:rPr>
          <w:rStyle w:val="aff9"/>
          <w:sz w:val="30"/>
          <w:szCs w:val="30"/>
        </w:rPr>
        <w:t>. Реальная заработная плата в республике, по предварительным данным, увеличилась за тот же период 2024 года по сравнению с соответствующим периодом 2023 года на 6,2%.</w:t>
      </w:r>
    </w:p>
    <w:p w:rsidR="00966A04" w:rsidRPr="00AD05C5" w:rsidRDefault="00966A04" w:rsidP="00966A04">
      <w:pPr>
        <w:pStyle w:val="a9"/>
        <w:spacing w:after="0" w:line="300" w:lineRule="auto"/>
        <w:ind w:right="24" w:firstLine="540"/>
        <w:jc w:val="both"/>
        <w:rPr>
          <w:rStyle w:val="aff9"/>
          <w:sz w:val="30"/>
          <w:szCs w:val="30"/>
        </w:rPr>
      </w:pPr>
      <w:r w:rsidRPr="00AD05C5">
        <w:rPr>
          <w:rStyle w:val="aff9"/>
          <w:sz w:val="30"/>
          <w:szCs w:val="30"/>
        </w:rPr>
        <w:t xml:space="preserve">Прогноз </w:t>
      </w:r>
      <w:r w:rsidRPr="00AD05C5">
        <w:rPr>
          <w:rStyle w:val="aff9"/>
          <w:b/>
          <w:sz w:val="30"/>
          <w:szCs w:val="30"/>
        </w:rPr>
        <w:t>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r w:rsidRPr="00AD05C5">
        <w:rPr>
          <w:rStyle w:val="aff9"/>
          <w:sz w:val="30"/>
          <w:szCs w:val="30"/>
        </w:rPr>
        <w:t xml:space="preserve"> разработан с учетом прогнозируемой инфляции и темпов роста среднемесячной номинальной начисленной заработной платы в целом по региону.</w:t>
      </w:r>
    </w:p>
    <w:p w:rsidR="00966A04" w:rsidRPr="00CD7534" w:rsidRDefault="00966A04" w:rsidP="00966A04">
      <w:pPr>
        <w:pStyle w:val="a9"/>
        <w:spacing w:after="0" w:line="300" w:lineRule="auto"/>
        <w:ind w:right="24" w:firstLine="540"/>
        <w:jc w:val="both"/>
        <w:rPr>
          <w:rStyle w:val="aff9"/>
          <w:sz w:val="30"/>
          <w:szCs w:val="30"/>
        </w:rPr>
      </w:pPr>
      <w:r w:rsidRPr="00CD7534">
        <w:rPr>
          <w:rStyle w:val="aff9"/>
          <w:sz w:val="30"/>
          <w:szCs w:val="30"/>
        </w:rPr>
        <w:t xml:space="preserve">Об улучшении ситуации на рынке труда республики в 2023 году по сравнению с 2022 годом свидетельствует сокращение </w:t>
      </w:r>
      <w:r w:rsidRPr="00CD7534">
        <w:rPr>
          <w:rStyle w:val="aff9"/>
          <w:b/>
          <w:sz w:val="30"/>
          <w:szCs w:val="30"/>
        </w:rPr>
        <w:t xml:space="preserve">численности безработных граждан, официально зарегистрированных на конец года в государственной службе занятости населения </w:t>
      </w:r>
      <w:r w:rsidRPr="00CD7534">
        <w:rPr>
          <w:rStyle w:val="aff9"/>
          <w:sz w:val="30"/>
          <w:szCs w:val="30"/>
        </w:rPr>
        <w:t>(с 2,2 тыс. человек до 1,5 тыс. человек), на коне</w:t>
      </w:r>
      <w:r w:rsidR="00123984">
        <w:rPr>
          <w:rStyle w:val="aff9"/>
          <w:sz w:val="30"/>
          <w:szCs w:val="30"/>
        </w:rPr>
        <w:t>ц</w:t>
      </w:r>
      <w:r w:rsidRPr="00CD7534">
        <w:rPr>
          <w:rStyle w:val="aff9"/>
          <w:sz w:val="30"/>
          <w:szCs w:val="30"/>
        </w:rPr>
        <w:t xml:space="preserve"> мая 2024 года – 1,5 тысячи человек. В 2024-2027 годах прогнозируется сохранение достигнутого уровня – не более 1,5 тысячи человек.   </w:t>
      </w:r>
    </w:p>
    <w:p w:rsidR="00FD126A" w:rsidRPr="00232261" w:rsidRDefault="00FD126A" w:rsidP="00FD126A">
      <w:pPr>
        <w:pStyle w:val="a9"/>
        <w:spacing w:after="0" w:line="300" w:lineRule="auto"/>
        <w:ind w:right="24" w:firstLine="540"/>
        <w:jc w:val="both"/>
        <w:rPr>
          <w:rStyle w:val="aff9"/>
          <w:color w:val="548DD4" w:themeColor="text2" w:themeTint="99"/>
          <w:sz w:val="30"/>
          <w:szCs w:val="30"/>
        </w:rPr>
      </w:pPr>
      <w:r w:rsidRPr="00232261">
        <w:rPr>
          <w:rStyle w:val="aff9"/>
          <w:color w:val="548DD4" w:themeColor="text2" w:themeTint="99"/>
          <w:sz w:val="30"/>
          <w:szCs w:val="30"/>
        </w:rPr>
        <w:t xml:space="preserve"> </w:t>
      </w:r>
    </w:p>
    <w:p w:rsidR="00CE0928" w:rsidRPr="00F87280" w:rsidRDefault="00243B3B" w:rsidP="00E44987">
      <w:pPr>
        <w:pStyle w:val="1f4"/>
        <w:keepNext/>
        <w:keepLines/>
        <w:shd w:val="clear" w:color="auto" w:fill="auto"/>
        <w:spacing w:line="300" w:lineRule="auto"/>
        <w:ind w:right="24" w:firstLine="539"/>
        <w:rPr>
          <w:b w:val="0"/>
          <w:sz w:val="30"/>
          <w:szCs w:val="30"/>
        </w:rPr>
      </w:pPr>
      <w:r w:rsidRPr="00F87280">
        <w:rPr>
          <w:sz w:val="30"/>
          <w:szCs w:val="30"/>
        </w:rPr>
        <w:t>4.</w:t>
      </w:r>
      <w:r w:rsidR="00FD126A" w:rsidRPr="00F87280">
        <w:rPr>
          <w:sz w:val="30"/>
          <w:szCs w:val="30"/>
        </w:rPr>
        <w:t xml:space="preserve"> </w:t>
      </w:r>
      <w:r w:rsidR="00CE0928" w:rsidRPr="00F87280">
        <w:rPr>
          <w:sz w:val="30"/>
          <w:szCs w:val="30"/>
        </w:rPr>
        <w:t>Ожидаемые итоги в 202</w:t>
      </w:r>
      <w:r w:rsidR="00F87280" w:rsidRPr="00F87280">
        <w:rPr>
          <w:sz w:val="30"/>
          <w:szCs w:val="30"/>
        </w:rPr>
        <w:t>4</w:t>
      </w:r>
      <w:r w:rsidR="00CE0928" w:rsidRPr="00F87280">
        <w:rPr>
          <w:sz w:val="30"/>
          <w:szCs w:val="30"/>
        </w:rPr>
        <w:t xml:space="preserve"> году и прогноз социально-экономического развития Карачаево-Черкесской Республики на 202</w:t>
      </w:r>
      <w:r w:rsidR="00F87280" w:rsidRPr="00F87280">
        <w:rPr>
          <w:sz w:val="30"/>
          <w:szCs w:val="30"/>
        </w:rPr>
        <w:t>5</w:t>
      </w:r>
      <w:r w:rsidR="00CE0928" w:rsidRPr="00F87280">
        <w:rPr>
          <w:sz w:val="30"/>
          <w:szCs w:val="30"/>
        </w:rPr>
        <w:t>-202</w:t>
      </w:r>
      <w:r w:rsidR="00F87280" w:rsidRPr="00F87280">
        <w:rPr>
          <w:sz w:val="30"/>
          <w:szCs w:val="30"/>
        </w:rPr>
        <w:t>7</w:t>
      </w:r>
      <w:r w:rsidR="00CE0928" w:rsidRPr="00F87280">
        <w:rPr>
          <w:sz w:val="30"/>
          <w:szCs w:val="30"/>
        </w:rPr>
        <w:t xml:space="preserve"> годы</w:t>
      </w:r>
      <w:r w:rsidR="00F37BAC" w:rsidRPr="00F87280">
        <w:rPr>
          <w:sz w:val="30"/>
          <w:szCs w:val="30"/>
        </w:rPr>
        <w:t>.</w:t>
      </w:r>
    </w:p>
    <w:p w:rsidR="00FD126A" w:rsidRPr="00F87280" w:rsidRDefault="00FD126A" w:rsidP="00FD126A">
      <w:pPr>
        <w:pStyle w:val="a9"/>
        <w:spacing w:after="0" w:line="300" w:lineRule="auto"/>
        <w:ind w:right="24" w:firstLine="567"/>
        <w:jc w:val="both"/>
        <w:rPr>
          <w:sz w:val="30"/>
          <w:szCs w:val="30"/>
        </w:rPr>
      </w:pPr>
      <w:r w:rsidRPr="00F87280">
        <w:rPr>
          <w:sz w:val="30"/>
          <w:szCs w:val="30"/>
        </w:rPr>
        <w:t>Обобщающим показателем развития региона является валовой региональный продукт (далее - ВРП).</w:t>
      </w:r>
    </w:p>
    <w:p w:rsidR="00423720" w:rsidRDefault="00F87280" w:rsidP="00423720">
      <w:pPr>
        <w:pStyle w:val="a9"/>
        <w:spacing w:after="0" w:line="300" w:lineRule="auto"/>
        <w:ind w:right="24" w:firstLine="567"/>
        <w:jc w:val="both"/>
        <w:rPr>
          <w:rFonts w:eastAsia="Calibri"/>
          <w:sz w:val="30"/>
          <w:szCs w:val="30"/>
        </w:rPr>
      </w:pPr>
      <w:r w:rsidRPr="0042117D">
        <w:rPr>
          <w:sz w:val="30"/>
          <w:szCs w:val="30"/>
        </w:rPr>
        <w:t>По данным Министерства экономического развития КЧР в 2022 году объем ВРП составил 125,9 млрд. рублей или 104,4% к уровню 2021 года. Положительная динамика была обеспечена ростом объемов производства промышленной и сельскохозяйственной продукции, восстановлением потребительского рынка.</w:t>
      </w:r>
    </w:p>
    <w:p w:rsidR="00F87280" w:rsidRPr="00423720" w:rsidRDefault="00F87280" w:rsidP="00423720">
      <w:pPr>
        <w:pStyle w:val="a9"/>
        <w:spacing w:after="0" w:line="300" w:lineRule="auto"/>
        <w:ind w:right="24" w:firstLine="567"/>
        <w:jc w:val="both"/>
        <w:rPr>
          <w:i/>
          <w:color w:val="548DD4" w:themeColor="text2" w:themeTint="99"/>
          <w:sz w:val="30"/>
          <w:szCs w:val="30"/>
        </w:rPr>
      </w:pPr>
      <w:r w:rsidRPr="00423720">
        <w:rPr>
          <w:rFonts w:eastAsia="Calibri"/>
          <w:i/>
          <w:sz w:val="30"/>
          <w:szCs w:val="30"/>
        </w:rPr>
        <w:t xml:space="preserve">По итогам 2023 года номинальный объем ВРП с учетом роста объемов производства промышленной и сельскохозяйственной продукции, потребительского рынка, а также повышенной среднегодовой инфляции, </w:t>
      </w:r>
      <w:r w:rsidRPr="00423720">
        <w:rPr>
          <w:rFonts w:eastAsia="Calibri"/>
          <w:i/>
          <w:sz w:val="30"/>
          <w:szCs w:val="30"/>
        </w:rPr>
        <w:lastRenderedPageBreak/>
        <w:t>состави</w:t>
      </w:r>
      <w:r w:rsidR="00C6164B" w:rsidRPr="00423720">
        <w:rPr>
          <w:rFonts w:eastAsia="Calibri"/>
          <w:i/>
          <w:sz w:val="30"/>
          <w:szCs w:val="30"/>
        </w:rPr>
        <w:t>л</w:t>
      </w:r>
      <w:r w:rsidRPr="00423720">
        <w:rPr>
          <w:rFonts w:eastAsia="Calibri"/>
          <w:i/>
          <w:sz w:val="30"/>
          <w:szCs w:val="30"/>
        </w:rPr>
        <w:t>, по оценке, 139,5 млрд. рублей с индексом физического объема 1</w:t>
      </w:r>
      <w:r w:rsidR="00123984">
        <w:rPr>
          <w:rFonts w:eastAsia="Calibri"/>
          <w:i/>
          <w:sz w:val="30"/>
          <w:szCs w:val="30"/>
        </w:rPr>
        <w:t>,04</w:t>
      </w:r>
      <w:r w:rsidRPr="00423720">
        <w:rPr>
          <w:rFonts w:eastAsia="Calibri"/>
          <w:i/>
          <w:sz w:val="30"/>
          <w:szCs w:val="30"/>
        </w:rPr>
        <w:t xml:space="preserve"> к уровню 2022 года, в  2024 году - 154,8 млрд. рублей, с индексом физического объема  1</w:t>
      </w:r>
      <w:r w:rsidR="00123984">
        <w:rPr>
          <w:rFonts w:eastAsia="Calibri"/>
          <w:i/>
          <w:sz w:val="30"/>
          <w:szCs w:val="30"/>
        </w:rPr>
        <w:t>,03</w:t>
      </w:r>
      <w:r w:rsidRPr="00423720">
        <w:rPr>
          <w:rFonts w:eastAsia="Calibri"/>
          <w:i/>
          <w:sz w:val="30"/>
          <w:szCs w:val="30"/>
        </w:rPr>
        <w:t xml:space="preserve"> к уровню 2023 года.</w:t>
      </w:r>
    </w:p>
    <w:p w:rsidR="00F87280" w:rsidRPr="00EC4EFE" w:rsidRDefault="00F87280" w:rsidP="00F87280">
      <w:pPr>
        <w:pStyle w:val="a9"/>
        <w:spacing w:after="0" w:line="300" w:lineRule="auto"/>
        <w:ind w:right="24" w:firstLine="567"/>
        <w:jc w:val="both"/>
        <w:rPr>
          <w:sz w:val="30"/>
          <w:szCs w:val="30"/>
        </w:rPr>
      </w:pPr>
      <w:r w:rsidRPr="00EC4EFE">
        <w:rPr>
          <w:sz w:val="30"/>
          <w:szCs w:val="30"/>
        </w:rPr>
        <w:t>Ситуацию в сфере промышленности в текущем году можно охарактеризовать как стабильную, с тенденцией медленного роста инвестиционной активности, потребительского спроса и кредитной активности.</w:t>
      </w:r>
    </w:p>
    <w:p w:rsidR="002C23BD" w:rsidRPr="00EC4EFE" w:rsidRDefault="00123984" w:rsidP="002C23BD">
      <w:pPr>
        <w:suppressLineNumbers/>
        <w:suppressAutoHyphens/>
        <w:spacing w:line="300" w:lineRule="auto"/>
        <w:ind w:firstLine="709"/>
        <w:jc w:val="both"/>
        <w:rPr>
          <w:sz w:val="30"/>
          <w:szCs w:val="30"/>
        </w:rPr>
      </w:pPr>
      <w:r>
        <w:rPr>
          <w:sz w:val="30"/>
          <w:szCs w:val="30"/>
        </w:rPr>
        <w:t>Рост и</w:t>
      </w:r>
      <w:r w:rsidR="002C23BD" w:rsidRPr="00EC4EFE">
        <w:rPr>
          <w:sz w:val="30"/>
          <w:szCs w:val="30"/>
        </w:rPr>
        <w:t>ндекс</w:t>
      </w:r>
      <w:r>
        <w:rPr>
          <w:sz w:val="30"/>
          <w:szCs w:val="30"/>
        </w:rPr>
        <w:t>а</w:t>
      </w:r>
      <w:r w:rsidR="002C23BD" w:rsidRPr="00EC4EFE">
        <w:rPr>
          <w:sz w:val="30"/>
          <w:szCs w:val="30"/>
        </w:rPr>
        <w:t xml:space="preserve"> промышленного производства</w:t>
      </w:r>
      <w:r w:rsidR="002C23BD" w:rsidRPr="00EC4EFE">
        <w:rPr>
          <w:bCs/>
          <w:sz w:val="30"/>
          <w:szCs w:val="30"/>
        </w:rPr>
        <w:t xml:space="preserve">  в январе-</w:t>
      </w:r>
      <w:r w:rsidR="002C23BD">
        <w:rPr>
          <w:bCs/>
          <w:sz w:val="30"/>
          <w:szCs w:val="30"/>
        </w:rPr>
        <w:t>июне</w:t>
      </w:r>
      <w:r w:rsidR="002C23BD" w:rsidRPr="00EC4EFE">
        <w:rPr>
          <w:bCs/>
          <w:sz w:val="30"/>
          <w:szCs w:val="30"/>
        </w:rPr>
        <w:t xml:space="preserve"> 2024 года к соответствующему периоду 2023 года</w:t>
      </w:r>
      <w:r w:rsidR="002C23BD" w:rsidRPr="00EC4EFE">
        <w:rPr>
          <w:sz w:val="30"/>
          <w:szCs w:val="30"/>
        </w:rPr>
        <w:t xml:space="preserve"> в целом составил 10</w:t>
      </w:r>
      <w:r w:rsidR="002C23BD">
        <w:rPr>
          <w:sz w:val="30"/>
          <w:szCs w:val="30"/>
        </w:rPr>
        <w:t>4</w:t>
      </w:r>
      <w:r w:rsidR="002C23BD" w:rsidRPr="00EC4EFE">
        <w:rPr>
          <w:sz w:val="30"/>
          <w:szCs w:val="30"/>
        </w:rPr>
        <w:t xml:space="preserve">,4%, в том числе в </w:t>
      </w:r>
      <w:r w:rsidR="002C23BD" w:rsidRPr="00EC4EFE">
        <w:rPr>
          <w:bCs/>
          <w:sz w:val="30"/>
          <w:szCs w:val="30"/>
        </w:rPr>
        <w:t>добыче полезных ископаемых – 102,</w:t>
      </w:r>
      <w:r w:rsidR="002C23BD">
        <w:rPr>
          <w:bCs/>
          <w:sz w:val="30"/>
          <w:szCs w:val="30"/>
        </w:rPr>
        <w:t>6</w:t>
      </w:r>
      <w:r w:rsidR="002C23BD" w:rsidRPr="00EC4EFE">
        <w:rPr>
          <w:bCs/>
          <w:sz w:val="30"/>
          <w:szCs w:val="30"/>
        </w:rPr>
        <w:t>%</w:t>
      </w:r>
      <w:r w:rsidR="002C23BD" w:rsidRPr="00EC4EFE">
        <w:rPr>
          <w:sz w:val="30"/>
          <w:szCs w:val="30"/>
        </w:rPr>
        <w:t>, в обрабатывающих производствах – 10</w:t>
      </w:r>
      <w:r w:rsidR="002C23BD">
        <w:rPr>
          <w:sz w:val="30"/>
          <w:szCs w:val="30"/>
        </w:rPr>
        <w:t>8,8</w:t>
      </w:r>
      <w:r w:rsidR="002C23BD" w:rsidRPr="00EC4EFE">
        <w:rPr>
          <w:sz w:val="30"/>
          <w:szCs w:val="30"/>
        </w:rPr>
        <w:t>%, в о</w:t>
      </w:r>
      <w:r w:rsidR="002C23BD" w:rsidRPr="00EC4EFE">
        <w:rPr>
          <w:bCs/>
          <w:iCs/>
          <w:sz w:val="30"/>
          <w:szCs w:val="30"/>
        </w:rPr>
        <w:t>беспечении электрической энергией, газом и паром, кондиционировании воздуха</w:t>
      </w:r>
      <w:r w:rsidR="002C23BD" w:rsidRPr="00EC4EFE">
        <w:rPr>
          <w:sz w:val="30"/>
          <w:szCs w:val="30"/>
        </w:rPr>
        <w:t xml:space="preserve"> – 9</w:t>
      </w:r>
      <w:r w:rsidR="002C23BD">
        <w:rPr>
          <w:sz w:val="30"/>
          <w:szCs w:val="30"/>
        </w:rPr>
        <w:t>8</w:t>
      </w:r>
      <w:r w:rsidR="002C23BD" w:rsidRPr="00EC4EFE">
        <w:rPr>
          <w:sz w:val="30"/>
          <w:szCs w:val="30"/>
        </w:rPr>
        <w:t>,</w:t>
      </w:r>
      <w:r w:rsidR="002C23BD">
        <w:rPr>
          <w:sz w:val="30"/>
          <w:szCs w:val="30"/>
        </w:rPr>
        <w:t>0</w:t>
      </w:r>
      <w:r w:rsidR="002C23BD" w:rsidRPr="00EC4EFE">
        <w:rPr>
          <w:sz w:val="30"/>
          <w:szCs w:val="30"/>
        </w:rPr>
        <w:t>%, в водоснабжении, водоотведении, организации сбора и утилизации отходов, деятельности по ликвидации загрязнений – 9</w:t>
      </w:r>
      <w:r w:rsidR="002C23BD">
        <w:rPr>
          <w:sz w:val="30"/>
          <w:szCs w:val="30"/>
        </w:rPr>
        <w:t>8,2</w:t>
      </w:r>
      <w:r w:rsidR="002C23BD" w:rsidRPr="00EC4EFE">
        <w:rPr>
          <w:sz w:val="30"/>
          <w:szCs w:val="30"/>
        </w:rPr>
        <w:t>%.</w:t>
      </w:r>
    </w:p>
    <w:p w:rsidR="00C21843" w:rsidRPr="00232261" w:rsidRDefault="002C23BD" w:rsidP="002C23BD">
      <w:pPr>
        <w:pStyle w:val="a9"/>
        <w:spacing w:after="0" w:line="300" w:lineRule="auto"/>
        <w:ind w:right="24" w:firstLine="567"/>
        <w:jc w:val="both"/>
        <w:rPr>
          <w:color w:val="548DD4" w:themeColor="text2" w:themeTint="99"/>
          <w:sz w:val="30"/>
          <w:szCs w:val="30"/>
        </w:rPr>
      </w:pPr>
      <w:r w:rsidRPr="00591BB2">
        <w:rPr>
          <w:color w:val="000000"/>
          <w:sz w:val="30"/>
          <w:szCs w:val="30"/>
        </w:rPr>
        <w:t>В текущем 2024 году промышленные предприятия региона работают в условиях новых реалий, связанных с создавшейся геополитической и экономической ситуацией, введением в отношении Российской Федерации и российских предприятий экономических и политических санкций, в основном обеспечивая сохранение достигнутых в 2023 году позиций по объемам производства</w:t>
      </w:r>
      <w:r>
        <w:rPr>
          <w:color w:val="000000"/>
          <w:sz w:val="30"/>
          <w:szCs w:val="30"/>
        </w:rPr>
        <w:t>.</w:t>
      </w:r>
      <w:r w:rsidR="00C21843" w:rsidRPr="00232261">
        <w:rPr>
          <w:color w:val="548DD4" w:themeColor="text2" w:themeTint="99"/>
          <w:sz w:val="30"/>
          <w:szCs w:val="30"/>
        </w:rPr>
        <w:t xml:space="preserve"> </w:t>
      </w:r>
    </w:p>
    <w:p w:rsidR="00C21843" w:rsidRPr="002C23BD" w:rsidRDefault="00605716" w:rsidP="00C21843">
      <w:pPr>
        <w:pStyle w:val="a9"/>
        <w:spacing w:after="0" w:line="300" w:lineRule="auto"/>
        <w:ind w:left="20" w:right="24" w:firstLine="547"/>
        <w:jc w:val="both"/>
        <w:rPr>
          <w:sz w:val="30"/>
          <w:szCs w:val="30"/>
        </w:rPr>
      </w:pPr>
      <w:r w:rsidRPr="002C23BD">
        <w:rPr>
          <w:sz w:val="30"/>
          <w:szCs w:val="30"/>
        </w:rPr>
        <w:t>По оценочным данным, в 202</w:t>
      </w:r>
      <w:r w:rsidR="002C23BD" w:rsidRPr="002C23BD">
        <w:rPr>
          <w:sz w:val="30"/>
          <w:szCs w:val="30"/>
        </w:rPr>
        <w:t>4</w:t>
      </w:r>
      <w:r w:rsidRPr="002C23BD">
        <w:rPr>
          <w:sz w:val="30"/>
          <w:szCs w:val="30"/>
        </w:rPr>
        <w:t xml:space="preserve"> году объем работ, выполненных по виду деятельности «Строительство», составит </w:t>
      </w:r>
      <w:r w:rsidR="002C23BD" w:rsidRPr="002C23BD">
        <w:rPr>
          <w:sz w:val="30"/>
          <w:szCs w:val="30"/>
        </w:rPr>
        <w:t>16,3</w:t>
      </w:r>
      <w:r w:rsidRPr="002C23BD">
        <w:rPr>
          <w:sz w:val="30"/>
          <w:szCs w:val="30"/>
        </w:rPr>
        <w:t xml:space="preserve"> млрд. рублей</w:t>
      </w:r>
      <w:r w:rsidR="00C21843" w:rsidRPr="002C23BD">
        <w:rPr>
          <w:sz w:val="30"/>
          <w:szCs w:val="30"/>
        </w:rPr>
        <w:t xml:space="preserve">, что на 5,0% </w:t>
      </w:r>
      <w:r w:rsidR="002C23BD" w:rsidRPr="002C23BD">
        <w:rPr>
          <w:sz w:val="30"/>
          <w:szCs w:val="30"/>
        </w:rPr>
        <w:t xml:space="preserve">меньше, </w:t>
      </w:r>
      <w:r w:rsidR="00C21843" w:rsidRPr="002C23BD">
        <w:rPr>
          <w:sz w:val="30"/>
          <w:szCs w:val="30"/>
        </w:rPr>
        <w:t>чем за соответствующий период прошлого года.</w:t>
      </w:r>
    </w:p>
    <w:p w:rsidR="00605716" w:rsidRPr="002C23BD" w:rsidRDefault="00605716" w:rsidP="001453F0">
      <w:pPr>
        <w:pStyle w:val="a9"/>
        <w:spacing w:after="0" w:line="300" w:lineRule="auto"/>
        <w:ind w:right="24" w:firstLine="567"/>
        <w:jc w:val="both"/>
        <w:rPr>
          <w:sz w:val="30"/>
          <w:szCs w:val="30"/>
        </w:rPr>
      </w:pPr>
      <w:r w:rsidRPr="002C23BD">
        <w:rPr>
          <w:sz w:val="30"/>
          <w:szCs w:val="30"/>
        </w:rPr>
        <w:t>Объем введенного жилья по итогам 202</w:t>
      </w:r>
      <w:r w:rsidR="00C21843" w:rsidRPr="002C23BD">
        <w:rPr>
          <w:sz w:val="30"/>
          <w:szCs w:val="30"/>
        </w:rPr>
        <w:t>3</w:t>
      </w:r>
      <w:r w:rsidRPr="002C23BD">
        <w:rPr>
          <w:sz w:val="30"/>
          <w:szCs w:val="30"/>
        </w:rPr>
        <w:t xml:space="preserve"> года</w:t>
      </w:r>
      <w:r w:rsidR="002C23BD" w:rsidRPr="002C23BD">
        <w:rPr>
          <w:sz w:val="30"/>
          <w:szCs w:val="30"/>
        </w:rPr>
        <w:t xml:space="preserve"> составил 419,9 тысяч кв.метров жилья</w:t>
      </w:r>
      <w:r w:rsidR="00C21843" w:rsidRPr="002C23BD">
        <w:rPr>
          <w:sz w:val="30"/>
          <w:szCs w:val="30"/>
        </w:rPr>
        <w:t xml:space="preserve">, </w:t>
      </w:r>
      <w:r w:rsidR="002C23BD" w:rsidRPr="002C23BD">
        <w:rPr>
          <w:sz w:val="30"/>
          <w:szCs w:val="30"/>
        </w:rPr>
        <w:t xml:space="preserve">по итогам 2024 года, </w:t>
      </w:r>
      <w:r w:rsidR="00C21843" w:rsidRPr="002C23BD">
        <w:rPr>
          <w:sz w:val="30"/>
          <w:szCs w:val="30"/>
        </w:rPr>
        <w:t>по оценке,</w:t>
      </w:r>
      <w:r w:rsidRPr="002C23BD">
        <w:rPr>
          <w:sz w:val="30"/>
          <w:szCs w:val="30"/>
        </w:rPr>
        <w:t xml:space="preserve"> ожидается не менее </w:t>
      </w:r>
      <w:r w:rsidR="002C23BD" w:rsidRPr="002C23BD">
        <w:rPr>
          <w:sz w:val="30"/>
          <w:szCs w:val="30"/>
        </w:rPr>
        <w:t>263,0</w:t>
      </w:r>
      <w:r w:rsidRPr="002C23BD">
        <w:rPr>
          <w:sz w:val="30"/>
          <w:szCs w:val="30"/>
        </w:rPr>
        <w:t xml:space="preserve"> тыс.кв.м..</w:t>
      </w:r>
    </w:p>
    <w:p w:rsidR="002C23BD" w:rsidRPr="00D957E2" w:rsidRDefault="002C23BD" w:rsidP="002C23BD">
      <w:pPr>
        <w:pStyle w:val="a9"/>
        <w:spacing w:after="0" w:line="300" w:lineRule="auto"/>
        <w:ind w:right="24" w:firstLine="567"/>
        <w:jc w:val="both"/>
        <w:rPr>
          <w:sz w:val="30"/>
          <w:szCs w:val="30"/>
        </w:rPr>
      </w:pPr>
      <w:r w:rsidRPr="00CE03B9">
        <w:rPr>
          <w:sz w:val="30"/>
          <w:szCs w:val="30"/>
        </w:rPr>
        <w:t xml:space="preserve">По рынку труда ситуация в республике в истекшем периоде 2024 года остается стабильной. С учетом положительной динамики за 2023 год и январь-июнь 2024 года, по уточненной оценке, за 2024 год численность рабочей силы в регионе </w:t>
      </w:r>
      <w:r w:rsidRPr="00D957E2">
        <w:rPr>
          <w:sz w:val="30"/>
          <w:szCs w:val="30"/>
        </w:rPr>
        <w:t xml:space="preserve">составит 228,7 тысяч человек, численность населения, занятого в экономике – 212 тысяч человек. </w:t>
      </w:r>
    </w:p>
    <w:p w:rsidR="002C23BD" w:rsidRPr="00D957E2" w:rsidRDefault="002C23BD" w:rsidP="002C23BD">
      <w:pPr>
        <w:pStyle w:val="a9"/>
        <w:spacing w:after="0" w:line="300" w:lineRule="auto"/>
        <w:ind w:right="24" w:firstLine="567"/>
        <w:jc w:val="both"/>
        <w:rPr>
          <w:sz w:val="30"/>
          <w:szCs w:val="30"/>
        </w:rPr>
      </w:pPr>
      <w:r w:rsidRPr="00D957E2">
        <w:rPr>
          <w:sz w:val="30"/>
          <w:szCs w:val="30"/>
        </w:rPr>
        <w:t xml:space="preserve">Численность безработных в 2023 году оценивается на уровне 16,7 тысяч человек, а уровень безработицы оценивается на уровне 7,3% от рабочей силы. </w:t>
      </w:r>
    </w:p>
    <w:p w:rsidR="00C21843" w:rsidRPr="00232261" w:rsidRDefault="002C23BD" w:rsidP="002C23BD">
      <w:pPr>
        <w:pStyle w:val="a9"/>
        <w:spacing w:after="0" w:line="300" w:lineRule="auto"/>
        <w:ind w:right="24" w:firstLine="567"/>
        <w:jc w:val="both"/>
        <w:rPr>
          <w:color w:val="548DD4" w:themeColor="text2" w:themeTint="99"/>
          <w:sz w:val="30"/>
          <w:szCs w:val="30"/>
        </w:rPr>
      </w:pPr>
      <w:r w:rsidRPr="00D957E2">
        <w:rPr>
          <w:sz w:val="30"/>
          <w:szCs w:val="30"/>
        </w:rPr>
        <w:lastRenderedPageBreak/>
        <w:t xml:space="preserve">Об улучшении ситуации на рынке труда в 2023 году по сравнению с 2022 годом свидетельствует также сокращение численности безработных граждан, официально зарегистрированных на конец года в государственной службе занятости населения (с 2,2 тысяч человек до 1,5 тысяч человек), на конец июня 2024 года – 1,4 тысячи человек. </w:t>
      </w:r>
      <w:r w:rsidR="00C21843" w:rsidRPr="00232261">
        <w:rPr>
          <w:color w:val="548DD4" w:themeColor="text2" w:themeTint="99"/>
          <w:sz w:val="30"/>
          <w:szCs w:val="30"/>
        </w:rPr>
        <w:t xml:space="preserve"> </w:t>
      </w:r>
    </w:p>
    <w:p w:rsidR="002C23BD" w:rsidRPr="00D957E2" w:rsidRDefault="002C23BD" w:rsidP="002C23BD">
      <w:pPr>
        <w:pStyle w:val="a9"/>
        <w:spacing w:after="0" w:line="300" w:lineRule="auto"/>
        <w:ind w:right="24" w:firstLine="567"/>
        <w:jc w:val="both"/>
        <w:rPr>
          <w:sz w:val="30"/>
          <w:szCs w:val="30"/>
        </w:rPr>
      </w:pPr>
      <w:r w:rsidRPr="00D957E2">
        <w:rPr>
          <w:sz w:val="30"/>
          <w:szCs w:val="30"/>
        </w:rPr>
        <w:t xml:space="preserve">Уровень официальной (или регистрируемой) безработицы по итогам  2023 год и за январь-июнь 2024 года составил 0,6% (исторический минимум). С учетом этой тенденции, на конец 2024 года и далее в прогнозируемом периоде до 2027 года, этот показатель сохранится в пределах 0,7-0,9% от численности рабочей силы. </w:t>
      </w:r>
    </w:p>
    <w:p w:rsidR="002C23BD" w:rsidRPr="00D957E2" w:rsidRDefault="002C23BD" w:rsidP="002C23BD">
      <w:pPr>
        <w:pStyle w:val="a9"/>
        <w:spacing w:after="0" w:line="300" w:lineRule="auto"/>
        <w:ind w:right="24" w:firstLine="567"/>
        <w:jc w:val="both"/>
        <w:rPr>
          <w:sz w:val="30"/>
          <w:szCs w:val="30"/>
        </w:rPr>
      </w:pPr>
      <w:r w:rsidRPr="00D957E2">
        <w:rPr>
          <w:sz w:val="30"/>
          <w:szCs w:val="30"/>
        </w:rPr>
        <w:t xml:space="preserve">Значимым направлением повышения уровня жизни людей являются денежные доходы на душу населения, в основу которых входят реальные располагаемые денежные доходы населения. </w:t>
      </w:r>
    </w:p>
    <w:p w:rsidR="002C23BD" w:rsidRPr="00D957E2" w:rsidRDefault="002C23BD" w:rsidP="002C23BD">
      <w:pPr>
        <w:pStyle w:val="a9"/>
        <w:spacing w:after="0" w:line="300" w:lineRule="auto"/>
        <w:ind w:right="24" w:firstLine="567"/>
        <w:jc w:val="both"/>
        <w:rPr>
          <w:sz w:val="30"/>
          <w:szCs w:val="30"/>
        </w:rPr>
      </w:pPr>
      <w:r w:rsidRPr="00D957E2">
        <w:rPr>
          <w:sz w:val="30"/>
          <w:szCs w:val="30"/>
        </w:rPr>
        <w:t>По итогам 2024 года, по оценке, реальные располагаемые денежные доходы населения будут выше прошлогодних на 3,6%.</w:t>
      </w:r>
    </w:p>
    <w:p w:rsidR="00830DAD" w:rsidRPr="00232261" w:rsidRDefault="00830DAD" w:rsidP="00830DAD">
      <w:pPr>
        <w:pStyle w:val="a9"/>
        <w:spacing w:after="0" w:line="300" w:lineRule="auto"/>
        <w:ind w:right="24" w:firstLine="567"/>
        <w:jc w:val="both"/>
        <w:rPr>
          <w:color w:val="548DD4" w:themeColor="text2" w:themeTint="99"/>
          <w:sz w:val="30"/>
          <w:szCs w:val="30"/>
        </w:rPr>
      </w:pPr>
    </w:p>
    <w:p w:rsidR="00830DAD" w:rsidRPr="00232261" w:rsidRDefault="002C23BD" w:rsidP="00830DAD">
      <w:pPr>
        <w:pStyle w:val="a9"/>
        <w:spacing w:after="0" w:line="300" w:lineRule="auto"/>
        <w:ind w:right="24" w:firstLine="567"/>
        <w:jc w:val="both"/>
        <w:rPr>
          <w:color w:val="548DD4" w:themeColor="text2" w:themeTint="99"/>
          <w:sz w:val="30"/>
          <w:szCs w:val="30"/>
        </w:rPr>
      </w:pPr>
      <w:r w:rsidRPr="00CC0C4D">
        <w:rPr>
          <w:sz w:val="30"/>
          <w:szCs w:val="30"/>
        </w:rPr>
        <w:t>В 2023 году, по оценке, численность населения с денежными доходами ниже величины прожиточного минимума (уровень бедности) продолжала  сокращаться и составила 20,6% (фактический показатель за 2022 год – 21,5%).</w:t>
      </w:r>
      <w:r w:rsidR="00830DAD" w:rsidRPr="00232261">
        <w:rPr>
          <w:color w:val="548DD4" w:themeColor="text2" w:themeTint="99"/>
          <w:sz w:val="30"/>
          <w:szCs w:val="30"/>
        </w:rPr>
        <w:t xml:space="preserve"> </w:t>
      </w:r>
    </w:p>
    <w:p w:rsidR="002C23BD" w:rsidRPr="00CC0C4D" w:rsidRDefault="002C23BD" w:rsidP="002C23BD">
      <w:pPr>
        <w:pStyle w:val="a9"/>
        <w:spacing w:after="0" w:line="300" w:lineRule="auto"/>
        <w:ind w:right="24" w:firstLine="567"/>
        <w:jc w:val="both"/>
        <w:rPr>
          <w:sz w:val="30"/>
          <w:szCs w:val="30"/>
        </w:rPr>
      </w:pPr>
      <w:r w:rsidRPr="00CC0C4D">
        <w:rPr>
          <w:sz w:val="30"/>
          <w:szCs w:val="30"/>
        </w:rPr>
        <w:t>Основным компонентом денежных доходов населения остается среднемесячная номинальная начисленная заработная плата. В целом по Республике в среднем за 2023 год составила 40388,2 рублей и по сравнению с 2022 годом увеличилась на 13,9%. В январе-мае 2024 года номинальная начисленная заработная плата выросла по сравнению с уровнем аналогичного периода 2023 года на 18,8% и составила 44591,2 руб.</w:t>
      </w:r>
    </w:p>
    <w:p w:rsidR="00830DAD" w:rsidRPr="00232261" w:rsidRDefault="002C23BD" w:rsidP="002C23BD">
      <w:pPr>
        <w:pStyle w:val="a9"/>
        <w:spacing w:after="0" w:line="300" w:lineRule="auto"/>
        <w:ind w:right="24" w:firstLine="567"/>
        <w:jc w:val="both"/>
        <w:rPr>
          <w:color w:val="548DD4" w:themeColor="text2" w:themeTint="99"/>
          <w:sz w:val="30"/>
          <w:szCs w:val="30"/>
        </w:rPr>
      </w:pPr>
      <w:r w:rsidRPr="00CC0C4D">
        <w:rPr>
          <w:sz w:val="30"/>
          <w:szCs w:val="30"/>
        </w:rPr>
        <w:t>Согласно оценке, по итогам 2024 года номинальная начисленная заработная плата составит 45868,0 руб., с темпом роста к уровню 2023 года – 13,6, к реальной заработной плате – 6,2.</w:t>
      </w:r>
      <w:r w:rsidR="00830DAD" w:rsidRPr="00232261">
        <w:rPr>
          <w:color w:val="548DD4" w:themeColor="text2" w:themeTint="99"/>
          <w:sz w:val="30"/>
          <w:szCs w:val="30"/>
        </w:rPr>
        <w:t xml:space="preserve"> </w:t>
      </w:r>
    </w:p>
    <w:p w:rsidR="00830DAD" w:rsidRPr="00232261" w:rsidRDefault="002C23BD" w:rsidP="001453F0">
      <w:pPr>
        <w:pStyle w:val="a9"/>
        <w:spacing w:after="0" w:line="300" w:lineRule="auto"/>
        <w:ind w:right="24" w:firstLine="567"/>
        <w:jc w:val="both"/>
        <w:rPr>
          <w:color w:val="548DD4" w:themeColor="text2" w:themeTint="99"/>
          <w:sz w:val="30"/>
          <w:szCs w:val="30"/>
        </w:rPr>
      </w:pPr>
      <w:r w:rsidRPr="00CC0C4D">
        <w:rPr>
          <w:sz w:val="30"/>
          <w:szCs w:val="30"/>
        </w:rPr>
        <w:t>В 2024 году заработная плата наемных работников оценивается в сумме 33995,2 рублей с темпом роста 11,5 к ровню соответствующего периода 2023 года в фактических ценах.</w:t>
      </w:r>
    </w:p>
    <w:p w:rsidR="005012F7" w:rsidRPr="00232261" w:rsidRDefault="002C23BD" w:rsidP="005012F7">
      <w:pPr>
        <w:spacing w:line="300" w:lineRule="auto"/>
        <w:ind w:right="24" w:firstLine="560"/>
        <w:jc w:val="both"/>
        <w:rPr>
          <w:color w:val="548DD4" w:themeColor="text2" w:themeTint="99"/>
          <w:sz w:val="30"/>
          <w:szCs w:val="30"/>
        </w:rPr>
      </w:pPr>
      <w:r w:rsidRPr="002348C7">
        <w:rPr>
          <w:sz w:val="30"/>
          <w:szCs w:val="30"/>
        </w:rPr>
        <w:t>В соответствии с региональным законодательством налоговые льготы в 2023 году были предоставлены 20 категориям налогоплательщиков, из них 15 категорий воспользовались предоставленными льготами на общую сумму</w:t>
      </w:r>
      <w:r w:rsidRPr="002348C7">
        <w:rPr>
          <w:b/>
          <w:bCs/>
          <w:sz w:val="30"/>
          <w:szCs w:val="30"/>
        </w:rPr>
        <w:t xml:space="preserve"> </w:t>
      </w:r>
      <w:r w:rsidRPr="002348C7">
        <w:rPr>
          <w:b/>
          <w:bCs/>
          <w:sz w:val="30"/>
          <w:szCs w:val="30"/>
        </w:rPr>
        <w:lastRenderedPageBreak/>
        <w:t>268147</w:t>
      </w:r>
      <w:r w:rsidRPr="002348C7">
        <w:rPr>
          <w:sz w:val="30"/>
          <w:szCs w:val="30"/>
        </w:rPr>
        <w:t xml:space="preserve"> тыс. рублей или 2,1% от налоговых доходов консолидированного бюджета КЧР (в 2022 году – 1,7%, в 2021 году – 1,7%).</w:t>
      </w:r>
    </w:p>
    <w:p w:rsidR="0039500A" w:rsidRPr="00232261" w:rsidRDefault="0039500A" w:rsidP="00E44987">
      <w:pPr>
        <w:pStyle w:val="a9"/>
        <w:spacing w:after="0" w:line="300" w:lineRule="auto"/>
        <w:ind w:right="24" w:firstLine="560"/>
        <w:jc w:val="both"/>
        <w:rPr>
          <w:color w:val="548DD4" w:themeColor="text2" w:themeTint="99"/>
          <w:sz w:val="30"/>
          <w:szCs w:val="30"/>
        </w:rPr>
      </w:pPr>
    </w:p>
    <w:p w:rsidR="00D17C90" w:rsidRPr="00C2293F" w:rsidRDefault="0057675D" w:rsidP="00D17C90">
      <w:pPr>
        <w:spacing w:line="300" w:lineRule="auto"/>
        <w:ind w:right="24" w:firstLine="700"/>
        <w:jc w:val="both"/>
        <w:rPr>
          <w:sz w:val="30"/>
          <w:szCs w:val="30"/>
        </w:rPr>
      </w:pPr>
      <w:r w:rsidRPr="00D17C90">
        <w:rPr>
          <w:b/>
          <w:sz w:val="30"/>
          <w:szCs w:val="30"/>
        </w:rPr>
        <w:t>4.1.</w:t>
      </w:r>
      <w:r w:rsidR="003D07DD" w:rsidRPr="00D17C90">
        <w:rPr>
          <w:b/>
          <w:sz w:val="30"/>
          <w:szCs w:val="30"/>
        </w:rPr>
        <w:t xml:space="preserve"> </w:t>
      </w:r>
      <w:r w:rsidRPr="00D17C90">
        <w:rPr>
          <w:b/>
          <w:sz w:val="30"/>
          <w:szCs w:val="30"/>
        </w:rPr>
        <w:t>Налоговые льготы.</w:t>
      </w:r>
      <w:r w:rsidR="00830DAD" w:rsidRPr="00232261">
        <w:rPr>
          <w:color w:val="548DD4" w:themeColor="text2" w:themeTint="99"/>
          <w:sz w:val="30"/>
          <w:szCs w:val="30"/>
        </w:rPr>
        <w:t xml:space="preserve"> </w:t>
      </w:r>
      <w:r w:rsidR="00D17C90" w:rsidRPr="00C2293F">
        <w:rPr>
          <w:sz w:val="30"/>
          <w:szCs w:val="30"/>
        </w:rPr>
        <w:t>В целом налоговая политика в регионе в первую очередь будет ориентирована на формирование стабильной и предсказуемой налоговой среды для содействия притоку инвестиций, росту предпринимательской активности и формированию привлекательных налоговых условий для субъектов хозяйственной деятельности, а также сохранению социальной стабильности в обществе. По-прежнему остаются актуальными вопросы повышения эффективности стимулирующей функции налоговой системы и улучшения качества администрирования с сопутствующим облегчением административной нагрузки для налогоплательщиков и повышением собираемости налогов.</w:t>
      </w:r>
    </w:p>
    <w:p w:rsidR="002C23BD" w:rsidRPr="00861B42" w:rsidRDefault="002C23BD" w:rsidP="002C23BD">
      <w:pPr>
        <w:spacing w:line="300" w:lineRule="auto"/>
        <w:ind w:right="24" w:firstLine="560"/>
        <w:jc w:val="both"/>
        <w:rPr>
          <w:sz w:val="30"/>
          <w:szCs w:val="30"/>
        </w:rPr>
      </w:pPr>
      <w:r w:rsidRPr="00861B42">
        <w:rPr>
          <w:sz w:val="30"/>
          <w:szCs w:val="30"/>
        </w:rPr>
        <w:t>В 2023 году налоговые расходы (льготы), предоставленные на республиканском уровне, по их отраслевой направленности можно разделить на пять групп (с распределением по принадлежности к государственным программам Карачаево-Черкесской Республики):</w:t>
      </w:r>
    </w:p>
    <w:p w:rsidR="002C23BD" w:rsidRPr="00861B42" w:rsidRDefault="002C23BD" w:rsidP="002C23BD">
      <w:pPr>
        <w:tabs>
          <w:tab w:val="left" w:pos="567"/>
        </w:tabs>
        <w:spacing w:line="300" w:lineRule="auto"/>
        <w:ind w:right="24"/>
        <w:jc w:val="both"/>
        <w:rPr>
          <w:sz w:val="30"/>
          <w:szCs w:val="30"/>
        </w:rPr>
      </w:pPr>
      <w:r w:rsidRPr="00861B42">
        <w:rPr>
          <w:sz w:val="30"/>
          <w:szCs w:val="30"/>
        </w:rPr>
        <w:tab/>
        <w:t>- поддержка инвестиционной деятельности и субъектов малого и среднего предпринимательства (35,5% или 95236,0 тыс. рублей от общей суммы выпадающих доходов) - государственная программа «Стимулирование экономического развития Карачаево-Черкесской Республики»;</w:t>
      </w:r>
    </w:p>
    <w:p w:rsidR="002C23BD" w:rsidRPr="00861B42" w:rsidRDefault="002C23BD" w:rsidP="002C23BD">
      <w:pPr>
        <w:tabs>
          <w:tab w:val="left" w:pos="567"/>
        </w:tabs>
        <w:spacing w:line="300" w:lineRule="auto"/>
        <w:ind w:right="24"/>
        <w:jc w:val="both"/>
        <w:rPr>
          <w:sz w:val="30"/>
          <w:szCs w:val="30"/>
        </w:rPr>
      </w:pPr>
      <w:r w:rsidRPr="00861B42">
        <w:rPr>
          <w:sz w:val="30"/>
          <w:szCs w:val="30"/>
        </w:rPr>
        <w:tab/>
        <w:t>- поддержка организаций, оказывающих социальные услуги, а также социально незащищенных категорий граждан (59,0% или 158145,0 тыс. рублей) - государственная программа «Социальная защита населения в Карачаево-Черкесской Республике»;</w:t>
      </w:r>
    </w:p>
    <w:p w:rsidR="002C23BD" w:rsidRPr="00861B42" w:rsidRDefault="002C23BD" w:rsidP="002C23BD">
      <w:pPr>
        <w:tabs>
          <w:tab w:val="left" w:pos="567"/>
        </w:tabs>
        <w:spacing w:line="300" w:lineRule="auto"/>
        <w:ind w:right="24"/>
        <w:jc w:val="both"/>
        <w:rPr>
          <w:sz w:val="30"/>
          <w:szCs w:val="30"/>
        </w:rPr>
      </w:pPr>
      <w:r w:rsidRPr="00861B42">
        <w:rPr>
          <w:sz w:val="30"/>
          <w:szCs w:val="30"/>
        </w:rPr>
        <w:tab/>
        <w:t>- поддержка сельхозтоваропроизводителей (5,2% или 13920,0 тыс. рублей) - государственная программа «Развитие сельского хозяйства Карачаево-Черкесской Республики»;</w:t>
      </w:r>
    </w:p>
    <w:p w:rsidR="002C23BD" w:rsidRPr="00861B42" w:rsidRDefault="002C23BD" w:rsidP="002C23BD">
      <w:pPr>
        <w:tabs>
          <w:tab w:val="left" w:pos="567"/>
        </w:tabs>
        <w:spacing w:line="300" w:lineRule="auto"/>
        <w:ind w:right="24"/>
        <w:jc w:val="both"/>
        <w:rPr>
          <w:sz w:val="30"/>
          <w:szCs w:val="30"/>
        </w:rPr>
      </w:pPr>
      <w:r w:rsidRPr="00861B42">
        <w:rPr>
          <w:sz w:val="30"/>
          <w:szCs w:val="30"/>
        </w:rPr>
        <w:tab/>
        <w:t>- поддержка промышленных производств (0,3% или 846,0 тыс.рублей) - государственная программа «Развитие промышленности, торговли, энергетики и транспорта Карачаево-Черкесской Республики»;</w:t>
      </w:r>
    </w:p>
    <w:p w:rsidR="002C23BD" w:rsidRPr="00861B42" w:rsidRDefault="002C23BD" w:rsidP="002C23BD">
      <w:pPr>
        <w:tabs>
          <w:tab w:val="left" w:pos="567"/>
        </w:tabs>
        <w:spacing w:line="300" w:lineRule="auto"/>
        <w:ind w:right="24"/>
        <w:jc w:val="both"/>
        <w:rPr>
          <w:sz w:val="30"/>
          <w:szCs w:val="30"/>
        </w:rPr>
      </w:pPr>
      <w:r w:rsidRPr="00861B42">
        <w:rPr>
          <w:sz w:val="30"/>
          <w:szCs w:val="30"/>
        </w:rPr>
        <w:tab/>
        <w:t>- поддержка развития отрасли информационных технологий (0%) – государственная программа «Развитие цифровой экономики Карачаево-Черкесской Республики».</w:t>
      </w:r>
    </w:p>
    <w:p w:rsidR="00D17C90" w:rsidRPr="00861B42" w:rsidRDefault="00D17C90" w:rsidP="00D17C90">
      <w:pPr>
        <w:spacing w:line="300" w:lineRule="auto"/>
        <w:ind w:right="24" w:firstLine="578"/>
        <w:jc w:val="both"/>
        <w:rPr>
          <w:sz w:val="30"/>
          <w:szCs w:val="30"/>
        </w:rPr>
      </w:pPr>
      <w:r w:rsidRPr="00861B42">
        <w:rPr>
          <w:sz w:val="30"/>
          <w:szCs w:val="30"/>
        </w:rPr>
        <w:lastRenderedPageBreak/>
        <w:t>В Карачаево-Черкесской Республике действуют пониженные налоговые ставки для отдельных категорий налогоплательщиков на упрощенной системе на</w:t>
      </w:r>
      <w:r w:rsidRPr="00861B42">
        <w:rPr>
          <w:sz w:val="30"/>
          <w:szCs w:val="30"/>
        </w:rPr>
        <w:softHyphen/>
        <w:t>логообложения («доходы-расходы» - 9% и «доходы» - 4%), налоговые каникулы в виде нулевой налоговой ставки для впервые зарегистрированных индивидуальных предпринимателей, а также пониженные ставки («доходы-расходы» - 5% и «доходы» - 1%) для налогоплательщиков, осуществляющих предпринимательскую деятельность в области информационных технологий, установлен расширенный перечень видов деятельности, в рамках осуществления кото</w:t>
      </w:r>
      <w:r w:rsidRPr="00861B42">
        <w:rPr>
          <w:sz w:val="30"/>
          <w:szCs w:val="30"/>
        </w:rPr>
        <w:softHyphen/>
        <w:t>рых возможно применение патентной системы, а также установлены по</w:t>
      </w:r>
      <w:r w:rsidRPr="00861B42">
        <w:rPr>
          <w:sz w:val="30"/>
          <w:szCs w:val="30"/>
        </w:rPr>
        <w:softHyphen/>
        <w:t>нижающие коэффициенты в зависимости от места осуществления деятель</w:t>
      </w:r>
      <w:r w:rsidRPr="00861B42">
        <w:rPr>
          <w:sz w:val="30"/>
          <w:szCs w:val="30"/>
        </w:rPr>
        <w:softHyphen/>
        <w:t>ности.</w:t>
      </w:r>
    </w:p>
    <w:p w:rsidR="00D17C90" w:rsidRDefault="00D17C90" w:rsidP="00D17C90">
      <w:pPr>
        <w:spacing w:line="300" w:lineRule="auto"/>
        <w:ind w:right="24" w:firstLine="578"/>
        <w:jc w:val="both"/>
        <w:rPr>
          <w:color w:val="548DD4" w:themeColor="text2" w:themeTint="99"/>
          <w:sz w:val="30"/>
          <w:szCs w:val="30"/>
        </w:rPr>
      </w:pPr>
      <w:r w:rsidRPr="00861B42">
        <w:rPr>
          <w:sz w:val="30"/>
          <w:szCs w:val="30"/>
        </w:rPr>
        <w:t>Действуют пониженные до 13,5% ставки по налогу на прибыль орга</w:t>
      </w:r>
      <w:r w:rsidRPr="00861B42">
        <w:rPr>
          <w:sz w:val="30"/>
          <w:szCs w:val="30"/>
        </w:rPr>
        <w:softHyphen/>
        <w:t>низаций для приоритетных инвесторов республики, резидентов особой экономической зоны, а также пониженная до 0% ставка налога на прибыль для участников федеральных специальных инвестиционных контрактов.</w:t>
      </w:r>
    </w:p>
    <w:p w:rsidR="00D17C90" w:rsidRPr="00861B42" w:rsidRDefault="00D17C90" w:rsidP="00D17C90">
      <w:pPr>
        <w:spacing w:line="300" w:lineRule="auto"/>
        <w:ind w:right="24" w:firstLine="578"/>
        <w:jc w:val="both"/>
        <w:rPr>
          <w:sz w:val="30"/>
          <w:szCs w:val="30"/>
        </w:rPr>
      </w:pPr>
      <w:r w:rsidRPr="00861B42">
        <w:rPr>
          <w:sz w:val="30"/>
          <w:szCs w:val="30"/>
        </w:rPr>
        <w:t>Льготы, предоставленные социально незащищенным категориям на</w:t>
      </w:r>
      <w:r w:rsidRPr="00861B42">
        <w:rPr>
          <w:sz w:val="30"/>
          <w:szCs w:val="30"/>
        </w:rPr>
        <w:softHyphen/>
        <w:t>селения республики, организациям, оказывающим социальные услуги, и имеющие исключительно социальную направленность, как улучшающие условия жизнедеятельности, являются одной из значимых форм господ</w:t>
      </w:r>
      <w:r w:rsidRPr="00861B42">
        <w:rPr>
          <w:sz w:val="30"/>
          <w:szCs w:val="30"/>
        </w:rPr>
        <w:softHyphen/>
        <w:t>держки малообеспеченных и социально-незащищенных категорий граж</w:t>
      </w:r>
      <w:r w:rsidRPr="00861B42">
        <w:rPr>
          <w:sz w:val="30"/>
          <w:szCs w:val="30"/>
        </w:rPr>
        <w:softHyphen/>
        <w:t>дан.</w:t>
      </w:r>
    </w:p>
    <w:p w:rsidR="00D17C90" w:rsidRPr="00C2775B" w:rsidRDefault="00D17C90" w:rsidP="00D17C90">
      <w:pPr>
        <w:spacing w:line="300" w:lineRule="auto"/>
        <w:ind w:right="24" w:firstLine="578"/>
        <w:jc w:val="both"/>
        <w:rPr>
          <w:sz w:val="30"/>
          <w:szCs w:val="30"/>
        </w:rPr>
      </w:pPr>
      <w:r w:rsidRPr="00861B42">
        <w:rPr>
          <w:sz w:val="30"/>
          <w:szCs w:val="30"/>
        </w:rPr>
        <w:t>В 2023 году и истекшем периоде 2024 года в целях создания благоприятных условий ведени</w:t>
      </w:r>
      <w:r w:rsidR="00E67B8D">
        <w:rPr>
          <w:sz w:val="30"/>
          <w:szCs w:val="30"/>
        </w:rPr>
        <w:t>я</w:t>
      </w:r>
      <w:r w:rsidRPr="00861B42">
        <w:rPr>
          <w:sz w:val="30"/>
          <w:szCs w:val="30"/>
        </w:rPr>
        <w:t xml:space="preserve"> предпринимательской деятельности, а также оказания поддержки отельным отраслям экономики был принят ряд изменений в налоговое </w:t>
      </w:r>
      <w:r w:rsidRPr="00C2775B">
        <w:rPr>
          <w:sz w:val="30"/>
          <w:szCs w:val="30"/>
        </w:rPr>
        <w:t>законодательство, направленных на стимулирование экономической и ин</w:t>
      </w:r>
      <w:r w:rsidRPr="00C2775B">
        <w:rPr>
          <w:sz w:val="30"/>
          <w:szCs w:val="30"/>
        </w:rPr>
        <w:softHyphen/>
        <w:t>вестиционной активности:</w:t>
      </w:r>
    </w:p>
    <w:p w:rsidR="00D17C90" w:rsidRPr="00C2775B" w:rsidRDefault="00D17C90" w:rsidP="00D17C90">
      <w:pPr>
        <w:spacing w:line="300" w:lineRule="auto"/>
        <w:ind w:right="24" w:firstLine="578"/>
        <w:jc w:val="both"/>
        <w:rPr>
          <w:sz w:val="30"/>
          <w:szCs w:val="30"/>
        </w:rPr>
      </w:pPr>
      <w:r w:rsidRPr="00C2775B">
        <w:rPr>
          <w:sz w:val="30"/>
          <w:szCs w:val="30"/>
        </w:rPr>
        <w:t>- продление до 31.12.2024 года действия «налоговых каникул» в виде нулевой налоговой ставки для налогоплательщиков – индивидуальных предпринимателей, впервые зарегистрированных на территории республики, в отношении видов предпринимательской деятельности в производственной, социальной и (или) научной сферах, а также в сфере бытовых услуг населению;</w:t>
      </w:r>
    </w:p>
    <w:p w:rsidR="00D17C90" w:rsidRPr="00C2775B" w:rsidRDefault="00D17C90" w:rsidP="00D17C90">
      <w:pPr>
        <w:spacing w:line="300" w:lineRule="auto"/>
        <w:ind w:right="24" w:firstLine="578"/>
        <w:jc w:val="both"/>
        <w:rPr>
          <w:sz w:val="30"/>
          <w:szCs w:val="30"/>
        </w:rPr>
      </w:pPr>
      <w:r w:rsidRPr="00C2775B">
        <w:rPr>
          <w:sz w:val="30"/>
          <w:szCs w:val="30"/>
        </w:rPr>
        <w:t xml:space="preserve">- дополнение перечня видов предпринимательской деятельности, в отношении которых применяется нулевая налоговая ставка при применении упрощенной системы налогообложения, видом деятельности по осуществлению услуг по предоставлению мест для временного проживания; </w:t>
      </w:r>
    </w:p>
    <w:p w:rsidR="00D17C90" w:rsidRDefault="00D17C90" w:rsidP="00D17C90">
      <w:pPr>
        <w:spacing w:line="300" w:lineRule="auto"/>
        <w:ind w:right="24" w:firstLine="578"/>
        <w:jc w:val="both"/>
        <w:rPr>
          <w:sz w:val="30"/>
          <w:szCs w:val="30"/>
        </w:rPr>
      </w:pPr>
      <w:r w:rsidRPr="00C2775B">
        <w:rPr>
          <w:sz w:val="30"/>
          <w:szCs w:val="30"/>
        </w:rPr>
        <w:lastRenderedPageBreak/>
        <w:t>- установление пониженных налоговых ставок при применении упрощенной системы налогообложения (9% и 4%) для организаций и индивидуальных предпринимателей, осуществляющих деятельность в туристической отрасли;</w:t>
      </w:r>
    </w:p>
    <w:p w:rsidR="00D17C90" w:rsidRPr="00C2775B" w:rsidRDefault="00D17C90" w:rsidP="00D17C90">
      <w:pPr>
        <w:spacing w:line="300" w:lineRule="auto"/>
        <w:ind w:right="24" w:firstLine="578"/>
        <w:jc w:val="both"/>
        <w:rPr>
          <w:sz w:val="30"/>
          <w:szCs w:val="30"/>
        </w:rPr>
      </w:pPr>
      <w:r>
        <w:rPr>
          <w:sz w:val="30"/>
          <w:szCs w:val="30"/>
        </w:rPr>
        <w:t>- установление на 2024-2030 годы пониженной налоговой ставки при применении упрощенной системы налогообложения в размере 2% в случае, если объектом налогообложения являются доходы, для налогоплательщиков, занятых в производстве текстильных изделий и одежды, при соблюдении условий по привлечению наемных работников.</w:t>
      </w:r>
    </w:p>
    <w:p w:rsidR="0039500A" w:rsidRPr="00232261" w:rsidRDefault="0039500A" w:rsidP="00E44987">
      <w:pPr>
        <w:pStyle w:val="a9"/>
        <w:spacing w:after="0" w:line="300" w:lineRule="auto"/>
        <w:ind w:right="24" w:firstLine="560"/>
        <w:jc w:val="both"/>
        <w:rPr>
          <w:color w:val="548DD4" w:themeColor="text2" w:themeTint="99"/>
          <w:sz w:val="30"/>
          <w:szCs w:val="30"/>
        </w:rPr>
      </w:pPr>
    </w:p>
    <w:p w:rsidR="00EB30C9" w:rsidRPr="00123984" w:rsidRDefault="00EB3FBD" w:rsidP="00E44987">
      <w:pPr>
        <w:pStyle w:val="a9"/>
        <w:spacing w:after="0" w:line="300" w:lineRule="auto"/>
        <w:ind w:left="20" w:right="24" w:firstLine="720"/>
        <w:jc w:val="both"/>
        <w:rPr>
          <w:sz w:val="30"/>
          <w:szCs w:val="30"/>
        </w:rPr>
      </w:pPr>
      <w:r w:rsidRPr="00D17C90">
        <w:rPr>
          <w:b/>
          <w:sz w:val="30"/>
          <w:szCs w:val="30"/>
        </w:rPr>
        <w:t>4.2.</w:t>
      </w:r>
      <w:r w:rsidR="003D07DD" w:rsidRPr="00232261">
        <w:rPr>
          <w:color w:val="548DD4" w:themeColor="text2" w:themeTint="99"/>
          <w:sz w:val="30"/>
          <w:szCs w:val="30"/>
        </w:rPr>
        <w:t xml:space="preserve"> </w:t>
      </w:r>
      <w:r w:rsidR="00D17C90" w:rsidRPr="00512DDC">
        <w:rPr>
          <w:sz w:val="30"/>
          <w:szCs w:val="30"/>
        </w:rPr>
        <w:t xml:space="preserve">С 2022 года законодательством Карачаево-Черкесской Республики повышен коэффициент, отражающий региональные особенности рынка труда, </w:t>
      </w:r>
      <w:r w:rsidR="00123984">
        <w:rPr>
          <w:sz w:val="30"/>
          <w:szCs w:val="30"/>
        </w:rPr>
        <w:t xml:space="preserve">с </w:t>
      </w:r>
      <w:r w:rsidR="00D17C90" w:rsidRPr="00512DDC">
        <w:rPr>
          <w:sz w:val="30"/>
          <w:szCs w:val="30"/>
        </w:rPr>
        <w:t>1,9</w:t>
      </w:r>
      <w:r w:rsidR="00123984">
        <w:rPr>
          <w:sz w:val="30"/>
          <w:szCs w:val="30"/>
        </w:rPr>
        <w:t xml:space="preserve"> до 2,</w:t>
      </w:r>
      <w:r w:rsidR="00123984" w:rsidRPr="00123984">
        <w:rPr>
          <w:sz w:val="30"/>
          <w:szCs w:val="30"/>
        </w:rPr>
        <w:t>1, используемого для расчета размера фиксированных авансовых платежей, уплачиваемых иностранными гражданами, осуществляющими трудовую деятельность по найму в Российской Федерации на основании патента</w:t>
      </w:r>
      <w:r w:rsidR="00D63D7A" w:rsidRPr="00123984">
        <w:rPr>
          <w:sz w:val="30"/>
          <w:szCs w:val="30"/>
        </w:rPr>
        <w:t>.</w:t>
      </w:r>
    </w:p>
    <w:p w:rsidR="00D63D7A" w:rsidRPr="00D17C90" w:rsidRDefault="00D63D7A" w:rsidP="00E44987">
      <w:pPr>
        <w:pStyle w:val="a9"/>
        <w:spacing w:after="0" w:line="300" w:lineRule="auto"/>
        <w:ind w:left="20" w:right="24" w:firstLine="720"/>
        <w:jc w:val="both"/>
        <w:rPr>
          <w:sz w:val="30"/>
          <w:szCs w:val="30"/>
        </w:rPr>
      </w:pPr>
    </w:p>
    <w:p w:rsidR="002439F8" w:rsidRPr="00D17C90" w:rsidRDefault="002439F8" w:rsidP="002439F8">
      <w:pPr>
        <w:pStyle w:val="a9"/>
        <w:spacing w:after="0" w:line="300" w:lineRule="auto"/>
        <w:ind w:right="24" w:firstLine="540"/>
        <w:rPr>
          <w:b/>
          <w:sz w:val="30"/>
          <w:szCs w:val="30"/>
        </w:rPr>
      </w:pPr>
      <w:r w:rsidRPr="00D17C90">
        <w:rPr>
          <w:b/>
          <w:sz w:val="30"/>
          <w:szCs w:val="30"/>
        </w:rPr>
        <w:t>5. Бюджетная политика в сфере межбюджетных отношений</w:t>
      </w:r>
    </w:p>
    <w:p w:rsidR="00FE39F5" w:rsidRPr="00E37A08" w:rsidRDefault="00FE39F5" w:rsidP="00FE39F5">
      <w:pPr>
        <w:spacing w:line="300" w:lineRule="auto"/>
        <w:ind w:right="24" w:firstLine="567"/>
        <w:jc w:val="both"/>
        <w:rPr>
          <w:sz w:val="30"/>
          <w:szCs w:val="30"/>
        </w:rPr>
      </w:pPr>
      <w:r w:rsidRPr="00E37A08">
        <w:rPr>
          <w:sz w:val="30"/>
          <w:szCs w:val="30"/>
        </w:rPr>
        <w:t>Формирование межбюджетных отношений с муниципальными обра</w:t>
      </w:r>
      <w:r w:rsidRPr="00E37A08">
        <w:rPr>
          <w:sz w:val="30"/>
          <w:szCs w:val="30"/>
        </w:rPr>
        <w:softHyphen/>
        <w:t>зованиями в 2025-2027 годах будет основываться на Бюджетном кодексе Российской Федерации и Законе Карачаево-Черкесской Республики от 17.12.2019 года № 64-РЗ «О межбюджетных отношениях в Карачаево-Черкесской Республике»</w:t>
      </w:r>
      <w:r w:rsidR="00123984">
        <w:rPr>
          <w:sz w:val="30"/>
          <w:szCs w:val="30"/>
        </w:rPr>
        <w:t xml:space="preserve"> (в актуальной редакции)</w:t>
      </w:r>
      <w:r w:rsidRPr="00E37A08">
        <w:rPr>
          <w:sz w:val="30"/>
          <w:szCs w:val="30"/>
        </w:rPr>
        <w:t>.</w:t>
      </w:r>
    </w:p>
    <w:p w:rsidR="00FE39F5" w:rsidRPr="00E37A08" w:rsidRDefault="00FE39F5" w:rsidP="00FE39F5">
      <w:pPr>
        <w:spacing w:line="300" w:lineRule="auto"/>
        <w:ind w:right="24" w:firstLine="567"/>
        <w:jc w:val="both"/>
        <w:rPr>
          <w:sz w:val="30"/>
          <w:szCs w:val="30"/>
        </w:rPr>
      </w:pPr>
      <w:r w:rsidRPr="00E37A08">
        <w:rPr>
          <w:sz w:val="30"/>
          <w:szCs w:val="30"/>
        </w:rPr>
        <w:t>Основной задачей бюджетной политики в сфере межбюджетных от</w:t>
      </w:r>
      <w:r w:rsidRPr="00E37A08">
        <w:rPr>
          <w:sz w:val="30"/>
          <w:szCs w:val="30"/>
        </w:rPr>
        <w:softHyphen/>
        <w:t>ношений является повышение эффективности финансовых взаимоотноше</w:t>
      </w:r>
      <w:r w:rsidRPr="00E37A08">
        <w:rPr>
          <w:sz w:val="30"/>
          <w:szCs w:val="30"/>
        </w:rPr>
        <w:softHyphen/>
        <w:t>ний с местными бюджетами, а также повышение прозрачности и открыто</w:t>
      </w:r>
      <w:r w:rsidRPr="00E37A08">
        <w:rPr>
          <w:sz w:val="30"/>
          <w:szCs w:val="30"/>
        </w:rPr>
        <w:softHyphen/>
        <w:t>сти бюджетных сведений муниципальных образований Карачаево-Черкесской Республики.</w:t>
      </w:r>
    </w:p>
    <w:p w:rsidR="00FE39F5" w:rsidRPr="00E37A08" w:rsidRDefault="00FE39F5" w:rsidP="00FE39F5">
      <w:pPr>
        <w:spacing w:line="300" w:lineRule="auto"/>
        <w:ind w:right="24" w:firstLine="567"/>
        <w:jc w:val="both"/>
        <w:rPr>
          <w:sz w:val="30"/>
          <w:szCs w:val="30"/>
        </w:rPr>
      </w:pPr>
      <w:r w:rsidRPr="00E37A08">
        <w:rPr>
          <w:b/>
          <w:sz w:val="30"/>
          <w:szCs w:val="30"/>
        </w:rPr>
        <w:t>Приоритетными направлениями будут являться</w:t>
      </w:r>
      <w:r w:rsidRPr="00E37A08">
        <w:rPr>
          <w:sz w:val="30"/>
          <w:szCs w:val="30"/>
        </w:rPr>
        <w:t>:</w:t>
      </w:r>
    </w:p>
    <w:p w:rsidR="00FE39F5" w:rsidRPr="00E37A08" w:rsidRDefault="00FE39F5" w:rsidP="00FE39F5">
      <w:pPr>
        <w:spacing w:line="300" w:lineRule="auto"/>
        <w:ind w:right="24" w:firstLine="567"/>
        <w:jc w:val="both"/>
        <w:rPr>
          <w:sz w:val="30"/>
          <w:szCs w:val="30"/>
        </w:rPr>
      </w:pPr>
      <w:r w:rsidRPr="00E37A08">
        <w:rPr>
          <w:sz w:val="30"/>
          <w:szCs w:val="30"/>
        </w:rPr>
        <w:t>реализация Указа Президента Российской Федерации от 07.05.2024 года № 309 «О национальных целях развития Россий</w:t>
      </w:r>
      <w:r w:rsidRPr="00E37A08">
        <w:rPr>
          <w:sz w:val="30"/>
          <w:szCs w:val="30"/>
        </w:rPr>
        <w:softHyphen/>
        <w:t>ской Федерации на период до 2030 года и на перспективу до 2036 года»;</w:t>
      </w:r>
    </w:p>
    <w:p w:rsidR="00FE39F5" w:rsidRPr="00E37A08" w:rsidRDefault="00FE39F5" w:rsidP="00FE39F5">
      <w:pPr>
        <w:spacing w:line="300" w:lineRule="auto"/>
        <w:ind w:right="24" w:firstLine="567"/>
        <w:jc w:val="both"/>
        <w:rPr>
          <w:sz w:val="30"/>
          <w:szCs w:val="30"/>
        </w:rPr>
      </w:pPr>
      <w:r w:rsidRPr="00E37A08">
        <w:rPr>
          <w:sz w:val="30"/>
          <w:szCs w:val="30"/>
        </w:rPr>
        <w:t>осуществление мониторинга соблюдения условий соглашений, за</w:t>
      </w:r>
      <w:r w:rsidRPr="00E37A08">
        <w:rPr>
          <w:sz w:val="30"/>
          <w:szCs w:val="30"/>
        </w:rPr>
        <w:softHyphen/>
        <w:t>ключенных муниципальными образованиями, предусматривающих пока</w:t>
      </w:r>
      <w:r w:rsidRPr="00E37A08">
        <w:rPr>
          <w:sz w:val="30"/>
          <w:szCs w:val="30"/>
        </w:rPr>
        <w:softHyphen/>
      </w:r>
      <w:r w:rsidRPr="00E37A08">
        <w:rPr>
          <w:sz w:val="30"/>
          <w:szCs w:val="30"/>
        </w:rPr>
        <w:lastRenderedPageBreak/>
        <w:t>затели социально-экономического развития и оздоровления муниципаль</w:t>
      </w:r>
      <w:r w:rsidRPr="00E37A08">
        <w:rPr>
          <w:sz w:val="30"/>
          <w:szCs w:val="30"/>
        </w:rPr>
        <w:softHyphen/>
        <w:t>ных финансов;</w:t>
      </w:r>
    </w:p>
    <w:p w:rsidR="00FE39F5" w:rsidRPr="00E37A08" w:rsidRDefault="00FE39F5" w:rsidP="00FE39F5">
      <w:pPr>
        <w:spacing w:line="300" w:lineRule="auto"/>
        <w:ind w:right="24" w:firstLine="567"/>
        <w:jc w:val="both"/>
        <w:rPr>
          <w:sz w:val="30"/>
          <w:szCs w:val="30"/>
        </w:rPr>
      </w:pPr>
      <w:r w:rsidRPr="00E37A08">
        <w:rPr>
          <w:sz w:val="30"/>
          <w:szCs w:val="30"/>
        </w:rPr>
        <w:t>содействие повышению качества управления бюджетным процессом и эффективности бюджетных расходов на муниципальном уровне;</w:t>
      </w:r>
    </w:p>
    <w:p w:rsidR="00FE39F5" w:rsidRPr="00E37A08" w:rsidRDefault="00FE39F5" w:rsidP="00FE39F5">
      <w:pPr>
        <w:spacing w:line="300" w:lineRule="auto"/>
        <w:ind w:right="24" w:firstLine="567"/>
        <w:jc w:val="both"/>
        <w:rPr>
          <w:sz w:val="30"/>
          <w:szCs w:val="30"/>
        </w:rPr>
      </w:pPr>
      <w:r w:rsidRPr="00E37A08">
        <w:rPr>
          <w:sz w:val="30"/>
          <w:szCs w:val="30"/>
        </w:rPr>
        <w:t>реализация мер по укреплению финансовой дисциплины, соблюде</w:t>
      </w:r>
      <w:r w:rsidRPr="00E37A08">
        <w:rPr>
          <w:sz w:val="30"/>
          <w:szCs w:val="30"/>
        </w:rPr>
        <w:softHyphen/>
        <w:t>нию органами местного самоуправления требований бюджетного законо</w:t>
      </w:r>
      <w:r w:rsidRPr="00E37A08">
        <w:rPr>
          <w:sz w:val="30"/>
          <w:szCs w:val="30"/>
        </w:rPr>
        <w:softHyphen/>
        <w:t>дательства.</w:t>
      </w:r>
    </w:p>
    <w:p w:rsidR="00FE39F5" w:rsidRPr="00E37A08" w:rsidRDefault="00FE39F5" w:rsidP="00FE39F5">
      <w:pPr>
        <w:spacing w:line="300" w:lineRule="auto"/>
        <w:ind w:right="24" w:firstLine="567"/>
        <w:jc w:val="both"/>
        <w:rPr>
          <w:sz w:val="30"/>
          <w:szCs w:val="30"/>
        </w:rPr>
      </w:pPr>
      <w:r w:rsidRPr="00E37A08">
        <w:rPr>
          <w:sz w:val="30"/>
          <w:szCs w:val="30"/>
        </w:rPr>
        <w:t>Основой для повышения эффективности предоставления межбюд</w:t>
      </w:r>
      <w:r w:rsidRPr="00E37A08">
        <w:rPr>
          <w:sz w:val="30"/>
          <w:szCs w:val="30"/>
        </w:rPr>
        <w:softHyphen/>
        <w:t>жетных трансфертов является совершенствование структуры и порядка их предоставления, а также повышение эффективности и результативности предоставления целевых межбюджетных трансфертов.</w:t>
      </w:r>
    </w:p>
    <w:p w:rsidR="002439F8" w:rsidRDefault="00FE39F5" w:rsidP="00FE39F5">
      <w:pPr>
        <w:pStyle w:val="a9"/>
        <w:spacing w:after="0" w:line="300" w:lineRule="auto"/>
        <w:ind w:left="20" w:right="24" w:firstLine="720"/>
        <w:jc w:val="both"/>
        <w:rPr>
          <w:color w:val="548DD4" w:themeColor="text2" w:themeTint="99"/>
          <w:sz w:val="30"/>
          <w:szCs w:val="30"/>
        </w:rPr>
      </w:pPr>
      <w:r w:rsidRPr="00E37A08">
        <w:rPr>
          <w:sz w:val="30"/>
          <w:szCs w:val="30"/>
        </w:rPr>
        <w:t>При предоставлении межбюджетных трансфертов из бюджета Кара</w:t>
      </w:r>
      <w:r w:rsidRPr="00E37A08">
        <w:rPr>
          <w:sz w:val="30"/>
          <w:szCs w:val="30"/>
        </w:rPr>
        <w:softHyphen/>
        <w:t>чаево-Черкесской Республики бюджетам муниципальных образований ос</w:t>
      </w:r>
      <w:r w:rsidRPr="00E37A08">
        <w:rPr>
          <w:sz w:val="30"/>
          <w:szCs w:val="30"/>
        </w:rPr>
        <w:softHyphen/>
        <w:t>новная роль, как и прежде, отводится дотациям на выравнивание бюджет</w:t>
      </w:r>
      <w:r w:rsidRPr="00E37A08">
        <w:rPr>
          <w:sz w:val="30"/>
          <w:szCs w:val="30"/>
        </w:rPr>
        <w:softHyphen/>
        <w:t>ной обеспеченности.</w:t>
      </w:r>
    </w:p>
    <w:p w:rsidR="00FE39F5" w:rsidRPr="00232261" w:rsidRDefault="00FE39F5" w:rsidP="00FE39F5">
      <w:pPr>
        <w:pStyle w:val="a9"/>
        <w:spacing w:after="0" w:line="300" w:lineRule="auto"/>
        <w:ind w:left="20" w:right="24" w:firstLine="720"/>
        <w:jc w:val="both"/>
        <w:rPr>
          <w:color w:val="548DD4" w:themeColor="text2" w:themeTint="99"/>
          <w:sz w:val="30"/>
          <w:szCs w:val="30"/>
        </w:rPr>
      </w:pPr>
    </w:p>
    <w:p w:rsidR="00C10E57" w:rsidRPr="00FE39F5" w:rsidRDefault="002439F8" w:rsidP="00E44987">
      <w:pPr>
        <w:spacing w:line="300" w:lineRule="auto"/>
        <w:ind w:right="24" w:firstLine="720"/>
        <w:jc w:val="both"/>
        <w:rPr>
          <w:b/>
          <w:sz w:val="30"/>
          <w:szCs w:val="30"/>
        </w:rPr>
      </w:pPr>
      <w:r w:rsidRPr="00FE39F5">
        <w:rPr>
          <w:rStyle w:val="aff9"/>
          <w:b/>
          <w:sz w:val="30"/>
          <w:szCs w:val="30"/>
        </w:rPr>
        <w:t>6</w:t>
      </w:r>
      <w:r w:rsidR="00052C37" w:rsidRPr="00FE39F5">
        <w:rPr>
          <w:rStyle w:val="aff9"/>
          <w:b/>
          <w:sz w:val="30"/>
          <w:szCs w:val="30"/>
        </w:rPr>
        <w:t>.</w:t>
      </w:r>
      <w:r w:rsidR="00E963C6" w:rsidRPr="00FE39F5">
        <w:rPr>
          <w:rStyle w:val="aff9"/>
          <w:b/>
          <w:sz w:val="30"/>
          <w:szCs w:val="30"/>
        </w:rPr>
        <w:t xml:space="preserve"> </w:t>
      </w:r>
      <w:r w:rsidR="00C10E57" w:rsidRPr="00FE39F5">
        <w:rPr>
          <w:b/>
          <w:sz w:val="30"/>
          <w:szCs w:val="30"/>
        </w:rPr>
        <w:t xml:space="preserve">Основные параметры </w:t>
      </w:r>
      <w:r w:rsidR="00AA47EC" w:rsidRPr="00FE39F5">
        <w:rPr>
          <w:b/>
          <w:sz w:val="30"/>
          <w:szCs w:val="30"/>
        </w:rPr>
        <w:t>республиканского бюджета на 202</w:t>
      </w:r>
      <w:r w:rsidR="00FE39F5" w:rsidRPr="00FE39F5">
        <w:rPr>
          <w:b/>
          <w:sz w:val="30"/>
          <w:szCs w:val="30"/>
        </w:rPr>
        <w:t>5</w:t>
      </w:r>
      <w:r w:rsidR="00C10E57" w:rsidRPr="00FE39F5">
        <w:rPr>
          <w:b/>
          <w:sz w:val="30"/>
          <w:szCs w:val="30"/>
        </w:rPr>
        <w:t xml:space="preserve"> год и</w:t>
      </w:r>
      <w:r w:rsidR="008B4449" w:rsidRPr="00FE39F5">
        <w:rPr>
          <w:b/>
          <w:sz w:val="30"/>
          <w:szCs w:val="30"/>
        </w:rPr>
        <w:t xml:space="preserve"> </w:t>
      </w:r>
      <w:r w:rsidR="00986A44" w:rsidRPr="00FE39F5">
        <w:rPr>
          <w:b/>
          <w:sz w:val="30"/>
          <w:szCs w:val="30"/>
        </w:rPr>
        <w:t xml:space="preserve">на </w:t>
      </w:r>
      <w:r w:rsidR="00C10E57" w:rsidRPr="00FE39F5">
        <w:rPr>
          <w:b/>
          <w:sz w:val="30"/>
          <w:szCs w:val="30"/>
        </w:rPr>
        <w:t>плановый период 20</w:t>
      </w:r>
      <w:r w:rsidR="00AA47EC" w:rsidRPr="00FE39F5">
        <w:rPr>
          <w:b/>
          <w:sz w:val="30"/>
          <w:szCs w:val="30"/>
        </w:rPr>
        <w:t>2</w:t>
      </w:r>
      <w:r w:rsidR="00FE39F5" w:rsidRPr="00FE39F5">
        <w:rPr>
          <w:b/>
          <w:sz w:val="30"/>
          <w:szCs w:val="30"/>
        </w:rPr>
        <w:t>6</w:t>
      </w:r>
      <w:r w:rsidR="00C10E57" w:rsidRPr="00FE39F5">
        <w:rPr>
          <w:b/>
          <w:sz w:val="30"/>
          <w:szCs w:val="30"/>
        </w:rPr>
        <w:t xml:space="preserve"> и 20</w:t>
      </w:r>
      <w:r w:rsidR="00AA47EC" w:rsidRPr="00FE39F5">
        <w:rPr>
          <w:b/>
          <w:sz w:val="30"/>
          <w:szCs w:val="30"/>
        </w:rPr>
        <w:t>2</w:t>
      </w:r>
      <w:r w:rsidR="00FE39F5" w:rsidRPr="00FE39F5">
        <w:rPr>
          <w:b/>
          <w:sz w:val="30"/>
          <w:szCs w:val="30"/>
        </w:rPr>
        <w:t>7</w:t>
      </w:r>
      <w:r w:rsidR="00C10E57" w:rsidRPr="00FE39F5">
        <w:rPr>
          <w:b/>
          <w:sz w:val="30"/>
          <w:szCs w:val="30"/>
        </w:rPr>
        <w:t xml:space="preserve"> годов</w:t>
      </w:r>
      <w:r w:rsidR="00F37BAC" w:rsidRPr="00FE39F5">
        <w:rPr>
          <w:b/>
          <w:sz w:val="30"/>
          <w:szCs w:val="30"/>
        </w:rPr>
        <w:t>.</w:t>
      </w:r>
    </w:p>
    <w:p w:rsidR="00FE39F5" w:rsidRPr="006B0337" w:rsidRDefault="00FE39F5" w:rsidP="00FE39F5">
      <w:pPr>
        <w:pStyle w:val="a9"/>
        <w:spacing w:after="0" w:line="300" w:lineRule="auto"/>
        <w:ind w:right="24" w:firstLine="567"/>
        <w:jc w:val="both"/>
        <w:rPr>
          <w:sz w:val="30"/>
          <w:szCs w:val="30"/>
        </w:rPr>
      </w:pPr>
      <w:r w:rsidRPr="006B0337">
        <w:rPr>
          <w:sz w:val="30"/>
          <w:szCs w:val="30"/>
        </w:rPr>
        <w:t xml:space="preserve">Основные параметры республиканского бюджета определились по доходам - на 2025 год – </w:t>
      </w:r>
      <w:r w:rsidRPr="006B0337">
        <w:rPr>
          <w:rStyle w:val="affa"/>
          <w:sz w:val="30"/>
          <w:szCs w:val="30"/>
        </w:rPr>
        <w:t>29056829,5</w:t>
      </w:r>
      <w:r w:rsidRPr="006B0337">
        <w:rPr>
          <w:sz w:val="30"/>
          <w:szCs w:val="30"/>
        </w:rPr>
        <w:t xml:space="preserve"> тыс.рублей, на плановые 2026 и 2027 годы – </w:t>
      </w:r>
      <w:r w:rsidRPr="006B0337">
        <w:rPr>
          <w:b/>
          <w:sz w:val="30"/>
          <w:szCs w:val="30"/>
        </w:rPr>
        <w:t>29029335,8</w:t>
      </w:r>
      <w:r w:rsidRPr="006B0337">
        <w:rPr>
          <w:sz w:val="30"/>
          <w:szCs w:val="30"/>
        </w:rPr>
        <w:t xml:space="preserve"> тыс.рублей и </w:t>
      </w:r>
      <w:r w:rsidRPr="006B0337">
        <w:rPr>
          <w:rStyle w:val="affa"/>
          <w:sz w:val="30"/>
          <w:szCs w:val="30"/>
        </w:rPr>
        <w:t>30088513,8</w:t>
      </w:r>
      <w:r w:rsidRPr="006B0337">
        <w:rPr>
          <w:sz w:val="30"/>
          <w:szCs w:val="30"/>
        </w:rPr>
        <w:t xml:space="preserve"> тыс.рублей, соответственно, и по расходам — на 2025 год – </w:t>
      </w:r>
      <w:r w:rsidRPr="006B0337">
        <w:rPr>
          <w:b/>
          <w:sz w:val="30"/>
          <w:szCs w:val="30"/>
        </w:rPr>
        <w:t>29316192,6</w:t>
      </w:r>
      <w:r w:rsidRPr="006B0337">
        <w:rPr>
          <w:sz w:val="30"/>
          <w:szCs w:val="30"/>
        </w:rPr>
        <w:t xml:space="preserve"> тыс.рублей, на плановые 2026 и 2027 годы</w:t>
      </w:r>
      <w:r w:rsidRPr="006B0337">
        <w:rPr>
          <w:rStyle w:val="affa"/>
          <w:sz w:val="30"/>
          <w:szCs w:val="30"/>
        </w:rPr>
        <w:t xml:space="preserve"> – 29083186,1</w:t>
      </w:r>
      <w:r w:rsidRPr="006B0337">
        <w:rPr>
          <w:rStyle w:val="affa"/>
          <w:b w:val="0"/>
          <w:sz w:val="30"/>
          <w:szCs w:val="30"/>
        </w:rPr>
        <w:t xml:space="preserve"> тыс.рублей и </w:t>
      </w:r>
      <w:r w:rsidRPr="006B0337">
        <w:rPr>
          <w:rStyle w:val="affa"/>
          <w:sz w:val="30"/>
          <w:szCs w:val="30"/>
        </w:rPr>
        <w:t>30137245,2</w:t>
      </w:r>
      <w:r w:rsidRPr="006B0337">
        <w:rPr>
          <w:sz w:val="30"/>
          <w:szCs w:val="30"/>
        </w:rPr>
        <w:t xml:space="preserve"> тыс.рублей, соответственно.</w:t>
      </w:r>
    </w:p>
    <w:p w:rsidR="008B4449" w:rsidRPr="00232261" w:rsidRDefault="00FE39F5" w:rsidP="00FE39F5">
      <w:pPr>
        <w:pStyle w:val="a9"/>
        <w:spacing w:after="0" w:line="300" w:lineRule="auto"/>
        <w:ind w:right="24" w:firstLine="567"/>
        <w:jc w:val="both"/>
        <w:rPr>
          <w:color w:val="548DD4" w:themeColor="text2" w:themeTint="99"/>
          <w:sz w:val="30"/>
          <w:szCs w:val="30"/>
        </w:rPr>
      </w:pPr>
      <w:r w:rsidRPr="006B0337">
        <w:rPr>
          <w:sz w:val="30"/>
          <w:szCs w:val="30"/>
        </w:rPr>
        <w:t>Расчет объема доходов республиканского бюджета осуществлен на основе базового варианта сценарных условий социально-экономического развития Российской Федерации и прогноза социально-экономического развития Карачаево-Черкесской Республики на 202</w:t>
      </w:r>
      <w:r w:rsidR="00123984">
        <w:rPr>
          <w:sz w:val="30"/>
          <w:szCs w:val="30"/>
        </w:rPr>
        <w:t>4</w:t>
      </w:r>
      <w:r w:rsidRPr="006B0337">
        <w:rPr>
          <w:sz w:val="30"/>
          <w:szCs w:val="30"/>
        </w:rPr>
        <w:t>-2027 годы, Основных направлений бюджетной, налоговой и таможенно-тарифной политики Российской Федерации на 2025 год и плановый период 2026 и 2027 годов, Основных направлений налоговой и бюджетной политики Карачаево-Черкесской Республики на 2025 год и на плановый период 2026 и 2027 годов, а также с учетом прогнозов главных администраторов доходов республиканского бюджета и оценки поступлений доходов в 2024 году.</w:t>
      </w:r>
    </w:p>
    <w:p w:rsidR="008B4449" w:rsidRPr="00232261" w:rsidRDefault="00C17AFF" w:rsidP="008B4449">
      <w:pPr>
        <w:pStyle w:val="ConsPlusNonformat"/>
        <w:spacing w:line="300" w:lineRule="auto"/>
        <w:ind w:right="24" w:firstLine="567"/>
        <w:jc w:val="both"/>
        <w:rPr>
          <w:rFonts w:ascii="Times New Roman" w:hAnsi="Times New Roman" w:cs="Times New Roman"/>
          <w:bCs/>
          <w:color w:val="548DD4" w:themeColor="text2" w:themeTint="99"/>
          <w:sz w:val="30"/>
          <w:szCs w:val="30"/>
        </w:rPr>
      </w:pPr>
      <w:r w:rsidRPr="00BD5540">
        <w:rPr>
          <w:rFonts w:ascii="Times New Roman" w:hAnsi="Times New Roman" w:cs="Times New Roman"/>
          <w:sz w:val="30"/>
          <w:szCs w:val="30"/>
        </w:rPr>
        <w:lastRenderedPageBreak/>
        <w:t>Бюджет Карачаево-Черкесской Республики</w:t>
      </w:r>
      <w:r w:rsidRPr="00BD5540">
        <w:rPr>
          <w:rFonts w:ascii="Times New Roman" w:hAnsi="Times New Roman" w:cs="Times New Roman"/>
          <w:bCs/>
          <w:sz w:val="30"/>
          <w:szCs w:val="30"/>
        </w:rPr>
        <w:t xml:space="preserve"> сформирован с дефицитом на 2025 год - в сумме 259363,1 тыс. рублей, а на 202</w:t>
      </w:r>
      <w:r w:rsidR="00123984">
        <w:rPr>
          <w:rFonts w:ascii="Times New Roman" w:hAnsi="Times New Roman" w:cs="Times New Roman"/>
          <w:bCs/>
          <w:sz w:val="30"/>
          <w:szCs w:val="30"/>
        </w:rPr>
        <w:t>6</w:t>
      </w:r>
      <w:r w:rsidRPr="00BD5540">
        <w:rPr>
          <w:rFonts w:ascii="Times New Roman" w:hAnsi="Times New Roman" w:cs="Times New Roman"/>
          <w:bCs/>
          <w:sz w:val="30"/>
          <w:szCs w:val="30"/>
        </w:rPr>
        <w:t xml:space="preserve"> год - с дефицитом 53850,3 тыс. рублей, на 2027 год - с дефицитом 48731,4 тыс. рублей.</w:t>
      </w:r>
    </w:p>
    <w:p w:rsidR="00C17AFF" w:rsidRPr="00545CE7" w:rsidRDefault="00C17AFF" w:rsidP="00C17AFF">
      <w:pPr>
        <w:pStyle w:val="a9"/>
        <w:spacing w:after="0" w:line="300" w:lineRule="auto"/>
        <w:ind w:left="23" w:right="23" w:firstLine="544"/>
        <w:jc w:val="both"/>
        <w:rPr>
          <w:sz w:val="30"/>
          <w:szCs w:val="30"/>
        </w:rPr>
      </w:pPr>
      <w:r w:rsidRPr="00545CE7">
        <w:rPr>
          <w:sz w:val="30"/>
          <w:szCs w:val="30"/>
        </w:rPr>
        <w:t>Прогноз налоговых и неналоговых доходов на 202</w:t>
      </w:r>
      <w:r>
        <w:rPr>
          <w:sz w:val="30"/>
          <w:szCs w:val="30"/>
        </w:rPr>
        <w:t>5</w:t>
      </w:r>
      <w:r w:rsidRPr="00545CE7">
        <w:rPr>
          <w:sz w:val="30"/>
          <w:szCs w:val="30"/>
        </w:rPr>
        <w:t xml:space="preserve"> год сформирован по республиканскому бюджету в объеме </w:t>
      </w:r>
      <w:r w:rsidRPr="00545CE7">
        <w:rPr>
          <w:rStyle w:val="affa"/>
          <w:sz w:val="30"/>
          <w:szCs w:val="30"/>
        </w:rPr>
        <w:t>12473005,4</w:t>
      </w:r>
      <w:r w:rsidRPr="00545CE7">
        <w:rPr>
          <w:sz w:val="30"/>
          <w:szCs w:val="30"/>
        </w:rPr>
        <w:t xml:space="preserve"> тыс.рублей, с ростом на 20,5% к первоначальному плану и на 1,4% - к оценке исполнения 2024 года.</w:t>
      </w:r>
    </w:p>
    <w:p w:rsidR="00C17AFF" w:rsidRPr="00C46FC7" w:rsidRDefault="00C17AFF" w:rsidP="00C17AFF">
      <w:pPr>
        <w:pStyle w:val="a9"/>
        <w:spacing w:after="0" w:line="300" w:lineRule="auto"/>
        <w:ind w:left="23" w:right="23" w:firstLine="544"/>
        <w:jc w:val="both"/>
        <w:rPr>
          <w:sz w:val="30"/>
          <w:szCs w:val="30"/>
        </w:rPr>
      </w:pPr>
      <w:r w:rsidRPr="00C46FC7">
        <w:rPr>
          <w:sz w:val="30"/>
          <w:szCs w:val="30"/>
        </w:rPr>
        <w:t>Налоговые доходы определены на 2025 год в объеме 12092275,2 тыс.рублей, что выше первоначального плана 2024 года на 20,5%. Неналоговые доходы запланированы на 2025 год в сумме 380730,2 тыс.рублей, что выше плана текущего года на 19,5%.</w:t>
      </w:r>
    </w:p>
    <w:p w:rsidR="00A25939" w:rsidRDefault="00C17AFF" w:rsidP="00C17AFF">
      <w:pPr>
        <w:pStyle w:val="a9"/>
        <w:spacing w:after="0" w:line="300" w:lineRule="auto"/>
        <w:ind w:left="23" w:right="23" w:firstLine="544"/>
        <w:jc w:val="both"/>
        <w:rPr>
          <w:color w:val="548DD4" w:themeColor="text2" w:themeTint="99"/>
          <w:sz w:val="30"/>
          <w:szCs w:val="30"/>
        </w:rPr>
      </w:pPr>
      <w:r w:rsidRPr="00C46FC7">
        <w:rPr>
          <w:sz w:val="30"/>
          <w:szCs w:val="30"/>
        </w:rPr>
        <w:t xml:space="preserve">Прогноз налоговых и неналоговых доходов на плановый период 2026 и 2027 годов по республиканскому бюджету сложился в объемах </w:t>
      </w:r>
      <w:r w:rsidRPr="00C46FC7">
        <w:rPr>
          <w:rStyle w:val="affa"/>
          <w:sz w:val="30"/>
          <w:szCs w:val="30"/>
        </w:rPr>
        <w:t xml:space="preserve">13303360,4 </w:t>
      </w:r>
      <w:r w:rsidRPr="00C46FC7">
        <w:rPr>
          <w:rStyle w:val="affa"/>
          <w:b w:val="0"/>
          <w:sz w:val="30"/>
          <w:szCs w:val="30"/>
        </w:rPr>
        <w:t>тыс. рублей</w:t>
      </w:r>
      <w:r w:rsidRPr="00C46FC7">
        <w:rPr>
          <w:sz w:val="30"/>
          <w:szCs w:val="30"/>
        </w:rPr>
        <w:t xml:space="preserve"> и</w:t>
      </w:r>
      <w:r w:rsidRPr="00C46FC7">
        <w:rPr>
          <w:rStyle w:val="affa"/>
          <w:sz w:val="30"/>
          <w:szCs w:val="30"/>
        </w:rPr>
        <w:t xml:space="preserve"> 14062217,4</w:t>
      </w:r>
      <w:r w:rsidRPr="00C46FC7">
        <w:rPr>
          <w:sz w:val="30"/>
          <w:szCs w:val="30"/>
        </w:rPr>
        <w:t xml:space="preserve"> тыс. рублей с ростом, соответственно, 106,7% и 105,7%. Налоговые доходы определены в объемах 12917576,9 тыс.рублей и 13673564,8 тыс. рублей с ростом 106,8% и 105,9% соответственно. Неналоговые доходы запланированы в суммах 385783,5 тыс.рублей и 388652,6 тыс.рублей – 101,3% и 100,7%, соответственно, к плану 2024 года.</w:t>
      </w:r>
    </w:p>
    <w:p w:rsidR="00C17AFF" w:rsidRPr="00C17AFF" w:rsidRDefault="00C17AFF" w:rsidP="00C17AFF">
      <w:pPr>
        <w:pStyle w:val="a9"/>
        <w:spacing w:after="0" w:line="300" w:lineRule="auto"/>
        <w:ind w:left="23" w:right="23" w:firstLine="544"/>
        <w:jc w:val="both"/>
        <w:rPr>
          <w:sz w:val="30"/>
          <w:szCs w:val="30"/>
        </w:rPr>
      </w:pPr>
    </w:p>
    <w:p w:rsidR="00FD1931" w:rsidRPr="00C17AFF" w:rsidRDefault="00FD1931" w:rsidP="00FD1931">
      <w:pPr>
        <w:pStyle w:val="a9"/>
        <w:spacing w:after="0" w:line="300" w:lineRule="auto"/>
        <w:ind w:left="20" w:right="23" w:firstLine="660"/>
        <w:jc w:val="both"/>
        <w:rPr>
          <w:sz w:val="30"/>
          <w:szCs w:val="30"/>
        </w:rPr>
      </w:pPr>
      <w:r w:rsidRPr="00C17AFF">
        <w:rPr>
          <w:b/>
          <w:sz w:val="30"/>
          <w:szCs w:val="30"/>
        </w:rPr>
        <w:t>Налоговые и неналоговые доходы</w:t>
      </w:r>
      <w:r w:rsidRPr="00C17AFF">
        <w:rPr>
          <w:sz w:val="30"/>
          <w:szCs w:val="30"/>
        </w:rPr>
        <w:t xml:space="preserve"> на 202</w:t>
      </w:r>
      <w:r w:rsidR="00C17AFF" w:rsidRPr="00C17AFF">
        <w:rPr>
          <w:sz w:val="30"/>
          <w:szCs w:val="30"/>
        </w:rPr>
        <w:t>5</w:t>
      </w:r>
      <w:r w:rsidRPr="00C17AFF">
        <w:rPr>
          <w:sz w:val="30"/>
          <w:szCs w:val="30"/>
        </w:rPr>
        <w:t xml:space="preserve"> год составят </w:t>
      </w:r>
      <w:r w:rsidR="002B1CD3" w:rsidRPr="00C17AFF">
        <w:rPr>
          <w:sz w:val="30"/>
          <w:szCs w:val="30"/>
        </w:rPr>
        <w:t>1</w:t>
      </w:r>
      <w:r w:rsidR="00C17AFF" w:rsidRPr="00C17AFF">
        <w:rPr>
          <w:sz w:val="30"/>
          <w:szCs w:val="30"/>
        </w:rPr>
        <w:t>2473005,4</w:t>
      </w:r>
      <w:r w:rsidRPr="00C17AFF">
        <w:rPr>
          <w:sz w:val="30"/>
          <w:szCs w:val="30"/>
        </w:rPr>
        <w:t xml:space="preserve"> тыс.рублей, в 202</w:t>
      </w:r>
      <w:r w:rsidR="00C17AFF" w:rsidRPr="00C17AFF">
        <w:rPr>
          <w:sz w:val="30"/>
          <w:szCs w:val="30"/>
        </w:rPr>
        <w:t>6</w:t>
      </w:r>
      <w:r w:rsidRPr="00C17AFF">
        <w:rPr>
          <w:sz w:val="30"/>
          <w:szCs w:val="30"/>
        </w:rPr>
        <w:t>-202</w:t>
      </w:r>
      <w:r w:rsidR="00C17AFF" w:rsidRPr="00C17AFF">
        <w:rPr>
          <w:sz w:val="30"/>
          <w:szCs w:val="30"/>
        </w:rPr>
        <w:t>7</w:t>
      </w:r>
      <w:r w:rsidRPr="00C17AFF">
        <w:rPr>
          <w:sz w:val="30"/>
          <w:szCs w:val="30"/>
        </w:rPr>
        <w:t xml:space="preserve"> годах </w:t>
      </w:r>
      <w:r w:rsidR="00C17AFF" w:rsidRPr="00C17AFF">
        <w:rPr>
          <w:sz w:val="30"/>
          <w:szCs w:val="30"/>
        </w:rPr>
        <w:t>13303360,4</w:t>
      </w:r>
      <w:r w:rsidRPr="00C17AFF">
        <w:rPr>
          <w:sz w:val="30"/>
          <w:szCs w:val="30"/>
        </w:rPr>
        <w:t xml:space="preserve"> тыс.рублей и </w:t>
      </w:r>
      <w:r w:rsidR="00C17AFF" w:rsidRPr="00C17AFF">
        <w:rPr>
          <w:sz w:val="30"/>
          <w:szCs w:val="30"/>
        </w:rPr>
        <w:t>14062217,4</w:t>
      </w:r>
      <w:r w:rsidRPr="00C17AFF">
        <w:rPr>
          <w:sz w:val="30"/>
          <w:szCs w:val="30"/>
        </w:rPr>
        <w:t xml:space="preserve"> тыс.рублей, соответственно, в том числе:</w:t>
      </w:r>
    </w:p>
    <w:p w:rsidR="00FD1931" w:rsidRPr="00413381" w:rsidRDefault="00FD1931" w:rsidP="00FD1931">
      <w:pPr>
        <w:pStyle w:val="a9"/>
        <w:spacing w:after="0" w:line="300" w:lineRule="auto"/>
        <w:ind w:left="20" w:right="23" w:firstLine="660"/>
        <w:jc w:val="both"/>
        <w:rPr>
          <w:sz w:val="30"/>
          <w:szCs w:val="30"/>
        </w:rPr>
      </w:pPr>
      <w:r w:rsidRPr="00413381">
        <w:rPr>
          <w:sz w:val="30"/>
          <w:szCs w:val="30"/>
        </w:rPr>
        <w:t xml:space="preserve">- </w:t>
      </w:r>
      <w:r w:rsidRPr="00413381">
        <w:rPr>
          <w:b/>
          <w:sz w:val="30"/>
          <w:szCs w:val="30"/>
        </w:rPr>
        <w:t>налог на прибыль, доходы</w:t>
      </w:r>
      <w:r w:rsidRPr="00413381">
        <w:rPr>
          <w:sz w:val="30"/>
          <w:szCs w:val="30"/>
        </w:rPr>
        <w:t xml:space="preserve"> на 202</w:t>
      </w:r>
      <w:r w:rsidR="00C17AFF" w:rsidRPr="00413381">
        <w:rPr>
          <w:sz w:val="30"/>
          <w:szCs w:val="30"/>
        </w:rPr>
        <w:t>5</w:t>
      </w:r>
      <w:r w:rsidRPr="00413381">
        <w:rPr>
          <w:sz w:val="30"/>
          <w:szCs w:val="30"/>
        </w:rPr>
        <w:t xml:space="preserve"> год – составят </w:t>
      </w:r>
      <w:r w:rsidR="00413381" w:rsidRPr="00413381">
        <w:rPr>
          <w:rStyle w:val="141"/>
          <w:b w:val="0"/>
          <w:sz w:val="30"/>
          <w:szCs w:val="30"/>
        </w:rPr>
        <w:t>6718281,6</w:t>
      </w:r>
      <w:r w:rsidR="008B4449" w:rsidRPr="00413381">
        <w:rPr>
          <w:rStyle w:val="141"/>
          <w:sz w:val="30"/>
          <w:szCs w:val="30"/>
        </w:rPr>
        <w:t xml:space="preserve"> </w:t>
      </w:r>
      <w:r w:rsidR="008B4449" w:rsidRPr="00413381">
        <w:rPr>
          <w:sz w:val="30"/>
          <w:szCs w:val="30"/>
        </w:rPr>
        <w:t>тыс. рублей, на 202</w:t>
      </w:r>
      <w:r w:rsidR="00C17AFF" w:rsidRPr="00413381">
        <w:rPr>
          <w:sz w:val="30"/>
          <w:szCs w:val="30"/>
        </w:rPr>
        <w:t>6</w:t>
      </w:r>
      <w:r w:rsidR="008B4449" w:rsidRPr="00413381">
        <w:rPr>
          <w:sz w:val="30"/>
          <w:szCs w:val="30"/>
        </w:rPr>
        <w:t xml:space="preserve"> год </w:t>
      </w:r>
      <w:r w:rsidR="008B4449" w:rsidRPr="00413381">
        <w:rPr>
          <w:b/>
          <w:sz w:val="30"/>
          <w:szCs w:val="30"/>
        </w:rPr>
        <w:t>–</w:t>
      </w:r>
      <w:r w:rsidR="008B4449" w:rsidRPr="00413381">
        <w:rPr>
          <w:rStyle w:val="141"/>
          <w:b w:val="0"/>
          <w:sz w:val="30"/>
          <w:szCs w:val="30"/>
        </w:rPr>
        <w:t xml:space="preserve"> </w:t>
      </w:r>
      <w:r w:rsidR="00413381" w:rsidRPr="00413381">
        <w:rPr>
          <w:rStyle w:val="141"/>
          <w:b w:val="0"/>
          <w:sz w:val="30"/>
          <w:szCs w:val="30"/>
        </w:rPr>
        <w:t>7280104,8</w:t>
      </w:r>
      <w:r w:rsidR="008B4449" w:rsidRPr="00413381">
        <w:rPr>
          <w:rStyle w:val="141"/>
          <w:b w:val="0"/>
          <w:sz w:val="30"/>
          <w:szCs w:val="30"/>
        </w:rPr>
        <w:t xml:space="preserve"> </w:t>
      </w:r>
      <w:r w:rsidR="008B4449" w:rsidRPr="00413381">
        <w:rPr>
          <w:b/>
          <w:sz w:val="30"/>
          <w:szCs w:val="30"/>
        </w:rPr>
        <w:t>тыс</w:t>
      </w:r>
      <w:r w:rsidR="008B4449" w:rsidRPr="00413381">
        <w:rPr>
          <w:sz w:val="30"/>
          <w:szCs w:val="30"/>
        </w:rPr>
        <w:t>. рублей и на 202</w:t>
      </w:r>
      <w:r w:rsidR="00C17AFF" w:rsidRPr="00413381">
        <w:rPr>
          <w:sz w:val="30"/>
          <w:szCs w:val="30"/>
        </w:rPr>
        <w:t>7</w:t>
      </w:r>
      <w:r w:rsidR="008B4449" w:rsidRPr="00413381">
        <w:rPr>
          <w:sz w:val="30"/>
          <w:szCs w:val="30"/>
        </w:rPr>
        <w:t xml:space="preserve"> год </w:t>
      </w:r>
      <w:r w:rsidR="002B1CD3" w:rsidRPr="00413381">
        <w:rPr>
          <w:sz w:val="30"/>
          <w:szCs w:val="30"/>
        </w:rPr>
        <w:t>–</w:t>
      </w:r>
      <w:r w:rsidR="008B4449" w:rsidRPr="00413381">
        <w:rPr>
          <w:sz w:val="30"/>
          <w:szCs w:val="30"/>
        </w:rPr>
        <w:t xml:space="preserve"> </w:t>
      </w:r>
      <w:r w:rsidR="00413381" w:rsidRPr="00413381">
        <w:rPr>
          <w:sz w:val="30"/>
          <w:szCs w:val="30"/>
        </w:rPr>
        <w:t>7829105,0</w:t>
      </w:r>
      <w:r w:rsidR="008B4449" w:rsidRPr="00413381">
        <w:rPr>
          <w:sz w:val="30"/>
          <w:szCs w:val="30"/>
        </w:rPr>
        <w:t xml:space="preserve"> тыс. рублей</w:t>
      </w:r>
      <w:r w:rsidRPr="00413381">
        <w:rPr>
          <w:sz w:val="30"/>
          <w:szCs w:val="30"/>
        </w:rPr>
        <w:t>;</w:t>
      </w:r>
    </w:p>
    <w:p w:rsidR="00FD1931" w:rsidRPr="00413381" w:rsidRDefault="00FD1931" w:rsidP="00FD1931">
      <w:pPr>
        <w:pStyle w:val="a9"/>
        <w:spacing w:after="0" w:line="300" w:lineRule="auto"/>
        <w:ind w:left="20" w:right="23" w:firstLine="660"/>
        <w:jc w:val="both"/>
        <w:rPr>
          <w:sz w:val="30"/>
          <w:szCs w:val="30"/>
        </w:rPr>
      </w:pPr>
      <w:r w:rsidRPr="00413381">
        <w:rPr>
          <w:sz w:val="30"/>
          <w:szCs w:val="30"/>
        </w:rPr>
        <w:t xml:space="preserve">- </w:t>
      </w:r>
      <w:r w:rsidRPr="00413381">
        <w:rPr>
          <w:b/>
          <w:sz w:val="30"/>
          <w:szCs w:val="30"/>
        </w:rPr>
        <w:t>налоги на товары (работы, услуги), реализуемые на территории Российской Федерации</w:t>
      </w:r>
      <w:r w:rsidRPr="00413381">
        <w:rPr>
          <w:sz w:val="30"/>
          <w:szCs w:val="30"/>
        </w:rPr>
        <w:t xml:space="preserve"> на 202</w:t>
      </w:r>
      <w:r w:rsidR="00413381" w:rsidRPr="00413381">
        <w:rPr>
          <w:sz w:val="30"/>
          <w:szCs w:val="30"/>
        </w:rPr>
        <w:t>5</w:t>
      </w:r>
      <w:r w:rsidRPr="00413381">
        <w:rPr>
          <w:sz w:val="30"/>
          <w:szCs w:val="30"/>
        </w:rPr>
        <w:t xml:space="preserve"> год – составят </w:t>
      </w:r>
      <w:r w:rsidR="002B1CD3" w:rsidRPr="00413381">
        <w:rPr>
          <w:sz w:val="30"/>
          <w:szCs w:val="30"/>
        </w:rPr>
        <w:t>2</w:t>
      </w:r>
      <w:r w:rsidR="00413381" w:rsidRPr="00413381">
        <w:rPr>
          <w:sz w:val="30"/>
          <w:szCs w:val="30"/>
        </w:rPr>
        <w:t>472457,9</w:t>
      </w:r>
      <w:r w:rsidRPr="00413381">
        <w:rPr>
          <w:sz w:val="30"/>
          <w:szCs w:val="30"/>
        </w:rPr>
        <w:t xml:space="preserve"> тыс.рублей, в 202</w:t>
      </w:r>
      <w:r w:rsidR="00413381" w:rsidRPr="00413381">
        <w:rPr>
          <w:sz w:val="30"/>
          <w:szCs w:val="30"/>
        </w:rPr>
        <w:t>6</w:t>
      </w:r>
      <w:r w:rsidRPr="00413381">
        <w:rPr>
          <w:sz w:val="30"/>
          <w:szCs w:val="30"/>
        </w:rPr>
        <w:t>-202</w:t>
      </w:r>
      <w:r w:rsidR="00413381" w:rsidRPr="00413381">
        <w:rPr>
          <w:sz w:val="30"/>
          <w:szCs w:val="30"/>
        </w:rPr>
        <w:t>7</w:t>
      </w:r>
      <w:r w:rsidRPr="00413381">
        <w:rPr>
          <w:sz w:val="30"/>
          <w:szCs w:val="30"/>
        </w:rPr>
        <w:t xml:space="preserve"> годах </w:t>
      </w:r>
      <w:r w:rsidR="00413381" w:rsidRPr="00413381">
        <w:rPr>
          <w:sz w:val="30"/>
          <w:szCs w:val="30"/>
        </w:rPr>
        <w:t>2531738,5</w:t>
      </w:r>
      <w:r w:rsidRPr="00413381">
        <w:rPr>
          <w:sz w:val="30"/>
          <w:szCs w:val="30"/>
        </w:rPr>
        <w:t xml:space="preserve"> тыс.рублей и </w:t>
      </w:r>
      <w:r w:rsidR="00413381" w:rsidRPr="00413381">
        <w:rPr>
          <w:sz w:val="30"/>
          <w:szCs w:val="30"/>
        </w:rPr>
        <w:t>2509237,3</w:t>
      </w:r>
      <w:r w:rsidRPr="00413381">
        <w:rPr>
          <w:sz w:val="30"/>
          <w:szCs w:val="30"/>
        </w:rPr>
        <w:t xml:space="preserve"> тыс.рублей, соответственно;</w:t>
      </w:r>
    </w:p>
    <w:p w:rsidR="00FD1931" w:rsidRPr="00413381" w:rsidRDefault="00FD1931" w:rsidP="00FD1931">
      <w:pPr>
        <w:pStyle w:val="a9"/>
        <w:spacing w:after="0" w:line="300" w:lineRule="auto"/>
        <w:ind w:left="20" w:right="23" w:firstLine="660"/>
        <w:jc w:val="both"/>
        <w:rPr>
          <w:sz w:val="30"/>
          <w:szCs w:val="30"/>
        </w:rPr>
      </w:pPr>
      <w:r w:rsidRPr="00413381">
        <w:rPr>
          <w:sz w:val="30"/>
          <w:szCs w:val="30"/>
        </w:rPr>
        <w:t xml:space="preserve">- </w:t>
      </w:r>
      <w:r w:rsidRPr="00413381">
        <w:rPr>
          <w:b/>
          <w:sz w:val="30"/>
          <w:szCs w:val="30"/>
        </w:rPr>
        <w:t>налоги на совокупный доход</w:t>
      </w:r>
      <w:r w:rsidRPr="00413381">
        <w:rPr>
          <w:sz w:val="30"/>
          <w:szCs w:val="30"/>
        </w:rPr>
        <w:t xml:space="preserve"> на 202</w:t>
      </w:r>
      <w:r w:rsidR="00413381" w:rsidRPr="00413381">
        <w:rPr>
          <w:sz w:val="30"/>
          <w:szCs w:val="30"/>
        </w:rPr>
        <w:t>5</w:t>
      </w:r>
      <w:r w:rsidRPr="00413381">
        <w:rPr>
          <w:sz w:val="30"/>
          <w:szCs w:val="30"/>
        </w:rPr>
        <w:t xml:space="preserve"> год – составят </w:t>
      </w:r>
      <w:r w:rsidR="00413381" w:rsidRPr="00413381">
        <w:rPr>
          <w:sz w:val="30"/>
          <w:szCs w:val="30"/>
        </w:rPr>
        <w:t>1797976,5</w:t>
      </w:r>
      <w:r w:rsidR="002B1CD3" w:rsidRPr="00413381">
        <w:rPr>
          <w:sz w:val="30"/>
          <w:szCs w:val="30"/>
        </w:rPr>
        <w:t xml:space="preserve"> т</w:t>
      </w:r>
      <w:r w:rsidRPr="00413381">
        <w:rPr>
          <w:sz w:val="30"/>
          <w:szCs w:val="30"/>
        </w:rPr>
        <w:t>ыс.рублей, в 202</w:t>
      </w:r>
      <w:r w:rsidR="00413381" w:rsidRPr="00413381">
        <w:rPr>
          <w:sz w:val="30"/>
          <w:szCs w:val="30"/>
        </w:rPr>
        <w:t>6</w:t>
      </w:r>
      <w:r w:rsidRPr="00413381">
        <w:rPr>
          <w:sz w:val="30"/>
          <w:szCs w:val="30"/>
        </w:rPr>
        <w:t>-20</w:t>
      </w:r>
      <w:r w:rsidR="00413381" w:rsidRPr="00413381">
        <w:rPr>
          <w:sz w:val="30"/>
          <w:szCs w:val="30"/>
        </w:rPr>
        <w:t>7</w:t>
      </w:r>
      <w:r w:rsidR="0035548F" w:rsidRPr="00413381">
        <w:rPr>
          <w:sz w:val="30"/>
          <w:szCs w:val="30"/>
        </w:rPr>
        <w:t>6</w:t>
      </w:r>
      <w:r w:rsidRPr="00413381">
        <w:rPr>
          <w:sz w:val="30"/>
          <w:szCs w:val="30"/>
        </w:rPr>
        <w:t xml:space="preserve"> годах </w:t>
      </w:r>
      <w:r w:rsidR="00413381" w:rsidRPr="00413381">
        <w:rPr>
          <w:sz w:val="30"/>
          <w:szCs w:val="30"/>
        </w:rPr>
        <w:t>1924852,7</w:t>
      </w:r>
      <w:r w:rsidR="0035548F" w:rsidRPr="00413381">
        <w:rPr>
          <w:sz w:val="30"/>
          <w:szCs w:val="30"/>
        </w:rPr>
        <w:t xml:space="preserve"> </w:t>
      </w:r>
      <w:r w:rsidRPr="00413381">
        <w:rPr>
          <w:sz w:val="30"/>
          <w:szCs w:val="30"/>
        </w:rPr>
        <w:t xml:space="preserve">тыс.рублей и </w:t>
      </w:r>
      <w:r w:rsidR="00413381" w:rsidRPr="00413381">
        <w:rPr>
          <w:sz w:val="30"/>
          <w:szCs w:val="30"/>
        </w:rPr>
        <w:t>2067970,8</w:t>
      </w:r>
      <w:r w:rsidR="0035548F" w:rsidRPr="00413381">
        <w:rPr>
          <w:sz w:val="30"/>
          <w:szCs w:val="30"/>
        </w:rPr>
        <w:t xml:space="preserve"> </w:t>
      </w:r>
      <w:r w:rsidRPr="00413381">
        <w:rPr>
          <w:sz w:val="30"/>
          <w:szCs w:val="30"/>
        </w:rPr>
        <w:t>тыс.рублей, соответственно;</w:t>
      </w:r>
    </w:p>
    <w:p w:rsidR="007B6702" w:rsidRPr="00413381" w:rsidRDefault="007B6702" w:rsidP="007B6702">
      <w:pPr>
        <w:pStyle w:val="a9"/>
        <w:spacing w:after="0" w:line="300" w:lineRule="auto"/>
        <w:ind w:left="20" w:right="23" w:firstLine="660"/>
        <w:jc w:val="both"/>
        <w:rPr>
          <w:sz w:val="30"/>
          <w:szCs w:val="30"/>
        </w:rPr>
      </w:pPr>
      <w:r w:rsidRPr="00413381">
        <w:rPr>
          <w:sz w:val="30"/>
          <w:szCs w:val="30"/>
        </w:rPr>
        <w:t xml:space="preserve">- </w:t>
      </w:r>
      <w:r w:rsidRPr="00413381">
        <w:rPr>
          <w:b/>
          <w:sz w:val="30"/>
          <w:szCs w:val="30"/>
        </w:rPr>
        <w:t>налоги на имущество</w:t>
      </w:r>
      <w:r w:rsidRPr="00413381">
        <w:rPr>
          <w:sz w:val="30"/>
          <w:szCs w:val="30"/>
        </w:rPr>
        <w:t xml:space="preserve"> на 202</w:t>
      </w:r>
      <w:r w:rsidR="00413381" w:rsidRPr="00413381">
        <w:rPr>
          <w:sz w:val="30"/>
          <w:szCs w:val="30"/>
        </w:rPr>
        <w:t>5</w:t>
      </w:r>
      <w:r w:rsidRPr="00413381">
        <w:rPr>
          <w:sz w:val="30"/>
          <w:szCs w:val="30"/>
        </w:rPr>
        <w:t xml:space="preserve"> год – составят </w:t>
      </w:r>
      <w:r w:rsidR="00413381" w:rsidRPr="00413381">
        <w:rPr>
          <w:sz w:val="30"/>
          <w:szCs w:val="30"/>
        </w:rPr>
        <w:t>964247,0</w:t>
      </w:r>
      <w:r w:rsidRPr="00413381">
        <w:rPr>
          <w:sz w:val="30"/>
          <w:szCs w:val="30"/>
        </w:rPr>
        <w:t xml:space="preserve"> тыс.рублей, в 202</w:t>
      </w:r>
      <w:r w:rsidR="00413381" w:rsidRPr="00413381">
        <w:rPr>
          <w:sz w:val="30"/>
          <w:szCs w:val="30"/>
        </w:rPr>
        <w:t>6</w:t>
      </w:r>
      <w:r w:rsidRPr="00413381">
        <w:rPr>
          <w:sz w:val="30"/>
          <w:szCs w:val="30"/>
        </w:rPr>
        <w:t>-202</w:t>
      </w:r>
      <w:r w:rsidR="00413381" w:rsidRPr="00413381">
        <w:rPr>
          <w:sz w:val="30"/>
          <w:szCs w:val="30"/>
        </w:rPr>
        <w:t>7</w:t>
      </w:r>
      <w:r w:rsidRPr="00413381">
        <w:rPr>
          <w:sz w:val="30"/>
          <w:szCs w:val="30"/>
        </w:rPr>
        <w:t xml:space="preserve"> годах </w:t>
      </w:r>
      <w:r w:rsidR="00413381" w:rsidRPr="00413381">
        <w:rPr>
          <w:sz w:val="30"/>
          <w:szCs w:val="30"/>
        </w:rPr>
        <w:t xml:space="preserve">1036078,6 </w:t>
      </w:r>
      <w:r w:rsidRPr="00413381">
        <w:rPr>
          <w:sz w:val="30"/>
          <w:szCs w:val="30"/>
        </w:rPr>
        <w:t xml:space="preserve">тыс.рублей и </w:t>
      </w:r>
      <w:r w:rsidR="00413381" w:rsidRPr="00413381">
        <w:rPr>
          <w:sz w:val="30"/>
          <w:szCs w:val="30"/>
        </w:rPr>
        <w:t>1118504,4</w:t>
      </w:r>
      <w:r w:rsidRPr="00413381">
        <w:rPr>
          <w:sz w:val="30"/>
          <w:szCs w:val="30"/>
        </w:rPr>
        <w:t xml:space="preserve"> тыс.рублей, соответственно;</w:t>
      </w:r>
    </w:p>
    <w:p w:rsidR="007B6702" w:rsidRPr="00413381" w:rsidRDefault="007B6702" w:rsidP="007B6702">
      <w:pPr>
        <w:pStyle w:val="a9"/>
        <w:spacing w:after="0" w:line="300" w:lineRule="auto"/>
        <w:ind w:left="20" w:right="23" w:firstLine="660"/>
        <w:jc w:val="both"/>
        <w:rPr>
          <w:sz w:val="30"/>
          <w:szCs w:val="30"/>
        </w:rPr>
      </w:pPr>
      <w:r w:rsidRPr="00413381">
        <w:rPr>
          <w:sz w:val="30"/>
          <w:szCs w:val="30"/>
        </w:rPr>
        <w:lastRenderedPageBreak/>
        <w:t xml:space="preserve">- </w:t>
      </w:r>
      <w:r w:rsidRPr="00413381">
        <w:rPr>
          <w:b/>
          <w:sz w:val="30"/>
          <w:szCs w:val="30"/>
        </w:rPr>
        <w:t>налоги, сборы и регулярные платежи за пользование природными ресурсами</w:t>
      </w:r>
      <w:r w:rsidRPr="00413381">
        <w:rPr>
          <w:sz w:val="30"/>
          <w:szCs w:val="30"/>
        </w:rPr>
        <w:t xml:space="preserve"> на 202</w:t>
      </w:r>
      <w:r w:rsidR="00413381" w:rsidRPr="00413381">
        <w:rPr>
          <w:sz w:val="30"/>
          <w:szCs w:val="30"/>
        </w:rPr>
        <w:t>5</w:t>
      </w:r>
      <w:r w:rsidRPr="00413381">
        <w:rPr>
          <w:sz w:val="30"/>
          <w:szCs w:val="30"/>
        </w:rPr>
        <w:t xml:space="preserve"> год – составят </w:t>
      </w:r>
      <w:r w:rsidR="00413381" w:rsidRPr="00413381">
        <w:rPr>
          <w:sz w:val="30"/>
          <w:szCs w:val="30"/>
        </w:rPr>
        <w:t xml:space="preserve">118300,0 </w:t>
      </w:r>
      <w:r w:rsidRPr="00413381">
        <w:rPr>
          <w:sz w:val="30"/>
          <w:szCs w:val="30"/>
        </w:rPr>
        <w:t>тыс.рублей, в 202</w:t>
      </w:r>
      <w:r w:rsidR="00413381" w:rsidRPr="00413381">
        <w:rPr>
          <w:sz w:val="30"/>
          <w:szCs w:val="30"/>
        </w:rPr>
        <w:t>6</w:t>
      </w:r>
      <w:r w:rsidRPr="00413381">
        <w:rPr>
          <w:sz w:val="30"/>
          <w:szCs w:val="30"/>
        </w:rPr>
        <w:t>-202</w:t>
      </w:r>
      <w:r w:rsidR="00413381" w:rsidRPr="00413381">
        <w:rPr>
          <w:sz w:val="30"/>
          <w:szCs w:val="30"/>
        </w:rPr>
        <w:t>7</w:t>
      </w:r>
      <w:r w:rsidRPr="00413381">
        <w:rPr>
          <w:sz w:val="30"/>
          <w:szCs w:val="30"/>
        </w:rPr>
        <w:t xml:space="preserve"> годах </w:t>
      </w:r>
      <w:r w:rsidR="00413381" w:rsidRPr="00413381">
        <w:rPr>
          <w:sz w:val="30"/>
          <w:szCs w:val="30"/>
        </w:rPr>
        <w:t>123006,0</w:t>
      </w:r>
      <w:r w:rsidRPr="00413381">
        <w:rPr>
          <w:sz w:val="30"/>
          <w:szCs w:val="30"/>
        </w:rPr>
        <w:t xml:space="preserve"> тыс.рублей и </w:t>
      </w:r>
      <w:r w:rsidR="00413381" w:rsidRPr="00413381">
        <w:rPr>
          <w:sz w:val="30"/>
          <w:szCs w:val="30"/>
        </w:rPr>
        <w:t>127995,0</w:t>
      </w:r>
      <w:r w:rsidRPr="00413381">
        <w:rPr>
          <w:sz w:val="30"/>
          <w:szCs w:val="30"/>
        </w:rPr>
        <w:t xml:space="preserve"> тыс.рублей, соответственно;</w:t>
      </w:r>
    </w:p>
    <w:p w:rsidR="007B6702" w:rsidRPr="00413381" w:rsidRDefault="007B6702" w:rsidP="007B6702">
      <w:pPr>
        <w:pStyle w:val="a9"/>
        <w:spacing w:after="0" w:line="300" w:lineRule="auto"/>
        <w:ind w:left="20" w:right="23" w:firstLine="660"/>
        <w:jc w:val="both"/>
        <w:rPr>
          <w:sz w:val="30"/>
          <w:szCs w:val="30"/>
        </w:rPr>
      </w:pPr>
      <w:r w:rsidRPr="00413381">
        <w:rPr>
          <w:sz w:val="30"/>
          <w:szCs w:val="30"/>
        </w:rPr>
        <w:t xml:space="preserve">- </w:t>
      </w:r>
      <w:r w:rsidRPr="00413381">
        <w:rPr>
          <w:b/>
          <w:sz w:val="30"/>
          <w:szCs w:val="30"/>
        </w:rPr>
        <w:t xml:space="preserve">государственная пошлина </w:t>
      </w:r>
      <w:r w:rsidRPr="00413381">
        <w:rPr>
          <w:sz w:val="30"/>
          <w:szCs w:val="30"/>
        </w:rPr>
        <w:t>на 202</w:t>
      </w:r>
      <w:r w:rsidR="00413381" w:rsidRPr="00413381">
        <w:rPr>
          <w:sz w:val="30"/>
          <w:szCs w:val="30"/>
        </w:rPr>
        <w:t>5</w:t>
      </w:r>
      <w:r w:rsidRPr="00413381">
        <w:rPr>
          <w:sz w:val="30"/>
          <w:szCs w:val="30"/>
        </w:rPr>
        <w:t xml:space="preserve"> год – составит </w:t>
      </w:r>
      <w:r w:rsidR="00413381" w:rsidRPr="00413381">
        <w:rPr>
          <w:sz w:val="30"/>
          <w:szCs w:val="30"/>
        </w:rPr>
        <w:t>21012,2</w:t>
      </w:r>
      <w:r w:rsidRPr="00413381">
        <w:rPr>
          <w:sz w:val="30"/>
          <w:szCs w:val="30"/>
        </w:rPr>
        <w:t xml:space="preserve"> тыс.рублей, в 202</w:t>
      </w:r>
      <w:r w:rsidR="00413381" w:rsidRPr="00413381">
        <w:rPr>
          <w:sz w:val="30"/>
          <w:szCs w:val="30"/>
        </w:rPr>
        <w:t>6</w:t>
      </w:r>
      <w:r w:rsidRPr="00413381">
        <w:rPr>
          <w:sz w:val="30"/>
          <w:szCs w:val="30"/>
        </w:rPr>
        <w:t>-202</w:t>
      </w:r>
      <w:r w:rsidR="00413381" w:rsidRPr="00413381">
        <w:rPr>
          <w:sz w:val="30"/>
          <w:szCs w:val="30"/>
        </w:rPr>
        <w:t>7</w:t>
      </w:r>
      <w:r w:rsidRPr="00413381">
        <w:rPr>
          <w:sz w:val="30"/>
          <w:szCs w:val="30"/>
        </w:rPr>
        <w:t xml:space="preserve"> годах </w:t>
      </w:r>
      <w:r w:rsidR="00413381" w:rsidRPr="00413381">
        <w:rPr>
          <w:sz w:val="30"/>
          <w:szCs w:val="30"/>
        </w:rPr>
        <w:t>21796,3</w:t>
      </w:r>
      <w:r w:rsidRPr="00413381">
        <w:rPr>
          <w:sz w:val="30"/>
          <w:szCs w:val="30"/>
        </w:rPr>
        <w:t xml:space="preserve"> тыс.рублей и </w:t>
      </w:r>
      <w:r w:rsidR="00413381" w:rsidRPr="00413381">
        <w:rPr>
          <w:sz w:val="30"/>
          <w:szCs w:val="30"/>
        </w:rPr>
        <w:t>20752,3</w:t>
      </w:r>
      <w:r w:rsidRPr="00413381">
        <w:rPr>
          <w:sz w:val="30"/>
          <w:szCs w:val="30"/>
        </w:rPr>
        <w:t xml:space="preserve"> тыс.рублей, соответственно;</w:t>
      </w:r>
    </w:p>
    <w:p w:rsidR="007B6702" w:rsidRPr="00413381" w:rsidRDefault="007B6702" w:rsidP="007B6702">
      <w:pPr>
        <w:pStyle w:val="a9"/>
        <w:spacing w:after="0" w:line="300" w:lineRule="auto"/>
        <w:ind w:left="20" w:right="23" w:firstLine="660"/>
        <w:jc w:val="both"/>
        <w:rPr>
          <w:sz w:val="30"/>
          <w:szCs w:val="30"/>
        </w:rPr>
      </w:pPr>
      <w:r w:rsidRPr="00413381">
        <w:rPr>
          <w:b/>
          <w:sz w:val="30"/>
          <w:szCs w:val="30"/>
        </w:rPr>
        <w:t>- доходы от использования имущества, находящегося в государственной и муниципальной собственности</w:t>
      </w:r>
      <w:r w:rsidRPr="00413381">
        <w:rPr>
          <w:sz w:val="30"/>
          <w:szCs w:val="30"/>
        </w:rPr>
        <w:t xml:space="preserve"> на 202</w:t>
      </w:r>
      <w:r w:rsidR="00413381" w:rsidRPr="00413381">
        <w:rPr>
          <w:sz w:val="30"/>
          <w:szCs w:val="30"/>
        </w:rPr>
        <w:t>5</w:t>
      </w:r>
      <w:r w:rsidRPr="00413381">
        <w:rPr>
          <w:sz w:val="30"/>
          <w:szCs w:val="30"/>
        </w:rPr>
        <w:t xml:space="preserve"> год составят </w:t>
      </w:r>
      <w:r w:rsidR="00413381" w:rsidRPr="00413381">
        <w:rPr>
          <w:sz w:val="30"/>
          <w:szCs w:val="30"/>
        </w:rPr>
        <w:t>21288,5</w:t>
      </w:r>
      <w:r w:rsidRPr="00413381">
        <w:rPr>
          <w:sz w:val="30"/>
          <w:szCs w:val="30"/>
        </w:rPr>
        <w:t xml:space="preserve"> тыс.рублей, в 202</w:t>
      </w:r>
      <w:r w:rsidR="00413381" w:rsidRPr="00413381">
        <w:rPr>
          <w:sz w:val="30"/>
          <w:szCs w:val="30"/>
        </w:rPr>
        <w:t>6</w:t>
      </w:r>
      <w:r w:rsidRPr="00413381">
        <w:rPr>
          <w:sz w:val="30"/>
          <w:szCs w:val="30"/>
        </w:rPr>
        <w:t>-202</w:t>
      </w:r>
      <w:r w:rsidR="00413381" w:rsidRPr="00413381">
        <w:rPr>
          <w:sz w:val="30"/>
          <w:szCs w:val="30"/>
        </w:rPr>
        <w:t>7</w:t>
      </w:r>
      <w:r w:rsidRPr="00413381">
        <w:rPr>
          <w:sz w:val="30"/>
          <w:szCs w:val="30"/>
        </w:rPr>
        <w:t xml:space="preserve"> годах </w:t>
      </w:r>
      <w:r w:rsidR="00413381" w:rsidRPr="00413381">
        <w:rPr>
          <w:sz w:val="30"/>
          <w:szCs w:val="30"/>
        </w:rPr>
        <w:t>21162,4</w:t>
      </w:r>
      <w:r w:rsidRPr="00413381">
        <w:rPr>
          <w:sz w:val="30"/>
          <w:szCs w:val="30"/>
        </w:rPr>
        <w:t xml:space="preserve"> тыс.рублей и </w:t>
      </w:r>
      <w:r w:rsidR="00413381" w:rsidRPr="00413381">
        <w:rPr>
          <w:sz w:val="30"/>
          <w:szCs w:val="30"/>
        </w:rPr>
        <w:t>21036,0</w:t>
      </w:r>
      <w:r w:rsidRPr="00413381">
        <w:rPr>
          <w:sz w:val="30"/>
          <w:szCs w:val="30"/>
        </w:rPr>
        <w:t xml:space="preserve"> тыс.рублей, соответственно;</w:t>
      </w:r>
    </w:p>
    <w:p w:rsidR="007B6702" w:rsidRPr="00413381" w:rsidRDefault="007B6702" w:rsidP="007B6702">
      <w:pPr>
        <w:pStyle w:val="a9"/>
        <w:spacing w:after="0" w:line="300" w:lineRule="auto"/>
        <w:ind w:left="20" w:right="23" w:firstLine="660"/>
        <w:jc w:val="both"/>
        <w:rPr>
          <w:sz w:val="30"/>
          <w:szCs w:val="30"/>
        </w:rPr>
      </w:pPr>
      <w:r w:rsidRPr="00413381">
        <w:rPr>
          <w:b/>
          <w:sz w:val="30"/>
          <w:szCs w:val="30"/>
        </w:rPr>
        <w:t>- платежи при пользовании природными ресурсами</w:t>
      </w:r>
      <w:r w:rsidRPr="00413381">
        <w:rPr>
          <w:sz w:val="30"/>
          <w:szCs w:val="30"/>
        </w:rPr>
        <w:t xml:space="preserve"> </w:t>
      </w:r>
      <w:r w:rsidR="0035548F" w:rsidRPr="00413381">
        <w:rPr>
          <w:sz w:val="30"/>
          <w:szCs w:val="30"/>
        </w:rPr>
        <w:t>на 202</w:t>
      </w:r>
      <w:r w:rsidR="00413381" w:rsidRPr="00413381">
        <w:rPr>
          <w:sz w:val="30"/>
          <w:szCs w:val="30"/>
        </w:rPr>
        <w:t>5</w:t>
      </w:r>
      <w:r w:rsidR="0035548F" w:rsidRPr="00413381">
        <w:rPr>
          <w:sz w:val="30"/>
          <w:szCs w:val="30"/>
        </w:rPr>
        <w:t xml:space="preserve"> год – составят </w:t>
      </w:r>
      <w:r w:rsidR="00413381" w:rsidRPr="00413381">
        <w:rPr>
          <w:sz w:val="30"/>
          <w:szCs w:val="30"/>
        </w:rPr>
        <w:t>15494,3</w:t>
      </w:r>
      <w:r w:rsidR="0035548F" w:rsidRPr="00413381">
        <w:rPr>
          <w:sz w:val="30"/>
          <w:szCs w:val="30"/>
        </w:rPr>
        <w:t xml:space="preserve"> тыс.рублей, в 202</w:t>
      </w:r>
      <w:r w:rsidR="00413381" w:rsidRPr="00413381">
        <w:rPr>
          <w:sz w:val="30"/>
          <w:szCs w:val="30"/>
        </w:rPr>
        <w:t>6</w:t>
      </w:r>
      <w:r w:rsidR="0035548F" w:rsidRPr="00413381">
        <w:rPr>
          <w:sz w:val="30"/>
          <w:szCs w:val="30"/>
        </w:rPr>
        <w:t>-202</w:t>
      </w:r>
      <w:r w:rsidR="00413381" w:rsidRPr="00413381">
        <w:rPr>
          <w:sz w:val="30"/>
          <w:szCs w:val="30"/>
        </w:rPr>
        <w:t>7</w:t>
      </w:r>
      <w:r w:rsidR="0035548F" w:rsidRPr="00413381">
        <w:rPr>
          <w:sz w:val="30"/>
          <w:szCs w:val="30"/>
        </w:rPr>
        <w:t xml:space="preserve"> годах </w:t>
      </w:r>
      <w:r w:rsidR="00413381" w:rsidRPr="00413381">
        <w:rPr>
          <w:sz w:val="30"/>
          <w:szCs w:val="30"/>
        </w:rPr>
        <w:t>15174,5</w:t>
      </w:r>
      <w:r w:rsidR="0035548F" w:rsidRPr="00413381">
        <w:rPr>
          <w:sz w:val="30"/>
          <w:szCs w:val="30"/>
        </w:rPr>
        <w:t xml:space="preserve"> тыс.рублей и 1</w:t>
      </w:r>
      <w:r w:rsidR="00413381" w:rsidRPr="00413381">
        <w:rPr>
          <w:sz w:val="30"/>
          <w:szCs w:val="30"/>
        </w:rPr>
        <w:t>5124,7</w:t>
      </w:r>
      <w:r w:rsidR="0035548F" w:rsidRPr="00413381">
        <w:rPr>
          <w:sz w:val="30"/>
          <w:szCs w:val="30"/>
        </w:rPr>
        <w:t xml:space="preserve"> тыс.рублей, соответственно</w:t>
      </w:r>
      <w:r w:rsidRPr="00413381">
        <w:rPr>
          <w:sz w:val="30"/>
          <w:szCs w:val="30"/>
        </w:rPr>
        <w:t>;</w:t>
      </w:r>
    </w:p>
    <w:p w:rsidR="007B6702" w:rsidRPr="00413381" w:rsidRDefault="007B6702" w:rsidP="007B6702">
      <w:pPr>
        <w:pStyle w:val="a9"/>
        <w:spacing w:after="0" w:line="300" w:lineRule="auto"/>
        <w:ind w:left="20" w:right="23" w:firstLine="660"/>
        <w:jc w:val="both"/>
        <w:rPr>
          <w:sz w:val="30"/>
          <w:szCs w:val="30"/>
        </w:rPr>
      </w:pPr>
      <w:r w:rsidRPr="00413381">
        <w:rPr>
          <w:b/>
          <w:sz w:val="30"/>
          <w:szCs w:val="30"/>
        </w:rPr>
        <w:t>- доходы от оказания платных услуг (работ) и компенсации затрат государства</w:t>
      </w:r>
      <w:r w:rsidRPr="00413381">
        <w:rPr>
          <w:sz w:val="30"/>
          <w:szCs w:val="30"/>
        </w:rPr>
        <w:t xml:space="preserve"> на 202</w:t>
      </w:r>
      <w:r w:rsidR="00413381" w:rsidRPr="00413381">
        <w:rPr>
          <w:sz w:val="30"/>
          <w:szCs w:val="30"/>
        </w:rPr>
        <w:t>5</w:t>
      </w:r>
      <w:r w:rsidRPr="00413381">
        <w:rPr>
          <w:sz w:val="30"/>
          <w:szCs w:val="30"/>
        </w:rPr>
        <w:t xml:space="preserve"> год составят </w:t>
      </w:r>
      <w:r w:rsidR="0035548F" w:rsidRPr="00413381">
        <w:rPr>
          <w:sz w:val="30"/>
          <w:szCs w:val="30"/>
        </w:rPr>
        <w:t>149</w:t>
      </w:r>
      <w:r w:rsidR="00413381" w:rsidRPr="00413381">
        <w:rPr>
          <w:sz w:val="30"/>
          <w:szCs w:val="30"/>
        </w:rPr>
        <w:t>3,9</w:t>
      </w:r>
      <w:r w:rsidRPr="00413381">
        <w:rPr>
          <w:sz w:val="30"/>
          <w:szCs w:val="30"/>
        </w:rPr>
        <w:t xml:space="preserve"> тыс.рублей, в 202</w:t>
      </w:r>
      <w:r w:rsidR="00413381" w:rsidRPr="00413381">
        <w:rPr>
          <w:sz w:val="30"/>
          <w:szCs w:val="30"/>
        </w:rPr>
        <w:t>6</w:t>
      </w:r>
      <w:r w:rsidRPr="00413381">
        <w:rPr>
          <w:sz w:val="30"/>
          <w:szCs w:val="30"/>
        </w:rPr>
        <w:t>-202</w:t>
      </w:r>
      <w:r w:rsidR="00413381" w:rsidRPr="00413381">
        <w:rPr>
          <w:sz w:val="30"/>
          <w:szCs w:val="30"/>
        </w:rPr>
        <w:t>7</w:t>
      </w:r>
      <w:r w:rsidRPr="00413381">
        <w:rPr>
          <w:sz w:val="30"/>
          <w:szCs w:val="30"/>
        </w:rPr>
        <w:t xml:space="preserve"> годах </w:t>
      </w:r>
      <w:r w:rsidR="0035548F" w:rsidRPr="00413381">
        <w:rPr>
          <w:sz w:val="30"/>
          <w:szCs w:val="30"/>
        </w:rPr>
        <w:t>1</w:t>
      </w:r>
      <w:r w:rsidR="00413381" w:rsidRPr="00413381">
        <w:rPr>
          <w:sz w:val="30"/>
          <w:szCs w:val="30"/>
        </w:rPr>
        <w:t>474,1</w:t>
      </w:r>
      <w:r w:rsidRPr="00413381">
        <w:rPr>
          <w:sz w:val="30"/>
          <w:szCs w:val="30"/>
        </w:rPr>
        <w:t xml:space="preserve"> тыс.рублей и </w:t>
      </w:r>
      <w:r w:rsidR="0035548F" w:rsidRPr="00413381">
        <w:rPr>
          <w:sz w:val="30"/>
          <w:szCs w:val="30"/>
        </w:rPr>
        <w:t>1</w:t>
      </w:r>
      <w:r w:rsidR="00413381" w:rsidRPr="00413381">
        <w:rPr>
          <w:sz w:val="30"/>
          <w:szCs w:val="30"/>
        </w:rPr>
        <w:t>324,1</w:t>
      </w:r>
      <w:r w:rsidRPr="00413381">
        <w:rPr>
          <w:sz w:val="30"/>
          <w:szCs w:val="30"/>
        </w:rPr>
        <w:t xml:space="preserve"> тыс.рублей, соответственно;</w:t>
      </w:r>
    </w:p>
    <w:p w:rsidR="007B6702" w:rsidRPr="00232261" w:rsidRDefault="007B6702" w:rsidP="008B49F9">
      <w:pPr>
        <w:pStyle w:val="a9"/>
        <w:spacing w:after="0" w:line="300" w:lineRule="auto"/>
        <w:ind w:left="20" w:right="23" w:firstLine="660"/>
        <w:jc w:val="both"/>
        <w:rPr>
          <w:color w:val="548DD4" w:themeColor="text2" w:themeTint="99"/>
          <w:sz w:val="30"/>
          <w:szCs w:val="30"/>
        </w:rPr>
      </w:pPr>
      <w:r w:rsidRPr="00413381">
        <w:rPr>
          <w:b/>
          <w:sz w:val="30"/>
          <w:szCs w:val="30"/>
        </w:rPr>
        <w:t>- доходы от продажи материальны</w:t>
      </w:r>
      <w:r w:rsidR="008B49F9">
        <w:rPr>
          <w:b/>
          <w:sz w:val="30"/>
          <w:szCs w:val="30"/>
        </w:rPr>
        <w:t xml:space="preserve">х </w:t>
      </w:r>
      <w:r w:rsidRPr="00413381">
        <w:rPr>
          <w:b/>
          <w:sz w:val="30"/>
          <w:szCs w:val="30"/>
        </w:rPr>
        <w:t>и нематериальных активов</w:t>
      </w:r>
      <w:r w:rsidRPr="00413381">
        <w:rPr>
          <w:sz w:val="30"/>
          <w:szCs w:val="30"/>
        </w:rPr>
        <w:t xml:space="preserve"> на 202</w:t>
      </w:r>
      <w:r w:rsidR="00413381" w:rsidRPr="00413381">
        <w:rPr>
          <w:sz w:val="30"/>
          <w:szCs w:val="30"/>
        </w:rPr>
        <w:t>5</w:t>
      </w:r>
      <w:r w:rsidRPr="00413381">
        <w:rPr>
          <w:sz w:val="30"/>
          <w:szCs w:val="30"/>
        </w:rPr>
        <w:t xml:space="preserve"> год составят </w:t>
      </w:r>
      <w:r w:rsidR="00413381" w:rsidRPr="00413381">
        <w:rPr>
          <w:sz w:val="30"/>
          <w:szCs w:val="30"/>
        </w:rPr>
        <w:t>336,9</w:t>
      </w:r>
      <w:r w:rsidRPr="00413381">
        <w:rPr>
          <w:sz w:val="30"/>
          <w:szCs w:val="30"/>
        </w:rPr>
        <w:t xml:space="preserve"> тыс.рублей, в 202</w:t>
      </w:r>
      <w:r w:rsidR="00413381" w:rsidRPr="00413381">
        <w:rPr>
          <w:sz w:val="30"/>
          <w:szCs w:val="30"/>
        </w:rPr>
        <w:t>6</w:t>
      </w:r>
      <w:r w:rsidRPr="00413381">
        <w:rPr>
          <w:sz w:val="30"/>
          <w:szCs w:val="30"/>
        </w:rPr>
        <w:t>-202</w:t>
      </w:r>
      <w:r w:rsidR="00413381" w:rsidRPr="00413381">
        <w:rPr>
          <w:sz w:val="30"/>
          <w:szCs w:val="30"/>
        </w:rPr>
        <w:t>7</w:t>
      </w:r>
      <w:r w:rsidRPr="00413381">
        <w:rPr>
          <w:sz w:val="30"/>
          <w:szCs w:val="30"/>
        </w:rPr>
        <w:t xml:space="preserve"> годах </w:t>
      </w:r>
      <w:r w:rsidR="0035548F" w:rsidRPr="00413381">
        <w:rPr>
          <w:sz w:val="30"/>
          <w:szCs w:val="30"/>
        </w:rPr>
        <w:t xml:space="preserve"> </w:t>
      </w:r>
      <w:r w:rsidR="00413381" w:rsidRPr="00413381">
        <w:rPr>
          <w:sz w:val="30"/>
          <w:szCs w:val="30"/>
        </w:rPr>
        <w:t xml:space="preserve">350,5 тыс.рублей и </w:t>
      </w:r>
      <w:r w:rsidR="00413381">
        <w:rPr>
          <w:sz w:val="30"/>
          <w:szCs w:val="30"/>
        </w:rPr>
        <w:t>332,8</w:t>
      </w:r>
      <w:r w:rsidR="00413381" w:rsidRPr="00413381">
        <w:rPr>
          <w:sz w:val="30"/>
          <w:szCs w:val="30"/>
        </w:rPr>
        <w:t xml:space="preserve"> тыс.рублей, </w:t>
      </w:r>
      <w:r w:rsidR="00413381" w:rsidRPr="008B49F9">
        <w:rPr>
          <w:sz w:val="30"/>
          <w:szCs w:val="30"/>
        </w:rPr>
        <w:t>соответственно</w:t>
      </w:r>
      <w:r w:rsidRPr="008B49F9">
        <w:rPr>
          <w:sz w:val="30"/>
          <w:szCs w:val="30"/>
        </w:rPr>
        <w:t>;</w:t>
      </w:r>
    </w:p>
    <w:p w:rsidR="007B6702" w:rsidRPr="00413381" w:rsidRDefault="007B6702" w:rsidP="007B6702">
      <w:pPr>
        <w:pStyle w:val="a9"/>
        <w:spacing w:after="0" w:line="300" w:lineRule="auto"/>
        <w:ind w:left="20" w:right="23" w:firstLine="660"/>
        <w:jc w:val="both"/>
        <w:rPr>
          <w:sz w:val="30"/>
          <w:szCs w:val="30"/>
        </w:rPr>
      </w:pPr>
      <w:r w:rsidRPr="00413381">
        <w:rPr>
          <w:b/>
          <w:sz w:val="30"/>
          <w:szCs w:val="30"/>
        </w:rPr>
        <w:t>- административные платежи и сборы</w:t>
      </w:r>
      <w:r w:rsidRPr="00413381">
        <w:rPr>
          <w:sz w:val="30"/>
          <w:szCs w:val="30"/>
        </w:rPr>
        <w:t xml:space="preserve"> на 202</w:t>
      </w:r>
      <w:r w:rsidR="00413381" w:rsidRPr="00413381">
        <w:rPr>
          <w:sz w:val="30"/>
          <w:szCs w:val="30"/>
        </w:rPr>
        <w:t>5</w:t>
      </w:r>
      <w:r w:rsidRPr="00413381">
        <w:rPr>
          <w:sz w:val="30"/>
          <w:szCs w:val="30"/>
        </w:rPr>
        <w:t xml:space="preserve"> год </w:t>
      </w:r>
      <w:r w:rsidR="00413381" w:rsidRPr="00413381">
        <w:rPr>
          <w:sz w:val="30"/>
          <w:szCs w:val="30"/>
        </w:rPr>
        <w:t xml:space="preserve">и плановый период </w:t>
      </w:r>
      <w:r w:rsidRPr="00413381">
        <w:rPr>
          <w:sz w:val="30"/>
          <w:szCs w:val="30"/>
        </w:rPr>
        <w:t>202</w:t>
      </w:r>
      <w:r w:rsidR="00413381" w:rsidRPr="00413381">
        <w:rPr>
          <w:sz w:val="30"/>
          <w:szCs w:val="30"/>
        </w:rPr>
        <w:t>6</w:t>
      </w:r>
      <w:r w:rsidRPr="00413381">
        <w:rPr>
          <w:sz w:val="30"/>
          <w:szCs w:val="30"/>
        </w:rPr>
        <w:t>-202</w:t>
      </w:r>
      <w:r w:rsidR="00413381" w:rsidRPr="00413381">
        <w:rPr>
          <w:sz w:val="30"/>
          <w:szCs w:val="30"/>
        </w:rPr>
        <w:t>7</w:t>
      </w:r>
      <w:r w:rsidRPr="00413381">
        <w:rPr>
          <w:sz w:val="30"/>
          <w:szCs w:val="30"/>
        </w:rPr>
        <w:t xml:space="preserve"> год</w:t>
      </w:r>
      <w:r w:rsidR="00413381" w:rsidRPr="00413381">
        <w:rPr>
          <w:sz w:val="30"/>
          <w:szCs w:val="30"/>
        </w:rPr>
        <w:t>ы - поступление доходов по данному источнику не прогнозируется</w:t>
      </w:r>
      <w:r w:rsidRPr="00413381">
        <w:rPr>
          <w:sz w:val="30"/>
          <w:szCs w:val="30"/>
        </w:rPr>
        <w:t>;</w:t>
      </w:r>
    </w:p>
    <w:p w:rsidR="007B6702" w:rsidRPr="00413381" w:rsidRDefault="007B6702" w:rsidP="007B6702">
      <w:pPr>
        <w:pStyle w:val="a9"/>
        <w:spacing w:after="0" w:line="300" w:lineRule="auto"/>
        <w:ind w:left="20" w:right="23" w:firstLine="660"/>
        <w:jc w:val="both"/>
        <w:rPr>
          <w:sz w:val="30"/>
          <w:szCs w:val="30"/>
        </w:rPr>
      </w:pPr>
      <w:r w:rsidRPr="00413381">
        <w:rPr>
          <w:b/>
          <w:sz w:val="30"/>
          <w:szCs w:val="30"/>
        </w:rPr>
        <w:t>- штрафы, санкции, возмещения ущерба</w:t>
      </w:r>
      <w:r w:rsidRPr="00413381">
        <w:rPr>
          <w:sz w:val="30"/>
          <w:szCs w:val="30"/>
        </w:rPr>
        <w:t xml:space="preserve"> на 202</w:t>
      </w:r>
      <w:r w:rsidR="00413381" w:rsidRPr="00413381">
        <w:rPr>
          <w:sz w:val="30"/>
          <w:szCs w:val="30"/>
        </w:rPr>
        <w:t>5</w:t>
      </w:r>
      <w:r w:rsidRPr="00413381">
        <w:rPr>
          <w:sz w:val="30"/>
          <w:szCs w:val="30"/>
        </w:rPr>
        <w:t xml:space="preserve"> год составят </w:t>
      </w:r>
      <w:r w:rsidR="00413381" w:rsidRPr="00413381">
        <w:rPr>
          <w:sz w:val="30"/>
          <w:szCs w:val="30"/>
        </w:rPr>
        <w:t>342116,6</w:t>
      </w:r>
      <w:r w:rsidRPr="00413381">
        <w:rPr>
          <w:sz w:val="30"/>
          <w:szCs w:val="30"/>
        </w:rPr>
        <w:t xml:space="preserve"> тыс.рублей, в 202</w:t>
      </w:r>
      <w:r w:rsidR="00413381" w:rsidRPr="00413381">
        <w:rPr>
          <w:sz w:val="30"/>
          <w:szCs w:val="30"/>
        </w:rPr>
        <w:t>6</w:t>
      </w:r>
      <w:r w:rsidRPr="00413381">
        <w:rPr>
          <w:sz w:val="30"/>
          <w:szCs w:val="30"/>
        </w:rPr>
        <w:t>-202</w:t>
      </w:r>
      <w:r w:rsidR="00413381" w:rsidRPr="00413381">
        <w:rPr>
          <w:sz w:val="30"/>
          <w:szCs w:val="30"/>
        </w:rPr>
        <w:t>7</w:t>
      </w:r>
      <w:r w:rsidRPr="00413381">
        <w:rPr>
          <w:sz w:val="30"/>
          <w:szCs w:val="30"/>
        </w:rPr>
        <w:t xml:space="preserve"> годах </w:t>
      </w:r>
      <w:r w:rsidR="00413381" w:rsidRPr="00413381">
        <w:rPr>
          <w:sz w:val="30"/>
          <w:szCs w:val="30"/>
        </w:rPr>
        <w:t>347622,0</w:t>
      </w:r>
      <w:r w:rsidRPr="00413381">
        <w:rPr>
          <w:sz w:val="30"/>
          <w:szCs w:val="30"/>
        </w:rPr>
        <w:t xml:space="preserve"> тыс.рублей и </w:t>
      </w:r>
      <w:r w:rsidR="00413381" w:rsidRPr="00413381">
        <w:rPr>
          <w:sz w:val="30"/>
          <w:szCs w:val="30"/>
        </w:rPr>
        <w:t>350835,0</w:t>
      </w:r>
      <w:r w:rsidRPr="00413381">
        <w:rPr>
          <w:sz w:val="30"/>
          <w:szCs w:val="30"/>
        </w:rPr>
        <w:t xml:space="preserve"> тыс.рублей, соответственно.</w:t>
      </w:r>
    </w:p>
    <w:p w:rsidR="00D63D7A" w:rsidRPr="00413381" w:rsidRDefault="00D63D7A" w:rsidP="00FD1931">
      <w:pPr>
        <w:pStyle w:val="a9"/>
        <w:spacing w:after="0" w:line="300" w:lineRule="auto"/>
        <w:ind w:right="23" w:firstLine="740"/>
        <w:jc w:val="both"/>
        <w:rPr>
          <w:sz w:val="30"/>
          <w:szCs w:val="30"/>
        </w:rPr>
      </w:pPr>
      <w:r w:rsidRPr="00413381">
        <w:rPr>
          <w:b/>
          <w:sz w:val="30"/>
          <w:szCs w:val="30"/>
        </w:rPr>
        <w:t>Безвозмездные поступления из федерального бюджета</w:t>
      </w:r>
      <w:r w:rsidRPr="00413381">
        <w:rPr>
          <w:sz w:val="30"/>
          <w:szCs w:val="30"/>
        </w:rPr>
        <w:t xml:space="preserve"> на 202</w:t>
      </w:r>
      <w:r w:rsidR="00413381" w:rsidRPr="00413381">
        <w:rPr>
          <w:sz w:val="30"/>
          <w:szCs w:val="30"/>
        </w:rPr>
        <w:t>5</w:t>
      </w:r>
      <w:r w:rsidRPr="00413381">
        <w:rPr>
          <w:sz w:val="30"/>
          <w:szCs w:val="30"/>
        </w:rPr>
        <w:t xml:space="preserve"> год </w:t>
      </w:r>
      <w:r w:rsidR="00EF11A5" w:rsidRPr="00413381">
        <w:rPr>
          <w:sz w:val="30"/>
          <w:szCs w:val="30"/>
        </w:rPr>
        <w:t>-</w:t>
      </w:r>
      <w:r w:rsidRPr="00413381">
        <w:rPr>
          <w:sz w:val="30"/>
          <w:szCs w:val="30"/>
        </w:rPr>
        <w:t xml:space="preserve">составят </w:t>
      </w:r>
      <w:r w:rsidR="002B1CD3" w:rsidRPr="00413381">
        <w:rPr>
          <w:sz w:val="30"/>
          <w:szCs w:val="30"/>
        </w:rPr>
        <w:t>1</w:t>
      </w:r>
      <w:r w:rsidR="00413381" w:rsidRPr="00413381">
        <w:rPr>
          <w:sz w:val="30"/>
          <w:szCs w:val="30"/>
        </w:rPr>
        <w:t>6583824,1</w:t>
      </w:r>
      <w:r w:rsidRPr="00413381">
        <w:rPr>
          <w:sz w:val="30"/>
          <w:szCs w:val="30"/>
        </w:rPr>
        <w:t xml:space="preserve"> тыс. рублей</w:t>
      </w:r>
      <w:r w:rsidR="006F51D6">
        <w:rPr>
          <w:sz w:val="30"/>
          <w:szCs w:val="30"/>
        </w:rPr>
        <w:t xml:space="preserve"> </w:t>
      </w:r>
      <w:r w:rsidR="006F51D6">
        <w:rPr>
          <w:b/>
          <w:sz w:val="30"/>
          <w:szCs w:val="30"/>
        </w:rPr>
        <w:t>(60,6% к оценке исполнения за 2024 год)</w:t>
      </w:r>
      <w:r w:rsidRPr="00413381">
        <w:rPr>
          <w:sz w:val="30"/>
          <w:szCs w:val="30"/>
        </w:rPr>
        <w:t>, в 202</w:t>
      </w:r>
      <w:r w:rsidR="00413381" w:rsidRPr="00413381">
        <w:rPr>
          <w:sz w:val="30"/>
          <w:szCs w:val="30"/>
        </w:rPr>
        <w:t>6</w:t>
      </w:r>
      <w:r w:rsidRPr="00413381">
        <w:rPr>
          <w:sz w:val="30"/>
          <w:szCs w:val="30"/>
        </w:rPr>
        <w:t>-202</w:t>
      </w:r>
      <w:r w:rsidR="00413381" w:rsidRPr="00413381">
        <w:rPr>
          <w:sz w:val="30"/>
          <w:szCs w:val="30"/>
        </w:rPr>
        <w:t>7</w:t>
      </w:r>
      <w:r w:rsidRPr="00413381">
        <w:rPr>
          <w:sz w:val="30"/>
          <w:szCs w:val="30"/>
        </w:rPr>
        <w:t xml:space="preserve"> годах 1</w:t>
      </w:r>
      <w:r w:rsidR="002B1CD3" w:rsidRPr="00413381">
        <w:rPr>
          <w:sz w:val="30"/>
          <w:szCs w:val="30"/>
        </w:rPr>
        <w:t>5</w:t>
      </w:r>
      <w:r w:rsidR="00413381" w:rsidRPr="00413381">
        <w:rPr>
          <w:sz w:val="30"/>
          <w:szCs w:val="30"/>
        </w:rPr>
        <w:t>725975,4</w:t>
      </w:r>
      <w:r w:rsidRPr="00413381">
        <w:rPr>
          <w:sz w:val="30"/>
          <w:szCs w:val="30"/>
        </w:rPr>
        <w:t xml:space="preserve"> тыс. рублей и </w:t>
      </w:r>
      <w:r w:rsidR="002B1CD3" w:rsidRPr="00413381">
        <w:rPr>
          <w:sz w:val="30"/>
          <w:szCs w:val="30"/>
        </w:rPr>
        <w:t>1</w:t>
      </w:r>
      <w:r w:rsidR="00413381" w:rsidRPr="00413381">
        <w:rPr>
          <w:sz w:val="30"/>
          <w:szCs w:val="30"/>
        </w:rPr>
        <w:t>6026296,4</w:t>
      </w:r>
      <w:r w:rsidRPr="00413381">
        <w:rPr>
          <w:sz w:val="30"/>
          <w:szCs w:val="30"/>
        </w:rPr>
        <w:t xml:space="preserve"> тыс. рублей, соответственно, в том числе:</w:t>
      </w:r>
    </w:p>
    <w:p w:rsidR="002B1CD3" w:rsidRPr="00110783" w:rsidRDefault="002B1CD3" w:rsidP="002B1CD3">
      <w:pPr>
        <w:pStyle w:val="39"/>
        <w:shd w:val="clear" w:color="auto" w:fill="auto"/>
        <w:spacing w:line="300" w:lineRule="auto"/>
        <w:ind w:right="24" w:firstLine="567"/>
        <w:jc w:val="both"/>
        <w:rPr>
          <w:b w:val="0"/>
          <w:sz w:val="30"/>
          <w:szCs w:val="30"/>
        </w:rPr>
      </w:pPr>
      <w:r w:rsidRPr="00110783">
        <w:rPr>
          <w:sz w:val="30"/>
          <w:szCs w:val="30"/>
        </w:rPr>
        <w:t>дотации бюджетам субъектов Российской Федерации на выравнивание бюджетной обеспеченности</w:t>
      </w:r>
      <w:r w:rsidRPr="00110783">
        <w:rPr>
          <w:b w:val="0"/>
          <w:sz w:val="30"/>
          <w:szCs w:val="30"/>
        </w:rPr>
        <w:t xml:space="preserve"> на 202</w:t>
      </w:r>
      <w:r w:rsidR="00413381" w:rsidRPr="00110783">
        <w:rPr>
          <w:b w:val="0"/>
          <w:sz w:val="30"/>
          <w:szCs w:val="30"/>
        </w:rPr>
        <w:t>5</w:t>
      </w:r>
      <w:r w:rsidRPr="00110783">
        <w:rPr>
          <w:b w:val="0"/>
          <w:sz w:val="30"/>
          <w:szCs w:val="30"/>
        </w:rPr>
        <w:t xml:space="preserve"> год – 1</w:t>
      </w:r>
      <w:r w:rsidR="00110783">
        <w:rPr>
          <w:b w:val="0"/>
          <w:sz w:val="30"/>
          <w:szCs w:val="30"/>
        </w:rPr>
        <w:t>4503334,5</w:t>
      </w:r>
      <w:r w:rsidRPr="00110783">
        <w:rPr>
          <w:b w:val="0"/>
          <w:sz w:val="30"/>
          <w:szCs w:val="30"/>
        </w:rPr>
        <w:t xml:space="preserve"> тыс. рублей</w:t>
      </w:r>
      <w:r w:rsidR="00123984">
        <w:rPr>
          <w:b w:val="0"/>
          <w:sz w:val="30"/>
          <w:szCs w:val="30"/>
        </w:rPr>
        <w:t xml:space="preserve"> (9</w:t>
      </w:r>
      <w:r w:rsidR="006F51D6">
        <w:rPr>
          <w:b w:val="0"/>
          <w:sz w:val="30"/>
          <w:szCs w:val="30"/>
        </w:rPr>
        <w:t>9,4</w:t>
      </w:r>
      <w:r w:rsidR="00123984">
        <w:rPr>
          <w:b w:val="0"/>
          <w:sz w:val="30"/>
          <w:szCs w:val="30"/>
        </w:rPr>
        <w:t>% к оценке исполнения за 2024 год)</w:t>
      </w:r>
      <w:r w:rsidRPr="00110783">
        <w:rPr>
          <w:b w:val="0"/>
          <w:sz w:val="30"/>
          <w:szCs w:val="30"/>
        </w:rPr>
        <w:t xml:space="preserve"> и на 202</w:t>
      </w:r>
      <w:r w:rsidR="00413381" w:rsidRPr="00110783">
        <w:rPr>
          <w:b w:val="0"/>
          <w:sz w:val="30"/>
          <w:szCs w:val="30"/>
        </w:rPr>
        <w:t>6</w:t>
      </w:r>
      <w:r w:rsidRPr="00110783">
        <w:rPr>
          <w:b w:val="0"/>
          <w:sz w:val="30"/>
          <w:szCs w:val="30"/>
        </w:rPr>
        <w:t>-202</w:t>
      </w:r>
      <w:r w:rsidR="00413381" w:rsidRPr="00110783">
        <w:rPr>
          <w:b w:val="0"/>
          <w:sz w:val="30"/>
          <w:szCs w:val="30"/>
        </w:rPr>
        <w:t>7</w:t>
      </w:r>
      <w:r w:rsidRPr="00110783">
        <w:rPr>
          <w:b w:val="0"/>
          <w:sz w:val="30"/>
          <w:szCs w:val="30"/>
        </w:rPr>
        <w:t xml:space="preserve"> годы – </w:t>
      </w:r>
      <w:r w:rsidR="00413381" w:rsidRPr="00110783">
        <w:rPr>
          <w:b w:val="0"/>
          <w:sz w:val="30"/>
          <w:szCs w:val="30"/>
        </w:rPr>
        <w:t>14503334,5</w:t>
      </w:r>
      <w:r w:rsidRPr="00110783">
        <w:rPr>
          <w:b w:val="0"/>
          <w:sz w:val="30"/>
          <w:szCs w:val="30"/>
        </w:rPr>
        <w:t xml:space="preserve"> тыс. рублей и </w:t>
      </w:r>
      <w:r w:rsidR="00413381" w:rsidRPr="00110783">
        <w:rPr>
          <w:b w:val="0"/>
          <w:sz w:val="30"/>
          <w:szCs w:val="30"/>
        </w:rPr>
        <w:t>14503334,5</w:t>
      </w:r>
      <w:r w:rsidRPr="00110783">
        <w:rPr>
          <w:b w:val="0"/>
          <w:sz w:val="30"/>
          <w:szCs w:val="30"/>
        </w:rPr>
        <w:t xml:space="preserve"> тыс. рублей, соответственно;</w:t>
      </w:r>
    </w:p>
    <w:p w:rsidR="002B1CD3" w:rsidRPr="00110783" w:rsidRDefault="002B1CD3" w:rsidP="002B1CD3">
      <w:pPr>
        <w:pStyle w:val="39"/>
        <w:shd w:val="clear" w:color="auto" w:fill="auto"/>
        <w:spacing w:line="300" w:lineRule="auto"/>
        <w:ind w:right="24" w:firstLine="567"/>
        <w:jc w:val="both"/>
        <w:rPr>
          <w:b w:val="0"/>
          <w:sz w:val="30"/>
          <w:szCs w:val="30"/>
        </w:rPr>
      </w:pPr>
      <w:r w:rsidRPr="00110783">
        <w:rPr>
          <w:sz w:val="30"/>
          <w:szCs w:val="30"/>
        </w:rPr>
        <w:lastRenderedPageBreak/>
        <w:t>дотации бюджетам субъектов Российской Федерации на частичную компенсацию дополнительных расходов</w:t>
      </w:r>
      <w:r w:rsidRPr="00110783">
        <w:rPr>
          <w:b w:val="0"/>
          <w:sz w:val="30"/>
          <w:szCs w:val="30"/>
        </w:rPr>
        <w:t xml:space="preserve"> на повышение оплаты труда работников бюджетной сферы и иные цели на 202</w:t>
      </w:r>
      <w:r w:rsidR="00110783" w:rsidRPr="00110783">
        <w:rPr>
          <w:b w:val="0"/>
          <w:sz w:val="30"/>
          <w:szCs w:val="30"/>
        </w:rPr>
        <w:t>5</w:t>
      </w:r>
      <w:r w:rsidRPr="00110783">
        <w:rPr>
          <w:b w:val="0"/>
          <w:sz w:val="30"/>
          <w:szCs w:val="30"/>
        </w:rPr>
        <w:t xml:space="preserve"> год – </w:t>
      </w:r>
      <w:r w:rsidR="00110783" w:rsidRPr="00110783">
        <w:rPr>
          <w:b w:val="0"/>
          <w:sz w:val="30"/>
          <w:szCs w:val="30"/>
        </w:rPr>
        <w:t>509080,0</w:t>
      </w:r>
      <w:r w:rsidRPr="00110783">
        <w:rPr>
          <w:b w:val="0"/>
          <w:sz w:val="30"/>
          <w:szCs w:val="30"/>
        </w:rPr>
        <w:t xml:space="preserve"> тыс.рублей</w:t>
      </w:r>
      <w:r w:rsidR="006F51D6">
        <w:rPr>
          <w:b w:val="0"/>
          <w:sz w:val="30"/>
          <w:szCs w:val="30"/>
        </w:rPr>
        <w:t xml:space="preserve"> (100,0% к оценке исполнения за 2024 год)</w:t>
      </w:r>
      <w:r w:rsidRPr="00110783">
        <w:rPr>
          <w:b w:val="0"/>
          <w:sz w:val="30"/>
          <w:szCs w:val="30"/>
        </w:rPr>
        <w:t>.</w:t>
      </w:r>
    </w:p>
    <w:p w:rsidR="00D63D7A" w:rsidRPr="00110783" w:rsidRDefault="002B1CD3" w:rsidP="00E44987">
      <w:pPr>
        <w:pStyle w:val="39"/>
        <w:shd w:val="clear" w:color="auto" w:fill="auto"/>
        <w:spacing w:line="300" w:lineRule="auto"/>
        <w:ind w:right="24" w:firstLine="740"/>
        <w:jc w:val="both"/>
        <w:rPr>
          <w:b w:val="0"/>
          <w:sz w:val="30"/>
          <w:szCs w:val="30"/>
        </w:rPr>
      </w:pPr>
      <w:r w:rsidRPr="00110783">
        <w:rPr>
          <w:sz w:val="30"/>
          <w:szCs w:val="30"/>
        </w:rPr>
        <w:t>субсидии бюджетам бюджетной системы Российской Федерации</w:t>
      </w:r>
      <w:r w:rsidRPr="00110783">
        <w:rPr>
          <w:b w:val="0"/>
          <w:sz w:val="30"/>
          <w:szCs w:val="30"/>
        </w:rPr>
        <w:t xml:space="preserve"> (межбюджетные субсидии) на 202</w:t>
      </w:r>
      <w:r w:rsidR="00110783" w:rsidRPr="00110783">
        <w:rPr>
          <w:b w:val="0"/>
          <w:sz w:val="30"/>
          <w:szCs w:val="30"/>
        </w:rPr>
        <w:t>5</w:t>
      </w:r>
      <w:r w:rsidRPr="00110783">
        <w:rPr>
          <w:b w:val="0"/>
          <w:sz w:val="30"/>
          <w:szCs w:val="30"/>
        </w:rPr>
        <w:t xml:space="preserve"> год </w:t>
      </w:r>
      <w:r w:rsidR="00110783" w:rsidRPr="00110783">
        <w:rPr>
          <w:b w:val="0"/>
          <w:sz w:val="30"/>
          <w:szCs w:val="30"/>
        </w:rPr>
        <w:t>1077417,5</w:t>
      </w:r>
      <w:r w:rsidRPr="00110783">
        <w:rPr>
          <w:b w:val="0"/>
          <w:sz w:val="30"/>
          <w:szCs w:val="30"/>
        </w:rPr>
        <w:t xml:space="preserve"> тыс. рублей</w:t>
      </w:r>
      <w:r w:rsidR="006F51D6">
        <w:rPr>
          <w:b w:val="0"/>
          <w:sz w:val="30"/>
          <w:szCs w:val="30"/>
        </w:rPr>
        <w:t xml:space="preserve"> </w:t>
      </w:r>
      <w:r w:rsidR="006F51D6" w:rsidRPr="006F51D6">
        <w:rPr>
          <w:b w:val="0"/>
          <w:sz w:val="30"/>
          <w:szCs w:val="30"/>
        </w:rPr>
        <w:t>(9,9% к оценке исполнения за 2024 год</w:t>
      </w:r>
      <w:r w:rsidR="006F51D6">
        <w:rPr>
          <w:b w:val="0"/>
          <w:sz w:val="30"/>
          <w:szCs w:val="30"/>
        </w:rPr>
        <w:t>)</w:t>
      </w:r>
      <w:r w:rsidRPr="00110783">
        <w:rPr>
          <w:b w:val="0"/>
          <w:sz w:val="30"/>
          <w:szCs w:val="30"/>
        </w:rPr>
        <w:t>, 202</w:t>
      </w:r>
      <w:r w:rsidR="00110783" w:rsidRPr="00110783">
        <w:rPr>
          <w:b w:val="0"/>
          <w:sz w:val="30"/>
          <w:szCs w:val="30"/>
        </w:rPr>
        <w:t>6</w:t>
      </w:r>
      <w:r w:rsidRPr="00110783">
        <w:rPr>
          <w:b w:val="0"/>
          <w:sz w:val="30"/>
          <w:szCs w:val="30"/>
        </w:rPr>
        <w:t>-202</w:t>
      </w:r>
      <w:r w:rsidR="00110783" w:rsidRPr="00110783">
        <w:rPr>
          <w:b w:val="0"/>
          <w:sz w:val="30"/>
          <w:szCs w:val="30"/>
        </w:rPr>
        <w:t>7</w:t>
      </w:r>
      <w:r w:rsidRPr="00110783">
        <w:rPr>
          <w:b w:val="0"/>
          <w:sz w:val="30"/>
          <w:szCs w:val="30"/>
        </w:rPr>
        <w:t xml:space="preserve"> годы </w:t>
      </w:r>
      <w:r w:rsidR="00110783" w:rsidRPr="00110783">
        <w:rPr>
          <w:b w:val="0"/>
          <w:sz w:val="30"/>
          <w:szCs w:val="30"/>
        </w:rPr>
        <w:t>736161,5</w:t>
      </w:r>
      <w:r w:rsidRPr="00110783">
        <w:rPr>
          <w:b w:val="0"/>
          <w:sz w:val="30"/>
          <w:szCs w:val="30"/>
        </w:rPr>
        <w:t xml:space="preserve"> тыс. рублей и </w:t>
      </w:r>
      <w:r w:rsidR="00110783" w:rsidRPr="00110783">
        <w:rPr>
          <w:b w:val="0"/>
          <w:sz w:val="30"/>
          <w:szCs w:val="30"/>
        </w:rPr>
        <w:t>1051414,2</w:t>
      </w:r>
      <w:r w:rsidRPr="00110783">
        <w:rPr>
          <w:b w:val="0"/>
          <w:sz w:val="30"/>
          <w:szCs w:val="30"/>
        </w:rPr>
        <w:t xml:space="preserve"> тыс. рублей, соответственно</w:t>
      </w:r>
      <w:r w:rsidR="00D63D7A" w:rsidRPr="00110783">
        <w:rPr>
          <w:b w:val="0"/>
          <w:sz w:val="30"/>
          <w:szCs w:val="30"/>
        </w:rPr>
        <w:t>;</w:t>
      </w:r>
    </w:p>
    <w:p w:rsidR="00C92170" w:rsidRPr="00110783" w:rsidRDefault="00E13EA3" w:rsidP="00E44987">
      <w:pPr>
        <w:pStyle w:val="39"/>
        <w:shd w:val="clear" w:color="auto" w:fill="auto"/>
        <w:spacing w:line="300" w:lineRule="auto"/>
        <w:ind w:right="24" w:firstLine="740"/>
        <w:jc w:val="both"/>
        <w:rPr>
          <w:b w:val="0"/>
          <w:sz w:val="30"/>
          <w:szCs w:val="30"/>
        </w:rPr>
      </w:pPr>
      <w:r w:rsidRPr="00110783">
        <w:rPr>
          <w:sz w:val="30"/>
          <w:szCs w:val="30"/>
        </w:rPr>
        <w:t>субвенции бюджетам бюджетной системы Российской Федерации на 202</w:t>
      </w:r>
      <w:r w:rsidR="00110783" w:rsidRPr="00110783">
        <w:rPr>
          <w:sz w:val="30"/>
          <w:szCs w:val="30"/>
        </w:rPr>
        <w:t>5</w:t>
      </w:r>
      <w:r w:rsidRPr="00110783">
        <w:rPr>
          <w:sz w:val="30"/>
          <w:szCs w:val="30"/>
        </w:rPr>
        <w:t xml:space="preserve"> год </w:t>
      </w:r>
      <w:r w:rsidR="00707858" w:rsidRPr="00110783">
        <w:rPr>
          <w:sz w:val="30"/>
          <w:szCs w:val="30"/>
        </w:rPr>
        <w:t xml:space="preserve">составят </w:t>
      </w:r>
      <w:r w:rsidR="00110783" w:rsidRPr="00110783">
        <w:rPr>
          <w:sz w:val="30"/>
          <w:szCs w:val="30"/>
        </w:rPr>
        <w:t>458190,0</w:t>
      </w:r>
      <w:r w:rsidRPr="00110783">
        <w:rPr>
          <w:sz w:val="30"/>
          <w:szCs w:val="30"/>
        </w:rPr>
        <w:t xml:space="preserve"> тыс. рублей</w:t>
      </w:r>
      <w:r w:rsidR="006F51D6">
        <w:rPr>
          <w:sz w:val="30"/>
          <w:szCs w:val="30"/>
        </w:rPr>
        <w:t xml:space="preserve"> </w:t>
      </w:r>
      <w:r w:rsidR="006F51D6">
        <w:rPr>
          <w:b w:val="0"/>
          <w:sz w:val="30"/>
          <w:szCs w:val="30"/>
        </w:rPr>
        <w:t>(54,6% к оценке исполнения за 2024 год)</w:t>
      </w:r>
      <w:r w:rsidRPr="00110783">
        <w:rPr>
          <w:sz w:val="30"/>
          <w:szCs w:val="30"/>
        </w:rPr>
        <w:t>, 202</w:t>
      </w:r>
      <w:r w:rsidR="00110783" w:rsidRPr="00110783">
        <w:rPr>
          <w:sz w:val="30"/>
          <w:szCs w:val="30"/>
        </w:rPr>
        <w:t>6</w:t>
      </w:r>
      <w:r w:rsidRPr="00110783">
        <w:rPr>
          <w:sz w:val="30"/>
          <w:szCs w:val="30"/>
        </w:rPr>
        <w:t>-202</w:t>
      </w:r>
      <w:r w:rsidR="00110783" w:rsidRPr="00110783">
        <w:rPr>
          <w:sz w:val="30"/>
          <w:szCs w:val="30"/>
        </w:rPr>
        <w:t>7</w:t>
      </w:r>
      <w:r w:rsidRPr="00110783">
        <w:rPr>
          <w:sz w:val="30"/>
          <w:szCs w:val="30"/>
        </w:rPr>
        <w:t xml:space="preserve"> годы </w:t>
      </w:r>
      <w:r w:rsidR="00110783" w:rsidRPr="00110783">
        <w:rPr>
          <w:sz w:val="30"/>
          <w:szCs w:val="30"/>
        </w:rPr>
        <w:t>–</w:t>
      </w:r>
      <w:r w:rsidR="00707858" w:rsidRPr="00110783">
        <w:rPr>
          <w:sz w:val="30"/>
          <w:szCs w:val="30"/>
        </w:rPr>
        <w:t xml:space="preserve"> </w:t>
      </w:r>
      <w:r w:rsidR="00110783" w:rsidRPr="00110783">
        <w:rPr>
          <w:sz w:val="30"/>
          <w:szCs w:val="30"/>
        </w:rPr>
        <w:t>450677,3</w:t>
      </w:r>
      <w:r w:rsidRPr="00110783">
        <w:rPr>
          <w:sz w:val="30"/>
          <w:szCs w:val="30"/>
        </w:rPr>
        <w:t xml:space="preserve"> тыс. рублей и </w:t>
      </w:r>
      <w:r w:rsidR="00110783" w:rsidRPr="00110783">
        <w:rPr>
          <w:sz w:val="30"/>
          <w:szCs w:val="30"/>
        </w:rPr>
        <w:t>435745,6</w:t>
      </w:r>
      <w:r w:rsidRPr="00110783">
        <w:rPr>
          <w:sz w:val="30"/>
          <w:szCs w:val="30"/>
        </w:rPr>
        <w:t xml:space="preserve"> тыс. рублей, соответственно</w:t>
      </w:r>
      <w:r w:rsidR="00C92170" w:rsidRPr="00110783">
        <w:rPr>
          <w:b w:val="0"/>
          <w:sz w:val="30"/>
          <w:szCs w:val="30"/>
        </w:rPr>
        <w:t>;</w:t>
      </w:r>
    </w:p>
    <w:p w:rsidR="00C92170" w:rsidRPr="00110783" w:rsidRDefault="00E13EA3" w:rsidP="00E44987">
      <w:pPr>
        <w:pStyle w:val="211"/>
        <w:keepNext/>
        <w:keepLines/>
        <w:shd w:val="clear" w:color="auto" w:fill="auto"/>
        <w:spacing w:before="0" w:after="0" w:line="300" w:lineRule="auto"/>
        <w:ind w:right="24" w:firstLine="700"/>
        <w:jc w:val="both"/>
        <w:rPr>
          <w:b w:val="0"/>
          <w:sz w:val="30"/>
          <w:szCs w:val="30"/>
        </w:rPr>
      </w:pPr>
      <w:r w:rsidRPr="00110783">
        <w:rPr>
          <w:sz w:val="30"/>
          <w:szCs w:val="30"/>
        </w:rPr>
        <w:t>иные межбюджетные трансферты на</w:t>
      </w:r>
      <w:r w:rsidRPr="00110783">
        <w:rPr>
          <w:bCs w:val="0"/>
          <w:sz w:val="30"/>
          <w:szCs w:val="30"/>
        </w:rPr>
        <w:t xml:space="preserve"> 202</w:t>
      </w:r>
      <w:r w:rsidR="00110783" w:rsidRPr="00110783">
        <w:rPr>
          <w:bCs w:val="0"/>
          <w:sz w:val="30"/>
          <w:szCs w:val="30"/>
        </w:rPr>
        <w:t>5</w:t>
      </w:r>
      <w:r w:rsidRPr="00110783">
        <w:rPr>
          <w:sz w:val="30"/>
          <w:szCs w:val="30"/>
        </w:rPr>
        <w:t xml:space="preserve"> год</w:t>
      </w:r>
      <w:r w:rsidRPr="00110783">
        <w:rPr>
          <w:bCs w:val="0"/>
          <w:sz w:val="30"/>
          <w:szCs w:val="30"/>
        </w:rPr>
        <w:t xml:space="preserve"> – </w:t>
      </w:r>
      <w:r w:rsidR="00110783" w:rsidRPr="00110783">
        <w:rPr>
          <w:bCs w:val="0"/>
          <w:sz w:val="30"/>
          <w:szCs w:val="30"/>
        </w:rPr>
        <w:t>35802,1</w:t>
      </w:r>
      <w:r w:rsidRPr="00110783">
        <w:rPr>
          <w:sz w:val="30"/>
          <w:szCs w:val="30"/>
        </w:rPr>
        <w:t xml:space="preserve"> тыс. рублей</w:t>
      </w:r>
      <w:r w:rsidR="006F51D6">
        <w:rPr>
          <w:b w:val="0"/>
          <w:sz w:val="30"/>
          <w:szCs w:val="30"/>
        </w:rPr>
        <w:t xml:space="preserve"> (6,5% к оценке исполнения за 2024 год)</w:t>
      </w:r>
      <w:r w:rsidRPr="00110783">
        <w:rPr>
          <w:sz w:val="30"/>
          <w:szCs w:val="30"/>
        </w:rPr>
        <w:t>, 202</w:t>
      </w:r>
      <w:r w:rsidR="00110783" w:rsidRPr="00110783">
        <w:rPr>
          <w:sz w:val="30"/>
          <w:szCs w:val="30"/>
        </w:rPr>
        <w:t>6</w:t>
      </w:r>
      <w:r w:rsidRPr="00110783">
        <w:rPr>
          <w:sz w:val="30"/>
          <w:szCs w:val="30"/>
        </w:rPr>
        <w:t>-202</w:t>
      </w:r>
      <w:r w:rsidR="00110783" w:rsidRPr="00110783">
        <w:rPr>
          <w:sz w:val="30"/>
          <w:szCs w:val="30"/>
        </w:rPr>
        <w:t>7</w:t>
      </w:r>
      <w:r w:rsidRPr="00110783">
        <w:rPr>
          <w:sz w:val="30"/>
          <w:szCs w:val="30"/>
        </w:rPr>
        <w:t xml:space="preserve"> годы – </w:t>
      </w:r>
      <w:r w:rsidR="00110783" w:rsidRPr="00110783">
        <w:rPr>
          <w:sz w:val="30"/>
          <w:szCs w:val="30"/>
        </w:rPr>
        <w:t>35802,1</w:t>
      </w:r>
      <w:r w:rsidRPr="00110783">
        <w:rPr>
          <w:sz w:val="30"/>
          <w:szCs w:val="30"/>
        </w:rPr>
        <w:t xml:space="preserve"> тыс. рублей и </w:t>
      </w:r>
      <w:r w:rsidR="00110783" w:rsidRPr="00110783">
        <w:rPr>
          <w:sz w:val="30"/>
          <w:szCs w:val="30"/>
        </w:rPr>
        <w:t>35802,1</w:t>
      </w:r>
      <w:r w:rsidRPr="00110783">
        <w:rPr>
          <w:sz w:val="30"/>
          <w:szCs w:val="30"/>
        </w:rPr>
        <w:t xml:space="preserve"> тыс. рублей, соответственно</w:t>
      </w:r>
      <w:r w:rsidR="00C92170" w:rsidRPr="00110783">
        <w:rPr>
          <w:b w:val="0"/>
          <w:sz w:val="30"/>
          <w:szCs w:val="30"/>
        </w:rPr>
        <w:t>.</w:t>
      </w:r>
    </w:p>
    <w:p w:rsidR="008B49F9" w:rsidRDefault="008B49F9" w:rsidP="008B49F9">
      <w:pPr>
        <w:pStyle w:val="a9"/>
        <w:spacing w:after="0" w:line="300" w:lineRule="auto"/>
        <w:ind w:right="24" w:firstLine="567"/>
        <w:jc w:val="both"/>
        <w:rPr>
          <w:b/>
          <w:sz w:val="30"/>
          <w:szCs w:val="30"/>
        </w:rPr>
      </w:pPr>
    </w:p>
    <w:p w:rsidR="008B49F9" w:rsidRPr="00C6391C" w:rsidRDefault="008B49F9" w:rsidP="008B49F9">
      <w:pPr>
        <w:pStyle w:val="a9"/>
        <w:spacing w:after="0" w:line="300" w:lineRule="auto"/>
        <w:ind w:right="24" w:firstLine="567"/>
        <w:jc w:val="both"/>
        <w:rPr>
          <w:sz w:val="30"/>
          <w:szCs w:val="30"/>
        </w:rPr>
      </w:pPr>
      <w:r>
        <w:rPr>
          <w:b/>
          <w:sz w:val="30"/>
          <w:szCs w:val="30"/>
        </w:rPr>
        <w:t>Д</w:t>
      </w:r>
      <w:r w:rsidRPr="00413381">
        <w:rPr>
          <w:b/>
          <w:sz w:val="30"/>
          <w:szCs w:val="30"/>
        </w:rPr>
        <w:t>оходы от продажи материальны</w:t>
      </w:r>
      <w:r>
        <w:rPr>
          <w:b/>
          <w:sz w:val="30"/>
          <w:szCs w:val="30"/>
        </w:rPr>
        <w:t>х</w:t>
      </w:r>
      <w:r w:rsidRPr="00413381">
        <w:rPr>
          <w:b/>
          <w:sz w:val="30"/>
          <w:szCs w:val="30"/>
        </w:rPr>
        <w:t xml:space="preserve"> и нематериальных активов</w:t>
      </w:r>
      <w:r>
        <w:rPr>
          <w:sz w:val="30"/>
          <w:szCs w:val="30"/>
        </w:rPr>
        <w:t xml:space="preserve"> в</w:t>
      </w:r>
      <w:r w:rsidRPr="00C6391C">
        <w:rPr>
          <w:sz w:val="30"/>
          <w:szCs w:val="30"/>
        </w:rPr>
        <w:t xml:space="preserve"> соответствии с прогнозом администратора Министерства имущественных и земельных отношений Карачаево-Черкесской Республики поступления от продажи республиканского имущества планируются в размере </w:t>
      </w:r>
      <w:r w:rsidRPr="00C6391C">
        <w:rPr>
          <w:rStyle w:val="61"/>
          <w:sz w:val="30"/>
          <w:szCs w:val="30"/>
        </w:rPr>
        <w:t>336,9</w:t>
      </w:r>
      <w:r w:rsidRPr="00C6391C">
        <w:rPr>
          <w:sz w:val="30"/>
          <w:szCs w:val="30"/>
        </w:rPr>
        <w:t xml:space="preserve"> тыс. рублей в 2025 году, 350,5 тыс. рублей в 2026 году и 332,8 тыс. рублей в 2027 году.</w:t>
      </w:r>
    </w:p>
    <w:p w:rsidR="008B49F9" w:rsidRDefault="008B49F9" w:rsidP="008B49F9">
      <w:pPr>
        <w:spacing w:line="300" w:lineRule="auto"/>
        <w:ind w:right="24" w:firstLine="567"/>
        <w:jc w:val="both"/>
        <w:rPr>
          <w:sz w:val="30"/>
          <w:szCs w:val="30"/>
        </w:rPr>
      </w:pPr>
      <w:r w:rsidRPr="00C6391C">
        <w:rPr>
          <w:sz w:val="30"/>
          <w:szCs w:val="30"/>
        </w:rPr>
        <w:t>Данные суммы запланированы к поступлению в соответствии с графиком рассрочки реализованного в предыдущие годы имущества по сведениям, представленным Министерством имущественных и земельных отношений КЧР.</w:t>
      </w:r>
    </w:p>
    <w:p w:rsidR="008B49F9" w:rsidRDefault="008B49F9" w:rsidP="008B49F9">
      <w:pPr>
        <w:spacing w:line="300" w:lineRule="auto"/>
        <w:ind w:right="24" w:firstLine="567"/>
        <w:jc w:val="both"/>
        <w:rPr>
          <w:i/>
          <w:sz w:val="30"/>
          <w:szCs w:val="30"/>
        </w:rPr>
      </w:pPr>
      <w:r w:rsidRPr="00195345">
        <w:rPr>
          <w:i/>
          <w:sz w:val="30"/>
          <w:szCs w:val="30"/>
        </w:rPr>
        <w:t xml:space="preserve">Контрольно-счетная палата Карачаево-Черкесской Республики отмечает, что согласно Постановления Правительства Карачаево-Черкесской Республики от 21.10.2022 года № 305 «О проекте Прогнозного плана (Программы) приватизации республиканского имущества на 2025-2025 годы» (в редакции от 20.03.2024 года № 41) на 2025 год исходя из прогнозируемой стоимости, предлагаемых к приватизации имущества, ожидается поступление доходов в республиканский бюджет в размере 64565,0 тыс.рублей. </w:t>
      </w:r>
    </w:p>
    <w:p w:rsidR="00F37BAC" w:rsidRDefault="00F37BAC" w:rsidP="00E44987">
      <w:pPr>
        <w:spacing w:line="300" w:lineRule="auto"/>
        <w:ind w:right="24" w:firstLine="720"/>
        <w:jc w:val="both"/>
        <w:rPr>
          <w:b/>
          <w:bCs/>
          <w:sz w:val="30"/>
          <w:szCs w:val="30"/>
        </w:rPr>
      </w:pPr>
    </w:p>
    <w:p w:rsidR="00110783" w:rsidRPr="00CA758B" w:rsidRDefault="002439F8" w:rsidP="00110783">
      <w:pPr>
        <w:spacing w:line="300" w:lineRule="auto"/>
        <w:ind w:right="24" w:firstLine="567"/>
        <w:jc w:val="both"/>
        <w:rPr>
          <w:sz w:val="30"/>
          <w:szCs w:val="30"/>
        </w:rPr>
      </w:pPr>
      <w:r w:rsidRPr="00110783">
        <w:rPr>
          <w:b/>
          <w:bCs/>
          <w:sz w:val="30"/>
          <w:szCs w:val="30"/>
        </w:rPr>
        <w:lastRenderedPageBreak/>
        <w:t>7</w:t>
      </w:r>
      <w:r w:rsidR="00601A3D" w:rsidRPr="00110783">
        <w:rPr>
          <w:b/>
          <w:bCs/>
          <w:sz w:val="30"/>
          <w:szCs w:val="30"/>
        </w:rPr>
        <w:t>.</w:t>
      </w:r>
      <w:r w:rsidR="00E13EA3" w:rsidRPr="00110783">
        <w:rPr>
          <w:sz w:val="30"/>
          <w:szCs w:val="30"/>
        </w:rPr>
        <w:t xml:space="preserve"> </w:t>
      </w:r>
      <w:r w:rsidR="006C56A6" w:rsidRPr="00110783">
        <w:rPr>
          <w:sz w:val="30"/>
          <w:szCs w:val="30"/>
        </w:rPr>
        <w:t>Согласно проекту</w:t>
      </w:r>
      <w:r w:rsidR="006C56A6" w:rsidRPr="00110783">
        <w:rPr>
          <w:bCs/>
          <w:sz w:val="30"/>
          <w:szCs w:val="30"/>
        </w:rPr>
        <w:t xml:space="preserve"> республиканского бюджета на 202</w:t>
      </w:r>
      <w:r w:rsidR="00110783" w:rsidRPr="00110783">
        <w:rPr>
          <w:bCs/>
          <w:sz w:val="30"/>
          <w:szCs w:val="30"/>
        </w:rPr>
        <w:t>5</w:t>
      </w:r>
      <w:r w:rsidR="006C56A6" w:rsidRPr="00110783">
        <w:rPr>
          <w:bCs/>
          <w:sz w:val="30"/>
          <w:szCs w:val="30"/>
        </w:rPr>
        <w:t xml:space="preserve"> год </w:t>
      </w:r>
      <w:r w:rsidR="006C56A6" w:rsidRPr="00110783">
        <w:rPr>
          <w:sz w:val="30"/>
          <w:szCs w:val="30"/>
        </w:rPr>
        <w:t>и на плановый период 202</w:t>
      </w:r>
      <w:r w:rsidR="00110783" w:rsidRPr="00110783">
        <w:rPr>
          <w:sz w:val="30"/>
          <w:szCs w:val="30"/>
        </w:rPr>
        <w:t>6</w:t>
      </w:r>
      <w:r w:rsidR="006C56A6" w:rsidRPr="00110783">
        <w:rPr>
          <w:sz w:val="30"/>
          <w:szCs w:val="30"/>
        </w:rPr>
        <w:t xml:space="preserve"> и 202</w:t>
      </w:r>
      <w:r w:rsidR="00110783" w:rsidRPr="00110783">
        <w:rPr>
          <w:sz w:val="30"/>
          <w:szCs w:val="30"/>
        </w:rPr>
        <w:t>7</w:t>
      </w:r>
      <w:r w:rsidR="006C56A6" w:rsidRPr="00110783">
        <w:rPr>
          <w:sz w:val="30"/>
          <w:szCs w:val="30"/>
        </w:rPr>
        <w:t xml:space="preserve"> годов </w:t>
      </w:r>
      <w:r w:rsidR="003C5985" w:rsidRPr="00110783">
        <w:rPr>
          <w:sz w:val="30"/>
          <w:szCs w:val="30"/>
        </w:rPr>
        <w:t>о</w:t>
      </w:r>
      <w:r w:rsidR="00CC3710" w:rsidRPr="00110783">
        <w:rPr>
          <w:sz w:val="30"/>
          <w:szCs w:val="30"/>
        </w:rPr>
        <w:t xml:space="preserve">бъем расходов республиканского бюджета </w:t>
      </w:r>
      <w:r w:rsidR="008D1B0B" w:rsidRPr="00110783">
        <w:rPr>
          <w:sz w:val="30"/>
          <w:szCs w:val="30"/>
        </w:rPr>
        <w:t>на 202</w:t>
      </w:r>
      <w:r w:rsidR="00110783" w:rsidRPr="00110783">
        <w:rPr>
          <w:sz w:val="30"/>
          <w:szCs w:val="30"/>
        </w:rPr>
        <w:t>5</w:t>
      </w:r>
      <w:r w:rsidR="008D1B0B" w:rsidRPr="00110783">
        <w:rPr>
          <w:sz w:val="30"/>
          <w:szCs w:val="30"/>
        </w:rPr>
        <w:t xml:space="preserve"> год </w:t>
      </w:r>
      <w:r w:rsidR="00E13EA3" w:rsidRPr="00110783">
        <w:rPr>
          <w:sz w:val="30"/>
          <w:szCs w:val="30"/>
        </w:rPr>
        <w:t xml:space="preserve">составит </w:t>
      </w:r>
      <w:r w:rsidR="00110783" w:rsidRPr="00110783">
        <w:rPr>
          <w:bCs/>
          <w:sz w:val="30"/>
          <w:szCs w:val="30"/>
        </w:rPr>
        <w:t>29 083 186,1</w:t>
      </w:r>
      <w:r w:rsidR="00110783" w:rsidRPr="00110783">
        <w:rPr>
          <w:sz w:val="30"/>
          <w:szCs w:val="30"/>
        </w:rPr>
        <w:t xml:space="preserve"> тыс. рублей, на 2026 год –</w:t>
      </w:r>
      <w:r w:rsidR="00110783" w:rsidRPr="00CA758B">
        <w:rPr>
          <w:sz w:val="30"/>
          <w:szCs w:val="30"/>
        </w:rPr>
        <w:t xml:space="preserve"> 29 083 186,1 тыс. рублей, на 2027 год – 30 137 245,2</w:t>
      </w:r>
      <w:r w:rsidR="00110783">
        <w:rPr>
          <w:sz w:val="30"/>
          <w:szCs w:val="30"/>
        </w:rPr>
        <w:t xml:space="preserve"> </w:t>
      </w:r>
      <w:r w:rsidR="00110783" w:rsidRPr="00CA758B">
        <w:rPr>
          <w:sz w:val="30"/>
          <w:szCs w:val="30"/>
        </w:rPr>
        <w:t>тыс. рублей.</w:t>
      </w:r>
    </w:p>
    <w:p w:rsidR="00110783" w:rsidRPr="00072638" w:rsidRDefault="00110783" w:rsidP="00110783">
      <w:pPr>
        <w:spacing w:line="300" w:lineRule="auto"/>
        <w:ind w:right="24" w:firstLine="567"/>
        <w:jc w:val="both"/>
        <w:rPr>
          <w:sz w:val="30"/>
          <w:szCs w:val="30"/>
        </w:rPr>
      </w:pPr>
      <w:r w:rsidRPr="00072638">
        <w:rPr>
          <w:sz w:val="30"/>
          <w:szCs w:val="30"/>
        </w:rPr>
        <w:t>Формирование проекта республиканского бюджета на 2025 год и на плановый период 2026–2027 годов, осуществляется в условиях ограниченности финансовых ресурсов и с учетом приоритизации расходов.</w:t>
      </w:r>
    </w:p>
    <w:p w:rsidR="008D1B0B" w:rsidRPr="00D14C5C" w:rsidRDefault="002439F8" w:rsidP="002439F8">
      <w:pPr>
        <w:spacing w:line="300" w:lineRule="auto"/>
        <w:ind w:right="24" w:firstLine="708"/>
        <w:jc w:val="both"/>
        <w:rPr>
          <w:sz w:val="30"/>
          <w:szCs w:val="30"/>
        </w:rPr>
      </w:pPr>
      <w:r w:rsidRPr="00D14C5C">
        <w:rPr>
          <w:sz w:val="30"/>
          <w:szCs w:val="30"/>
        </w:rPr>
        <w:t>Кроме того, при формировании проекта бюджета Карачаево-Черкесской Республики были учтены отдельные положения законов Карачаево-Черкесской Республики, действие которых приостанавливается с 1 января 202</w:t>
      </w:r>
      <w:r w:rsidR="00E13EA3" w:rsidRPr="00D14C5C">
        <w:rPr>
          <w:sz w:val="30"/>
          <w:szCs w:val="30"/>
        </w:rPr>
        <w:t>4</w:t>
      </w:r>
      <w:r w:rsidRPr="00D14C5C">
        <w:rPr>
          <w:sz w:val="30"/>
          <w:szCs w:val="30"/>
        </w:rPr>
        <w:t xml:space="preserve"> года по 31 декабря 202</w:t>
      </w:r>
      <w:r w:rsidR="00E13EA3" w:rsidRPr="00D14C5C">
        <w:rPr>
          <w:sz w:val="30"/>
          <w:szCs w:val="30"/>
        </w:rPr>
        <w:t>4</w:t>
      </w:r>
      <w:r w:rsidRPr="00D14C5C">
        <w:rPr>
          <w:sz w:val="30"/>
          <w:szCs w:val="30"/>
        </w:rPr>
        <w:t xml:space="preserve"> года, а именно:</w:t>
      </w:r>
    </w:p>
    <w:p w:rsidR="002439F8" w:rsidRPr="00D14C5C" w:rsidRDefault="002439F8" w:rsidP="006F51D6">
      <w:pPr>
        <w:spacing w:line="300" w:lineRule="auto"/>
        <w:ind w:right="24" w:firstLine="708"/>
        <w:jc w:val="both"/>
        <w:rPr>
          <w:sz w:val="30"/>
          <w:szCs w:val="30"/>
        </w:rPr>
      </w:pPr>
      <w:r w:rsidRPr="00D14C5C">
        <w:rPr>
          <w:sz w:val="30"/>
          <w:szCs w:val="30"/>
        </w:rPr>
        <w:t>- абзацев пятого, шестого статьи 24, абзаца первого статьи 28, абзаца второго статьи 30 Закона Карачаево-Черкесской Республики от 27.09.1995 г. № 26-</w:t>
      </w:r>
      <w:r w:rsidRPr="00D14C5C">
        <w:rPr>
          <w:sz w:val="30"/>
          <w:szCs w:val="30"/>
          <w:lang w:val="en-US"/>
        </w:rPr>
        <w:t>XXII</w:t>
      </w:r>
      <w:r w:rsidRPr="00D14C5C">
        <w:rPr>
          <w:sz w:val="30"/>
          <w:szCs w:val="30"/>
        </w:rPr>
        <w:t xml:space="preserve"> «О статусе депутата Народного Собрания (Парламента) Карачаево-Черкесской Республики»;</w:t>
      </w:r>
    </w:p>
    <w:p w:rsidR="002439F8" w:rsidRPr="00D14C5C" w:rsidRDefault="002439F8" w:rsidP="006F51D6">
      <w:pPr>
        <w:spacing w:line="300" w:lineRule="auto"/>
        <w:ind w:right="24" w:firstLine="708"/>
        <w:jc w:val="both"/>
        <w:rPr>
          <w:sz w:val="30"/>
          <w:szCs w:val="30"/>
        </w:rPr>
      </w:pPr>
      <w:r w:rsidRPr="00D14C5C">
        <w:rPr>
          <w:sz w:val="30"/>
          <w:szCs w:val="30"/>
        </w:rPr>
        <w:t>- пункта 4 статьи 52 Закона Карачаево-Черкесской Республики от 05.07.2005 г. № 49-РЗ «О государственной гражданской службы Карачаево-Черкесской Республики»;</w:t>
      </w:r>
    </w:p>
    <w:p w:rsidR="002439F8" w:rsidRPr="00D14C5C" w:rsidRDefault="002439F8" w:rsidP="006F51D6">
      <w:pPr>
        <w:spacing w:line="300" w:lineRule="auto"/>
        <w:ind w:right="24" w:firstLine="708"/>
        <w:jc w:val="both"/>
        <w:rPr>
          <w:sz w:val="30"/>
          <w:szCs w:val="30"/>
        </w:rPr>
      </w:pPr>
      <w:r w:rsidRPr="00D14C5C">
        <w:rPr>
          <w:sz w:val="30"/>
          <w:szCs w:val="30"/>
        </w:rPr>
        <w:t>- пунктов 1, 2, 3, 4 статьи 5 Закона Карачаево-Черкесской Республики от 02.12.2005 г. № 88-РЗ «Об отдельных вопросах в сфере адвокатуры»;</w:t>
      </w:r>
    </w:p>
    <w:p w:rsidR="002439F8" w:rsidRPr="00232261" w:rsidRDefault="006F51D6" w:rsidP="006F51D6">
      <w:pPr>
        <w:spacing w:line="300" w:lineRule="auto"/>
        <w:ind w:right="24" w:firstLine="567"/>
        <w:jc w:val="both"/>
        <w:rPr>
          <w:color w:val="548DD4" w:themeColor="text2" w:themeTint="99"/>
          <w:sz w:val="30"/>
          <w:szCs w:val="30"/>
        </w:rPr>
      </w:pPr>
      <w:r>
        <w:rPr>
          <w:sz w:val="30"/>
          <w:szCs w:val="30"/>
        </w:rPr>
        <w:t xml:space="preserve"> </w:t>
      </w:r>
      <w:r w:rsidR="002439F8" w:rsidRPr="00D14C5C">
        <w:rPr>
          <w:sz w:val="30"/>
          <w:szCs w:val="30"/>
        </w:rPr>
        <w:t>- пункта 2 части 1 статьи 11 Закона Карачаево-Черкесской Республики от 25.07.2008 г. № 61-РЗ «О статусе лиц, замещающих государственные должности Карачаево-Черкесской Республики»</w:t>
      </w:r>
      <w:r w:rsidR="00D14C5C">
        <w:rPr>
          <w:sz w:val="30"/>
          <w:szCs w:val="30"/>
        </w:rPr>
        <w:t>.</w:t>
      </w:r>
    </w:p>
    <w:p w:rsidR="00110783" w:rsidRDefault="008D1B0B" w:rsidP="00110783">
      <w:pPr>
        <w:spacing w:line="300" w:lineRule="auto"/>
        <w:ind w:right="24" w:firstLine="567"/>
        <w:jc w:val="both"/>
        <w:rPr>
          <w:sz w:val="30"/>
          <w:szCs w:val="30"/>
        </w:rPr>
      </w:pPr>
      <w:r w:rsidRPr="00232261">
        <w:rPr>
          <w:color w:val="548DD4" w:themeColor="text2" w:themeTint="99"/>
          <w:sz w:val="30"/>
          <w:szCs w:val="30"/>
        </w:rPr>
        <w:t xml:space="preserve">   </w:t>
      </w:r>
      <w:r w:rsidR="00110783" w:rsidRPr="002351E7">
        <w:rPr>
          <w:sz w:val="30"/>
          <w:szCs w:val="30"/>
        </w:rPr>
        <w:t>Объем расходов по социально-ориентированным отраслям в общем объеме расходов в проекте республиканского бюджета КЧР на</w:t>
      </w:r>
      <w:r w:rsidR="00110783">
        <w:rPr>
          <w:sz w:val="30"/>
          <w:szCs w:val="30"/>
        </w:rPr>
        <w:t xml:space="preserve"> </w:t>
      </w:r>
      <w:r w:rsidR="00110783" w:rsidRPr="002351E7">
        <w:rPr>
          <w:sz w:val="30"/>
          <w:szCs w:val="30"/>
        </w:rPr>
        <w:t>2025-2027 годы составляет:</w:t>
      </w:r>
    </w:p>
    <w:p w:rsidR="00857545" w:rsidRPr="002351E7" w:rsidRDefault="00857545" w:rsidP="00110783">
      <w:pPr>
        <w:spacing w:line="300" w:lineRule="auto"/>
        <w:ind w:right="24" w:firstLine="567"/>
        <w:jc w:val="both"/>
        <w:rPr>
          <w:sz w:val="30"/>
          <w:szCs w:val="30"/>
        </w:rPr>
      </w:pPr>
      <w:r>
        <w:rPr>
          <w:sz w:val="30"/>
          <w:szCs w:val="30"/>
        </w:rPr>
        <w:t>2024 г. – 21809,9 млн.рублей или 64,3% (первоначальная редакция);</w:t>
      </w:r>
    </w:p>
    <w:p w:rsidR="00110783" w:rsidRPr="002351E7" w:rsidRDefault="00110783" w:rsidP="00110783">
      <w:pPr>
        <w:spacing w:line="300" w:lineRule="auto"/>
        <w:ind w:right="24" w:firstLine="567"/>
        <w:jc w:val="both"/>
        <w:rPr>
          <w:sz w:val="30"/>
          <w:szCs w:val="30"/>
        </w:rPr>
      </w:pPr>
      <w:r w:rsidRPr="002351E7">
        <w:rPr>
          <w:sz w:val="30"/>
          <w:szCs w:val="30"/>
        </w:rPr>
        <w:t xml:space="preserve">2025 г.  -  20 578,9 млн. рублей или 70,2%; </w:t>
      </w:r>
    </w:p>
    <w:p w:rsidR="00110783" w:rsidRPr="002351E7" w:rsidRDefault="00110783" w:rsidP="00110783">
      <w:pPr>
        <w:spacing w:line="300" w:lineRule="auto"/>
        <w:ind w:right="24" w:firstLine="567"/>
        <w:jc w:val="both"/>
        <w:rPr>
          <w:sz w:val="30"/>
          <w:szCs w:val="30"/>
        </w:rPr>
      </w:pPr>
      <w:r w:rsidRPr="002351E7">
        <w:rPr>
          <w:sz w:val="30"/>
          <w:szCs w:val="30"/>
        </w:rPr>
        <w:t xml:space="preserve">2026 г.  -  19 210,1 млн. рублей или 66,1%; </w:t>
      </w:r>
    </w:p>
    <w:p w:rsidR="00110783" w:rsidRDefault="00110783" w:rsidP="00110783">
      <w:pPr>
        <w:spacing w:line="300" w:lineRule="auto"/>
        <w:ind w:right="24" w:firstLine="567"/>
        <w:jc w:val="both"/>
        <w:rPr>
          <w:sz w:val="30"/>
          <w:szCs w:val="30"/>
        </w:rPr>
      </w:pPr>
      <w:r w:rsidRPr="002351E7">
        <w:rPr>
          <w:sz w:val="30"/>
          <w:szCs w:val="30"/>
        </w:rPr>
        <w:t>2027 г.  -  19 479,6 млн. рублей или 64,6%.</w:t>
      </w:r>
    </w:p>
    <w:p w:rsidR="00110783" w:rsidRPr="00A23D74" w:rsidRDefault="00110783" w:rsidP="00110783">
      <w:pPr>
        <w:spacing w:line="300" w:lineRule="auto"/>
        <w:ind w:right="24" w:firstLine="567"/>
        <w:jc w:val="both"/>
        <w:rPr>
          <w:i/>
          <w:sz w:val="30"/>
          <w:szCs w:val="30"/>
        </w:rPr>
      </w:pPr>
      <w:r w:rsidRPr="00A23D74">
        <w:rPr>
          <w:i/>
          <w:sz w:val="30"/>
          <w:szCs w:val="30"/>
        </w:rPr>
        <w:t>При анализе проекта закона, в части расходов по социально-ориентированным отраслям в общем объеме расходов республиканского бюджета</w:t>
      </w:r>
      <w:r w:rsidR="00857545">
        <w:rPr>
          <w:i/>
          <w:sz w:val="30"/>
          <w:szCs w:val="30"/>
        </w:rPr>
        <w:t xml:space="preserve"> в 2025 году</w:t>
      </w:r>
      <w:r w:rsidRPr="00A23D74">
        <w:rPr>
          <w:i/>
          <w:sz w:val="30"/>
          <w:szCs w:val="30"/>
        </w:rPr>
        <w:t xml:space="preserve">, наблюдается тенденция к </w:t>
      </w:r>
      <w:r w:rsidR="00857545">
        <w:rPr>
          <w:i/>
          <w:sz w:val="30"/>
          <w:szCs w:val="30"/>
        </w:rPr>
        <w:t>увеличению</w:t>
      </w:r>
      <w:r w:rsidRPr="00A23D74">
        <w:rPr>
          <w:i/>
          <w:sz w:val="30"/>
          <w:szCs w:val="30"/>
        </w:rPr>
        <w:t xml:space="preserve"> социальной направленности бюджета</w:t>
      </w:r>
      <w:r w:rsidR="00857545">
        <w:rPr>
          <w:i/>
          <w:sz w:val="30"/>
          <w:szCs w:val="30"/>
        </w:rPr>
        <w:t>,</w:t>
      </w:r>
      <w:r w:rsidRPr="00A23D74">
        <w:rPr>
          <w:i/>
          <w:sz w:val="30"/>
          <w:szCs w:val="30"/>
        </w:rPr>
        <w:t xml:space="preserve"> в </w:t>
      </w:r>
      <w:r w:rsidR="00857545">
        <w:rPr>
          <w:i/>
          <w:sz w:val="30"/>
          <w:szCs w:val="30"/>
        </w:rPr>
        <w:t>плановом периоде 2026-2027 годов – сохраняется тенденция 2024 года</w:t>
      </w:r>
      <w:r w:rsidRPr="00A23D74">
        <w:rPr>
          <w:i/>
          <w:sz w:val="30"/>
          <w:szCs w:val="30"/>
        </w:rPr>
        <w:t xml:space="preserve">. </w:t>
      </w:r>
    </w:p>
    <w:p w:rsidR="009F6BDC" w:rsidRPr="00110783" w:rsidRDefault="003C5985" w:rsidP="00110783">
      <w:pPr>
        <w:spacing w:line="300" w:lineRule="auto"/>
        <w:ind w:right="24" w:firstLine="567"/>
        <w:jc w:val="both"/>
        <w:rPr>
          <w:sz w:val="30"/>
          <w:szCs w:val="30"/>
        </w:rPr>
      </w:pPr>
      <w:r w:rsidRPr="00110783">
        <w:rPr>
          <w:sz w:val="30"/>
          <w:szCs w:val="30"/>
        </w:rPr>
        <w:lastRenderedPageBreak/>
        <w:t>Формирование проекта республиканского бюджета на 202</w:t>
      </w:r>
      <w:r w:rsidR="00110783" w:rsidRPr="00110783">
        <w:rPr>
          <w:sz w:val="30"/>
          <w:szCs w:val="30"/>
        </w:rPr>
        <w:t>5</w:t>
      </w:r>
      <w:r w:rsidRPr="00110783">
        <w:rPr>
          <w:sz w:val="30"/>
          <w:szCs w:val="30"/>
        </w:rPr>
        <w:t xml:space="preserve"> год и плановый период 202</w:t>
      </w:r>
      <w:r w:rsidR="00110783" w:rsidRPr="00110783">
        <w:rPr>
          <w:sz w:val="30"/>
          <w:szCs w:val="30"/>
        </w:rPr>
        <w:t>6</w:t>
      </w:r>
      <w:r w:rsidRPr="00110783">
        <w:rPr>
          <w:sz w:val="30"/>
          <w:szCs w:val="30"/>
        </w:rPr>
        <w:t xml:space="preserve"> и 202</w:t>
      </w:r>
      <w:r w:rsidR="00110783" w:rsidRPr="00110783">
        <w:rPr>
          <w:sz w:val="30"/>
          <w:szCs w:val="30"/>
        </w:rPr>
        <w:t>7</w:t>
      </w:r>
      <w:r w:rsidRPr="00110783">
        <w:rPr>
          <w:sz w:val="30"/>
          <w:szCs w:val="30"/>
        </w:rPr>
        <w:t xml:space="preserve"> годов осуществляется в условиях ограниченности финансовых ресурсов и с учётом приоритезации  расходов</w:t>
      </w:r>
      <w:r w:rsidR="003877EF" w:rsidRPr="00110783">
        <w:rPr>
          <w:sz w:val="30"/>
          <w:szCs w:val="30"/>
        </w:rPr>
        <w:t xml:space="preserve">, и в соответствии с Бюджетным кодексом сформирован в ведомственной и в программной структуре расходов на основе утвержденных Правительством Карачаево-Черкесской Республики </w:t>
      </w:r>
      <w:r w:rsidR="00E05F74" w:rsidRPr="00110783">
        <w:rPr>
          <w:sz w:val="30"/>
          <w:szCs w:val="30"/>
        </w:rPr>
        <w:t>2</w:t>
      </w:r>
      <w:r w:rsidR="00110783" w:rsidRPr="00110783">
        <w:rPr>
          <w:sz w:val="30"/>
          <w:szCs w:val="30"/>
        </w:rPr>
        <w:t>1</w:t>
      </w:r>
      <w:r w:rsidR="00EF11A5" w:rsidRPr="00110783">
        <w:rPr>
          <w:sz w:val="30"/>
          <w:szCs w:val="30"/>
        </w:rPr>
        <w:t>-</w:t>
      </w:r>
      <w:r w:rsidR="00857545">
        <w:rPr>
          <w:sz w:val="30"/>
          <w:szCs w:val="30"/>
        </w:rPr>
        <w:t>ой</w:t>
      </w:r>
      <w:r w:rsidR="00E05F74" w:rsidRPr="00110783">
        <w:rPr>
          <w:sz w:val="30"/>
          <w:szCs w:val="30"/>
        </w:rPr>
        <w:t xml:space="preserve"> государственн</w:t>
      </w:r>
      <w:r w:rsidR="00857545">
        <w:rPr>
          <w:sz w:val="30"/>
          <w:szCs w:val="30"/>
        </w:rPr>
        <w:t>ой</w:t>
      </w:r>
      <w:r w:rsidR="00E05F74" w:rsidRPr="00110783">
        <w:rPr>
          <w:sz w:val="30"/>
          <w:szCs w:val="30"/>
        </w:rPr>
        <w:t xml:space="preserve"> программ</w:t>
      </w:r>
      <w:r w:rsidR="00857545">
        <w:rPr>
          <w:sz w:val="30"/>
          <w:szCs w:val="30"/>
        </w:rPr>
        <w:t>е</w:t>
      </w:r>
      <w:r w:rsidR="00E05F74" w:rsidRPr="00110783">
        <w:rPr>
          <w:sz w:val="30"/>
          <w:szCs w:val="30"/>
        </w:rPr>
        <w:t xml:space="preserve"> Карачаево-Черкесской Республики с объемами финансирования </w:t>
      </w:r>
      <w:r w:rsidR="008D1B0B" w:rsidRPr="00110783">
        <w:rPr>
          <w:sz w:val="30"/>
          <w:szCs w:val="30"/>
        </w:rPr>
        <w:t>на 202</w:t>
      </w:r>
      <w:r w:rsidR="00110783" w:rsidRPr="00110783">
        <w:rPr>
          <w:sz w:val="30"/>
          <w:szCs w:val="30"/>
        </w:rPr>
        <w:t>5</w:t>
      </w:r>
      <w:r w:rsidR="008D1B0B" w:rsidRPr="00110783">
        <w:rPr>
          <w:sz w:val="30"/>
          <w:szCs w:val="30"/>
        </w:rPr>
        <w:t xml:space="preserve"> год </w:t>
      </w:r>
      <w:r w:rsidR="009F6BDC" w:rsidRPr="00110783">
        <w:rPr>
          <w:sz w:val="30"/>
          <w:szCs w:val="30"/>
        </w:rPr>
        <w:t>– 2</w:t>
      </w:r>
      <w:r w:rsidR="00110783" w:rsidRPr="00110783">
        <w:rPr>
          <w:sz w:val="30"/>
          <w:szCs w:val="30"/>
        </w:rPr>
        <w:t>6292734,7</w:t>
      </w:r>
      <w:r w:rsidR="009F6BDC" w:rsidRPr="00110783">
        <w:rPr>
          <w:sz w:val="30"/>
          <w:szCs w:val="30"/>
        </w:rPr>
        <w:t xml:space="preserve"> </w:t>
      </w:r>
      <w:r w:rsidR="00110783" w:rsidRPr="00110783">
        <w:rPr>
          <w:sz w:val="30"/>
          <w:szCs w:val="30"/>
        </w:rPr>
        <w:t>тыс</w:t>
      </w:r>
      <w:r w:rsidR="009F6BDC" w:rsidRPr="00110783">
        <w:rPr>
          <w:sz w:val="30"/>
          <w:szCs w:val="30"/>
        </w:rPr>
        <w:t>. рублей, на 202</w:t>
      </w:r>
      <w:r w:rsidR="00110783" w:rsidRPr="00110783">
        <w:rPr>
          <w:sz w:val="30"/>
          <w:szCs w:val="30"/>
        </w:rPr>
        <w:t>6</w:t>
      </w:r>
      <w:r w:rsidR="009F6BDC" w:rsidRPr="00110783">
        <w:rPr>
          <w:sz w:val="30"/>
          <w:szCs w:val="30"/>
        </w:rPr>
        <w:t xml:space="preserve"> год – </w:t>
      </w:r>
      <w:r w:rsidR="00110783" w:rsidRPr="00110783">
        <w:rPr>
          <w:sz w:val="30"/>
          <w:szCs w:val="30"/>
        </w:rPr>
        <w:t>25268839,4</w:t>
      </w:r>
      <w:r w:rsidR="009F6BDC" w:rsidRPr="00110783">
        <w:rPr>
          <w:bCs/>
          <w:sz w:val="30"/>
          <w:szCs w:val="30"/>
        </w:rPr>
        <w:t xml:space="preserve"> </w:t>
      </w:r>
      <w:r w:rsidR="00110783" w:rsidRPr="00110783">
        <w:rPr>
          <w:bCs/>
          <w:sz w:val="30"/>
          <w:szCs w:val="30"/>
        </w:rPr>
        <w:t>тыс</w:t>
      </w:r>
      <w:r w:rsidR="009F6BDC" w:rsidRPr="00110783">
        <w:rPr>
          <w:sz w:val="30"/>
          <w:szCs w:val="30"/>
        </w:rPr>
        <w:t>. рублей, на 202</w:t>
      </w:r>
      <w:r w:rsidR="00110783" w:rsidRPr="00110783">
        <w:rPr>
          <w:sz w:val="30"/>
          <w:szCs w:val="30"/>
        </w:rPr>
        <w:t>7</w:t>
      </w:r>
      <w:r w:rsidR="009F6BDC" w:rsidRPr="00110783">
        <w:rPr>
          <w:sz w:val="30"/>
          <w:szCs w:val="30"/>
        </w:rPr>
        <w:t xml:space="preserve"> год – </w:t>
      </w:r>
      <w:r w:rsidR="00110783" w:rsidRPr="00110783">
        <w:rPr>
          <w:sz w:val="30"/>
          <w:szCs w:val="30"/>
        </w:rPr>
        <w:t>25808045,8</w:t>
      </w:r>
      <w:r w:rsidR="009F6BDC" w:rsidRPr="00110783">
        <w:rPr>
          <w:bCs/>
          <w:sz w:val="30"/>
          <w:szCs w:val="30"/>
        </w:rPr>
        <w:t xml:space="preserve"> </w:t>
      </w:r>
      <w:r w:rsidR="009F6BDC" w:rsidRPr="00110783">
        <w:rPr>
          <w:sz w:val="30"/>
          <w:szCs w:val="30"/>
        </w:rPr>
        <w:t xml:space="preserve">млн. рублей. </w:t>
      </w:r>
    </w:p>
    <w:p w:rsidR="009F6BDC" w:rsidRPr="00110783" w:rsidRDefault="009F6BDC" w:rsidP="009F6BDC">
      <w:pPr>
        <w:tabs>
          <w:tab w:val="left" w:pos="9900"/>
        </w:tabs>
        <w:spacing w:line="300" w:lineRule="auto"/>
        <w:ind w:right="24" w:firstLine="720"/>
        <w:jc w:val="both"/>
        <w:rPr>
          <w:sz w:val="30"/>
          <w:szCs w:val="30"/>
        </w:rPr>
      </w:pPr>
      <w:r w:rsidRPr="00110783">
        <w:rPr>
          <w:sz w:val="30"/>
          <w:szCs w:val="30"/>
        </w:rPr>
        <w:t>Непрограммные расходы республиканского бюджета Карачаево-Черкесской Республики планируются в следующих объемах на 202</w:t>
      </w:r>
      <w:r w:rsidR="00110783" w:rsidRPr="00110783">
        <w:rPr>
          <w:sz w:val="30"/>
          <w:szCs w:val="30"/>
        </w:rPr>
        <w:t>5</w:t>
      </w:r>
      <w:r w:rsidRPr="00110783">
        <w:rPr>
          <w:sz w:val="30"/>
          <w:szCs w:val="30"/>
        </w:rPr>
        <w:t xml:space="preserve"> год – </w:t>
      </w:r>
      <w:r w:rsidR="00110783" w:rsidRPr="00110783">
        <w:rPr>
          <w:sz w:val="30"/>
          <w:szCs w:val="30"/>
        </w:rPr>
        <w:t>3023457,9</w:t>
      </w:r>
      <w:r w:rsidRPr="00110783">
        <w:rPr>
          <w:sz w:val="30"/>
          <w:szCs w:val="30"/>
        </w:rPr>
        <w:t xml:space="preserve"> тыс. рублей, на 202</w:t>
      </w:r>
      <w:r w:rsidR="00110783" w:rsidRPr="00110783">
        <w:rPr>
          <w:sz w:val="30"/>
          <w:szCs w:val="30"/>
        </w:rPr>
        <w:t>6</w:t>
      </w:r>
      <w:r w:rsidRPr="00110783">
        <w:rPr>
          <w:sz w:val="30"/>
          <w:szCs w:val="30"/>
        </w:rPr>
        <w:t xml:space="preserve"> – </w:t>
      </w:r>
      <w:r w:rsidR="00110783" w:rsidRPr="00110783">
        <w:rPr>
          <w:sz w:val="30"/>
          <w:szCs w:val="30"/>
        </w:rPr>
        <w:t>3814346,7</w:t>
      </w:r>
      <w:r w:rsidRPr="00110783">
        <w:rPr>
          <w:sz w:val="30"/>
          <w:szCs w:val="30"/>
        </w:rPr>
        <w:t xml:space="preserve"> тыс. рублей и на 202</w:t>
      </w:r>
      <w:r w:rsidR="00110783" w:rsidRPr="00110783">
        <w:rPr>
          <w:sz w:val="30"/>
          <w:szCs w:val="30"/>
        </w:rPr>
        <w:t>7</w:t>
      </w:r>
      <w:r w:rsidRPr="00110783">
        <w:rPr>
          <w:sz w:val="30"/>
          <w:szCs w:val="30"/>
        </w:rPr>
        <w:t xml:space="preserve"> годы – </w:t>
      </w:r>
      <w:r w:rsidR="00110783" w:rsidRPr="00110783">
        <w:rPr>
          <w:sz w:val="30"/>
          <w:szCs w:val="30"/>
        </w:rPr>
        <w:t>4329199,4</w:t>
      </w:r>
      <w:r w:rsidRPr="00110783">
        <w:rPr>
          <w:sz w:val="30"/>
          <w:szCs w:val="30"/>
        </w:rPr>
        <w:t xml:space="preserve"> тыс. рублей.</w:t>
      </w:r>
    </w:p>
    <w:p w:rsidR="008C00C5" w:rsidRPr="00D14C5C" w:rsidRDefault="008C00C5" w:rsidP="00E44987">
      <w:pPr>
        <w:spacing w:line="300" w:lineRule="auto"/>
        <w:ind w:right="24" w:firstLine="720"/>
        <w:jc w:val="both"/>
        <w:rPr>
          <w:sz w:val="30"/>
          <w:szCs w:val="30"/>
        </w:rPr>
      </w:pPr>
      <w:r w:rsidRPr="00D14C5C">
        <w:rPr>
          <w:sz w:val="30"/>
          <w:szCs w:val="30"/>
        </w:rPr>
        <w:t>В соответствии с материалами, представленными Правительством Карачаево-Черкесской Республики одновременно с проектом бюджета республики на отчетный финансовый год</w:t>
      </w:r>
      <w:r w:rsidR="00EF11A5" w:rsidRPr="00D14C5C">
        <w:rPr>
          <w:sz w:val="30"/>
          <w:szCs w:val="30"/>
        </w:rPr>
        <w:t>,</w:t>
      </w:r>
      <w:r w:rsidRPr="00D14C5C">
        <w:rPr>
          <w:sz w:val="30"/>
          <w:szCs w:val="30"/>
        </w:rPr>
        <w:t xml:space="preserve"> в законопроекте </w:t>
      </w:r>
      <w:r w:rsidR="00372D6D" w:rsidRPr="00D14C5C">
        <w:rPr>
          <w:sz w:val="30"/>
          <w:szCs w:val="30"/>
        </w:rPr>
        <w:t xml:space="preserve">учтены следующие факторы и </w:t>
      </w:r>
      <w:r w:rsidRPr="00D14C5C">
        <w:rPr>
          <w:sz w:val="30"/>
          <w:szCs w:val="30"/>
        </w:rPr>
        <w:t>предусмотрены ассигнования на увеличение  выплат:</w:t>
      </w:r>
    </w:p>
    <w:p w:rsidR="00372D6D" w:rsidRPr="00D14C5C" w:rsidRDefault="00372D6D" w:rsidP="00E44987">
      <w:pPr>
        <w:pStyle w:val="a9"/>
        <w:spacing w:after="0" w:line="300" w:lineRule="auto"/>
        <w:ind w:right="24" w:firstLine="700"/>
        <w:jc w:val="both"/>
        <w:rPr>
          <w:sz w:val="30"/>
          <w:szCs w:val="30"/>
        </w:rPr>
      </w:pPr>
      <w:r w:rsidRPr="00D14C5C">
        <w:rPr>
          <w:sz w:val="30"/>
          <w:szCs w:val="30"/>
        </w:rPr>
        <w:t>повышение оплаты труда работников бюджет</w:t>
      </w:r>
      <w:r w:rsidRPr="00D14C5C">
        <w:rPr>
          <w:sz w:val="30"/>
          <w:szCs w:val="30"/>
        </w:rPr>
        <w:softHyphen/>
        <w:t>ного сектора экономики с 01 октября 202</w:t>
      </w:r>
      <w:r w:rsidR="00D14C5C" w:rsidRPr="00D14C5C">
        <w:rPr>
          <w:sz w:val="30"/>
          <w:szCs w:val="30"/>
        </w:rPr>
        <w:t>5</w:t>
      </w:r>
      <w:r w:rsidRPr="00D14C5C">
        <w:rPr>
          <w:sz w:val="30"/>
          <w:szCs w:val="30"/>
        </w:rPr>
        <w:t xml:space="preserve"> года</w:t>
      </w:r>
      <w:r w:rsidR="00857545">
        <w:rPr>
          <w:sz w:val="30"/>
          <w:szCs w:val="30"/>
        </w:rPr>
        <w:t xml:space="preserve"> -</w:t>
      </w:r>
      <w:r w:rsidRPr="00D14C5C">
        <w:rPr>
          <w:sz w:val="30"/>
          <w:szCs w:val="30"/>
        </w:rPr>
        <w:t xml:space="preserve"> на </w:t>
      </w:r>
      <w:r w:rsidR="009F6BDC" w:rsidRPr="00D14C5C">
        <w:rPr>
          <w:sz w:val="30"/>
          <w:szCs w:val="30"/>
        </w:rPr>
        <w:t>4</w:t>
      </w:r>
      <w:r w:rsidRPr="00D14C5C">
        <w:rPr>
          <w:sz w:val="30"/>
          <w:szCs w:val="30"/>
        </w:rPr>
        <w:t>,5</w:t>
      </w:r>
      <w:r w:rsidRPr="00D14C5C">
        <w:rPr>
          <w:rStyle w:val="1pt"/>
          <w:sz w:val="30"/>
          <w:szCs w:val="30"/>
        </w:rPr>
        <w:t>%;</w:t>
      </w:r>
    </w:p>
    <w:p w:rsidR="00372D6D" w:rsidRPr="001C1EB2" w:rsidRDefault="00D14C5C" w:rsidP="00E44987">
      <w:pPr>
        <w:pStyle w:val="a9"/>
        <w:spacing w:after="0" w:line="300" w:lineRule="auto"/>
        <w:ind w:right="24" w:firstLine="720"/>
        <w:jc w:val="both"/>
        <w:rPr>
          <w:sz w:val="30"/>
          <w:szCs w:val="30"/>
        </w:rPr>
      </w:pPr>
      <w:r w:rsidRPr="001C1EB2">
        <w:rPr>
          <w:sz w:val="30"/>
          <w:szCs w:val="30"/>
        </w:rPr>
        <w:t>рост заработной платы категориям работников социальных отраслей</w:t>
      </w:r>
      <w:r w:rsidR="00372D6D" w:rsidRPr="001C1EB2">
        <w:rPr>
          <w:sz w:val="30"/>
          <w:szCs w:val="30"/>
        </w:rPr>
        <w:t xml:space="preserve">, определенных </w:t>
      </w:r>
      <w:r w:rsidRPr="001C1EB2">
        <w:rPr>
          <w:sz w:val="30"/>
          <w:szCs w:val="30"/>
        </w:rPr>
        <w:t>майскими Указами</w:t>
      </w:r>
      <w:r w:rsidR="00372D6D" w:rsidRPr="001C1EB2">
        <w:rPr>
          <w:sz w:val="30"/>
          <w:szCs w:val="30"/>
        </w:rPr>
        <w:t xml:space="preserve"> Президента Российской Федерации </w:t>
      </w:r>
      <w:r w:rsidRPr="001C1EB2">
        <w:rPr>
          <w:sz w:val="30"/>
          <w:szCs w:val="30"/>
        </w:rPr>
        <w:t xml:space="preserve">до уровня прогнозной величины среднемесячного дохода от трудовой деятельности по </w:t>
      </w:r>
      <w:r w:rsidR="00372D6D" w:rsidRPr="001C1EB2">
        <w:rPr>
          <w:sz w:val="30"/>
          <w:szCs w:val="30"/>
        </w:rPr>
        <w:t>Карачаево-Черкесской Республике;</w:t>
      </w:r>
    </w:p>
    <w:p w:rsidR="009F6BDC" w:rsidRPr="00D14C5C" w:rsidRDefault="009F6BDC" w:rsidP="009F6BDC">
      <w:pPr>
        <w:pStyle w:val="a9"/>
        <w:spacing w:after="0" w:line="300" w:lineRule="auto"/>
        <w:ind w:right="24" w:firstLine="567"/>
        <w:jc w:val="both"/>
        <w:rPr>
          <w:sz w:val="30"/>
          <w:szCs w:val="30"/>
        </w:rPr>
      </w:pPr>
      <w:r w:rsidRPr="00D14C5C">
        <w:rPr>
          <w:sz w:val="30"/>
          <w:szCs w:val="30"/>
        </w:rPr>
        <w:t>достижение уровня оплаты труда с учетом положений Федерального закона от 19.06.2000 г. № 82-ФЗ «О минимальном размере оплаты труда». С  1 января 202</w:t>
      </w:r>
      <w:r w:rsidR="00D14C5C" w:rsidRPr="00D14C5C">
        <w:rPr>
          <w:sz w:val="30"/>
          <w:szCs w:val="30"/>
        </w:rPr>
        <w:t>5</w:t>
      </w:r>
      <w:r w:rsidRPr="00D14C5C">
        <w:rPr>
          <w:sz w:val="30"/>
          <w:szCs w:val="30"/>
        </w:rPr>
        <w:t xml:space="preserve"> года МРОТ повысится на 1</w:t>
      </w:r>
      <w:r w:rsidR="00D14C5C" w:rsidRPr="00D14C5C">
        <w:rPr>
          <w:sz w:val="30"/>
          <w:szCs w:val="30"/>
        </w:rPr>
        <w:t>6,6</w:t>
      </w:r>
      <w:r w:rsidRPr="00D14C5C">
        <w:rPr>
          <w:sz w:val="30"/>
          <w:szCs w:val="30"/>
        </w:rPr>
        <w:t xml:space="preserve">% и составит </w:t>
      </w:r>
      <w:r w:rsidR="00D14C5C" w:rsidRPr="00D14C5C">
        <w:rPr>
          <w:sz w:val="30"/>
          <w:szCs w:val="30"/>
        </w:rPr>
        <w:t>22440</w:t>
      </w:r>
      <w:r w:rsidRPr="00D14C5C">
        <w:rPr>
          <w:sz w:val="30"/>
          <w:szCs w:val="30"/>
        </w:rPr>
        <w:t xml:space="preserve"> рубля;</w:t>
      </w:r>
    </w:p>
    <w:p w:rsidR="008C00C5" w:rsidRPr="00D14C5C" w:rsidRDefault="00372D6D" w:rsidP="009F6BDC">
      <w:pPr>
        <w:pStyle w:val="a9"/>
        <w:spacing w:after="0" w:line="300" w:lineRule="auto"/>
        <w:ind w:right="24" w:firstLine="567"/>
        <w:jc w:val="both"/>
        <w:rPr>
          <w:sz w:val="30"/>
          <w:szCs w:val="30"/>
        </w:rPr>
      </w:pPr>
      <w:r w:rsidRPr="00D14C5C">
        <w:rPr>
          <w:sz w:val="30"/>
          <w:szCs w:val="30"/>
        </w:rPr>
        <w:t>индексация стипендиального фонда с 01 сентября 202</w:t>
      </w:r>
      <w:r w:rsidR="00D14C5C" w:rsidRPr="00D14C5C">
        <w:rPr>
          <w:sz w:val="30"/>
          <w:szCs w:val="30"/>
        </w:rPr>
        <w:t>5</w:t>
      </w:r>
      <w:r w:rsidRPr="00D14C5C">
        <w:rPr>
          <w:sz w:val="30"/>
          <w:szCs w:val="30"/>
        </w:rPr>
        <w:t xml:space="preserve"> года на </w:t>
      </w:r>
      <w:r w:rsidR="009F6BDC" w:rsidRPr="00D14C5C">
        <w:rPr>
          <w:sz w:val="30"/>
          <w:szCs w:val="30"/>
        </w:rPr>
        <w:t>4,5%.</w:t>
      </w:r>
    </w:p>
    <w:p w:rsidR="00372D6D" w:rsidRPr="00232261" w:rsidRDefault="00372D6D" w:rsidP="00E44987">
      <w:pPr>
        <w:autoSpaceDE w:val="0"/>
        <w:autoSpaceDN w:val="0"/>
        <w:adjustRightInd w:val="0"/>
        <w:spacing w:line="300" w:lineRule="auto"/>
        <w:ind w:right="24" w:firstLine="540"/>
        <w:jc w:val="both"/>
        <w:rPr>
          <w:b/>
          <w:color w:val="548DD4" w:themeColor="text2" w:themeTint="99"/>
          <w:sz w:val="30"/>
          <w:szCs w:val="30"/>
        </w:rPr>
      </w:pPr>
    </w:p>
    <w:p w:rsidR="00F9345C" w:rsidRDefault="003F507E" w:rsidP="001C1EB2">
      <w:pPr>
        <w:autoSpaceDE w:val="0"/>
        <w:autoSpaceDN w:val="0"/>
        <w:adjustRightInd w:val="0"/>
        <w:spacing w:line="300" w:lineRule="auto"/>
        <w:ind w:right="24" w:firstLine="540"/>
        <w:jc w:val="both"/>
        <w:rPr>
          <w:sz w:val="30"/>
          <w:szCs w:val="30"/>
        </w:rPr>
      </w:pPr>
      <w:r w:rsidRPr="001C1EB2">
        <w:rPr>
          <w:b/>
          <w:sz w:val="30"/>
          <w:szCs w:val="30"/>
        </w:rPr>
        <w:t>8</w:t>
      </w:r>
      <w:r w:rsidR="00601A3D" w:rsidRPr="001C1EB2">
        <w:rPr>
          <w:b/>
          <w:sz w:val="30"/>
          <w:szCs w:val="30"/>
        </w:rPr>
        <w:t>.</w:t>
      </w:r>
      <w:r w:rsidR="00E91974" w:rsidRPr="001C1EB2">
        <w:rPr>
          <w:sz w:val="30"/>
          <w:szCs w:val="30"/>
        </w:rPr>
        <w:t xml:space="preserve"> </w:t>
      </w:r>
      <w:r w:rsidR="00F9345C">
        <w:rPr>
          <w:sz w:val="30"/>
          <w:szCs w:val="30"/>
        </w:rPr>
        <w:t>Расчет транспортного налога на 2025 год, согласно пояснительной записке к законопроекту, произведен исходя из действующего налогового законодательства по данным администратора данного налога – Управления Федеральной налоговой службы по Карачаево-Черкесской Республике, уровня собираемости налога, обусловленным установлением срока уплаты налога 1 декабря, не позволяющим до конца финансового года провести все необходимые контрольные мероприятия.</w:t>
      </w:r>
    </w:p>
    <w:p w:rsidR="001C1EB2" w:rsidRPr="00FE5529" w:rsidRDefault="001C1EB2" w:rsidP="001C1EB2">
      <w:pPr>
        <w:autoSpaceDE w:val="0"/>
        <w:autoSpaceDN w:val="0"/>
        <w:adjustRightInd w:val="0"/>
        <w:spacing w:line="300" w:lineRule="auto"/>
        <w:ind w:right="24" w:firstLine="540"/>
        <w:jc w:val="both"/>
        <w:rPr>
          <w:sz w:val="30"/>
          <w:szCs w:val="30"/>
        </w:rPr>
      </w:pPr>
      <w:r w:rsidRPr="001C1EB2">
        <w:rPr>
          <w:sz w:val="30"/>
          <w:szCs w:val="30"/>
        </w:rPr>
        <w:lastRenderedPageBreak/>
        <w:t>Законопроектом</w:t>
      </w:r>
      <w:r w:rsidRPr="00FE5529">
        <w:rPr>
          <w:sz w:val="30"/>
          <w:szCs w:val="30"/>
        </w:rPr>
        <w:t xml:space="preserve"> на 2025 год и на плановый период 2026 и 2027 годов объём средств дорожного фонда определён на 202</w:t>
      </w:r>
      <w:r w:rsidR="00857545">
        <w:rPr>
          <w:sz w:val="30"/>
          <w:szCs w:val="30"/>
        </w:rPr>
        <w:t>5</w:t>
      </w:r>
      <w:r w:rsidRPr="00FE5529">
        <w:rPr>
          <w:sz w:val="30"/>
          <w:szCs w:val="30"/>
        </w:rPr>
        <w:t xml:space="preserve"> год в сумме 2696817,4 тыс. рублей, на 2026 год – 2753380,0 тыс. рублей и на 2027 год в объёме – 2729452,9 тыс. рублей.</w:t>
      </w:r>
    </w:p>
    <w:p w:rsidR="001C1EB2" w:rsidRPr="00FE5529" w:rsidRDefault="001C1EB2" w:rsidP="001C1EB2">
      <w:pPr>
        <w:autoSpaceDE w:val="0"/>
        <w:autoSpaceDN w:val="0"/>
        <w:adjustRightInd w:val="0"/>
        <w:spacing w:line="300" w:lineRule="auto"/>
        <w:ind w:right="24" w:firstLine="540"/>
        <w:jc w:val="both"/>
        <w:rPr>
          <w:sz w:val="30"/>
          <w:szCs w:val="30"/>
        </w:rPr>
      </w:pPr>
      <w:r w:rsidRPr="00FE5529">
        <w:rPr>
          <w:sz w:val="30"/>
          <w:szCs w:val="30"/>
        </w:rPr>
        <w:t>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прогнозируются на 2025 год в сумме 1460489,0 тыс. рублей, на 2026 год – 1514947,1 тыс. рублей и на 2027 год – 2089622,1 тыс. рублей.</w:t>
      </w:r>
    </w:p>
    <w:p w:rsidR="001C1EB2" w:rsidRPr="00FE5529" w:rsidRDefault="001C1EB2" w:rsidP="001C1EB2">
      <w:pPr>
        <w:spacing w:line="300" w:lineRule="auto"/>
        <w:ind w:right="24" w:firstLine="540"/>
        <w:jc w:val="both"/>
        <w:rPr>
          <w:sz w:val="30"/>
          <w:szCs w:val="30"/>
        </w:rPr>
      </w:pPr>
      <w:r w:rsidRPr="00FE5529">
        <w:rPr>
          <w:sz w:val="30"/>
          <w:szCs w:val="30"/>
        </w:rPr>
        <w:t>Объем поступлений транспортного налога в республиканский бюджет на 2025 год прогнозируется в сумме 345001,0 тыс. рублей, на 2026 год –362415,0 тыс. рублей и на 2027 год – 381445,0 тыс. рублей. Транспортный налог в полном объеме направляется на формирование Дорожного фонда Карачаево-Черкесской Республики.</w:t>
      </w:r>
    </w:p>
    <w:p w:rsidR="001C1EB2" w:rsidRPr="00FE5529" w:rsidRDefault="001C1EB2" w:rsidP="001C1EB2">
      <w:pPr>
        <w:autoSpaceDE w:val="0"/>
        <w:autoSpaceDN w:val="0"/>
        <w:adjustRightInd w:val="0"/>
        <w:spacing w:line="300" w:lineRule="auto"/>
        <w:ind w:right="24" w:firstLine="567"/>
        <w:jc w:val="both"/>
        <w:rPr>
          <w:sz w:val="30"/>
          <w:szCs w:val="30"/>
        </w:rPr>
      </w:pPr>
      <w:r w:rsidRPr="00FE5529">
        <w:rPr>
          <w:sz w:val="30"/>
          <w:szCs w:val="30"/>
        </w:rPr>
        <w:t xml:space="preserve">Штрафы за нарушение безопасности дорожного  движения </w:t>
      </w:r>
      <w:r>
        <w:rPr>
          <w:sz w:val="30"/>
          <w:szCs w:val="30"/>
        </w:rPr>
        <w:t>запланированы</w:t>
      </w:r>
      <w:r w:rsidRPr="00FE5529">
        <w:rPr>
          <w:sz w:val="30"/>
          <w:szCs w:val="30"/>
        </w:rPr>
        <w:t xml:space="preserve"> на 2025 год в сумме 256146,8 тыс. рублей, на 2026 год – 258303,7 тыс. рублей и на 2027 год – 258385,8 тыс. рублей.</w:t>
      </w:r>
    </w:p>
    <w:p w:rsidR="00E91974" w:rsidRPr="00232261" w:rsidRDefault="00E91974" w:rsidP="001C1EB2">
      <w:pPr>
        <w:autoSpaceDE w:val="0"/>
        <w:autoSpaceDN w:val="0"/>
        <w:adjustRightInd w:val="0"/>
        <w:spacing w:line="300" w:lineRule="auto"/>
        <w:ind w:right="24" w:firstLine="540"/>
        <w:jc w:val="both"/>
        <w:rPr>
          <w:color w:val="548DD4" w:themeColor="text2" w:themeTint="99"/>
          <w:sz w:val="30"/>
          <w:szCs w:val="30"/>
        </w:rPr>
      </w:pPr>
    </w:p>
    <w:p w:rsidR="009F6BDC" w:rsidRDefault="001C1EB2" w:rsidP="00E91974">
      <w:pPr>
        <w:spacing w:line="300" w:lineRule="auto"/>
        <w:ind w:right="24" w:firstLine="539"/>
        <w:jc w:val="both"/>
        <w:rPr>
          <w:b/>
          <w:color w:val="548DD4" w:themeColor="text2" w:themeTint="99"/>
          <w:sz w:val="30"/>
          <w:szCs w:val="30"/>
        </w:rPr>
      </w:pPr>
      <w:r w:rsidRPr="00365106">
        <w:rPr>
          <w:b/>
          <w:sz w:val="30"/>
          <w:szCs w:val="30"/>
        </w:rPr>
        <w:t>Объем резервного фонда Правительства Карачаево-Черкесской Республики</w:t>
      </w:r>
      <w:r w:rsidRPr="00365106">
        <w:rPr>
          <w:sz w:val="30"/>
          <w:szCs w:val="30"/>
        </w:rPr>
        <w:t xml:space="preserve"> на 2025 год </w:t>
      </w:r>
      <w:r w:rsidRPr="00365106">
        <w:rPr>
          <w:bCs/>
          <w:sz w:val="30"/>
          <w:szCs w:val="30"/>
        </w:rPr>
        <w:t>планируется в размере 40000,0 тыс. рублей и на плановый период 2026 и 2027 годов - в размере 40000,0 тыс. рублей и 40000,0 тыс. рублей</w:t>
      </w:r>
      <w:r w:rsidRPr="00365106">
        <w:rPr>
          <w:sz w:val="30"/>
          <w:szCs w:val="30"/>
        </w:rPr>
        <w:t>, соответственно, что не превышает ограничений, установленных ст. 81 Бюджетного кодекса РФ, а именно 3% общего объема расходов бюджета на 2025 год.</w:t>
      </w:r>
    </w:p>
    <w:p w:rsidR="001C1EB2" w:rsidRPr="00232261" w:rsidRDefault="001C1EB2" w:rsidP="00E91974">
      <w:pPr>
        <w:spacing w:line="300" w:lineRule="auto"/>
        <w:ind w:right="24" w:firstLine="539"/>
        <w:jc w:val="both"/>
        <w:rPr>
          <w:b/>
          <w:color w:val="548DD4" w:themeColor="text2" w:themeTint="99"/>
          <w:sz w:val="30"/>
          <w:szCs w:val="30"/>
        </w:rPr>
      </w:pPr>
    </w:p>
    <w:p w:rsidR="001C1EB2" w:rsidRPr="00D11A11" w:rsidRDefault="003F507E" w:rsidP="001C1EB2">
      <w:pPr>
        <w:spacing w:line="300" w:lineRule="auto"/>
        <w:ind w:right="23" w:firstLine="539"/>
        <w:jc w:val="both"/>
        <w:rPr>
          <w:sz w:val="30"/>
          <w:szCs w:val="30"/>
        </w:rPr>
      </w:pPr>
      <w:r w:rsidRPr="001C1EB2">
        <w:rPr>
          <w:b/>
          <w:sz w:val="30"/>
          <w:szCs w:val="30"/>
        </w:rPr>
        <w:t>10</w:t>
      </w:r>
      <w:r w:rsidR="00801CCE" w:rsidRPr="001C1EB2">
        <w:rPr>
          <w:b/>
          <w:sz w:val="30"/>
          <w:szCs w:val="30"/>
        </w:rPr>
        <w:t>.</w:t>
      </w:r>
      <w:r w:rsidR="00E91974" w:rsidRPr="001C1EB2">
        <w:rPr>
          <w:b/>
          <w:sz w:val="30"/>
          <w:szCs w:val="30"/>
        </w:rPr>
        <w:t xml:space="preserve"> </w:t>
      </w:r>
      <w:r w:rsidR="00372D6D" w:rsidRPr="001C1EB2">
        <w:rPr>
          <w:b/>
          <w:sz w:val="30"/>
          <w:szCs w:val="30"/>
        </w:rPr>
        <w:t>Законопроектом предусмотрен</w:t>
      </w:r>
      <w:r w:rsidR="00BF1844" w:rsidRPr="001C1EB2">
        <w:rPr>
          <w:b/>
          <w:sz w:val="30"/>
          <w:szCs w:val="30"/>
        </w:rPr>
        <w:t>о</w:t>
      </w:r>
      <w:r w:rsidR="00372D6D" w:rsidRPr="001C1EB2">
        <w:rPr>
          <w:b/>
          <w:sz w:val="30"/>
          <w:szCs w:val="30"/>
        </w:rPr>
        <w:t xml:space="preserve"> привлечение средств</w:t>
      </w:r>
      <w:r w:rsidR="00E91974" w:rsidRPr="001C1EB2">
        <w:rPr>
          <w:b/>
          <w:sz w:val="30"/>
          <w:szCs w:val="30"/>
        </w:rPr>
        <w:t xml:space="preserve"> </w:t>
      </w:r>
      <w:r w:rsidR="00372D6D" w:rsidRPr="001C1EB2">
        <w:rPr>
          <w:b/>
          <w:sz w:val="30"/>
          <w:szCs w:val="30"/>
        </w:rPr>
        <w:t>из источников внутреннего финансирования дефицита бюджет</w:t>
      </w:r>
      <w:r w:rsidR="00F9345C">
        <w:rPr>
          <w:b/>
          <w:sz w:val="30"/>
          <w:szCs w:val="30"/>
        </w:rPr>
        <w:t>а</w:t>
      </w:r>
      <w:r w:rsidR="001C1EB2" w:rsidRPr="001C1EB2">
        <w:rPr>
          <w:b/>
          <w:sz w:val="30"/>
          <w:szCs w:val="30"/>
        </w:rPr>
        <w:t xml:space="preserve">. </w:t>
      </w:r>
      <w:r w:rsidR="001C1EB2" w:rsidRPr="001C1EB2">
        <w:rPr>
          <w:sz w:val="30"/>
          <w:szCs w:val="30"/>
        </w:rPr>
        <w:t>Согласно</w:t>
      </w:r>
      <w:r w:rsidR="001C1EB2" w:rsidRPr="00D11A11">
        <w:rPr>
          <w:sz w:val="30"/>
          <w:szCs w:val="30"/>
        </w:rPr>
        <w:t xml:space="preserve"> представленным данным в 2025 году предусмотрено привлечение кредитов кредитных организаций в размере </w:t>
      </w:r>
      <w:r w:rsidR="001C1EB2">
        <w:rPr>
          <w:sz w:val="30"/>
          <w:szCs w:val="30"/>
        </w:rPr>
        <w:t>2224093,7</w:t>
      </w:r>
      <w:r w:rsidR="001C1EB2" w:rsidRPr="00D11A11">
        <w:rPr>
          <w:sz w:val="30"/>
          <w:szCs w:val="30"/>
        </w:rPr>
        <w:t xml:space="preserve"> тыс.рублей, привлечение кредитов</w:t>
      </w:r>
      <w:r w:rsidR="001C1EB2">
        <w:rPr>
          <w:sz w:val="30"/>
          <w:szCs w:val="30"/>
        </w:rPr>
        <w:t xml:space="preserve"> от других бюджетов бюджетной системы Российской Федерации бюджетами субъектов Российской Федерации</w:t>
      </w:r>
      <w:r w:rsidR="001C1EB2" w:rsidRPr="00D11A11">
        <w:rPr>
          <w:sz w:val="30"/>
          <w:szCs w:val="30"/>
        </w:rPr>
        <w:t xml:space="preserve"> в размере </w:t>
      </w:r>
      <w:r w:rsidR="001C1EB2">
        <w:rPr>
          <w:sz w:val="30"/>
          <w:szCs w:val="30"/>
        </w:rPr>
        <w:t>823938,1</w:t>
      </w:r>
      <w:r w:rsidR="001C1EB2" w:rsidRPr="00D11A11">
        <w:rPr>
          <w:sz w:val="30"/>
          <w:szCs w:val="30"/>
        </w:rPr>
        <w:t xml:space="preserve"> тыс. рублей, и погашение бюджет</w:t>
      </w:r>
      <w:r w:rsidR="001C1EB2">
        <w:rPr>
          <w:sz w:val="30"/>
          <w:szCs w:val="30"/>
        </w:rPr>
        <w:t xml:space="preserve">ами субъектов </w:t>
      </w:r>
      <w:r w:rsidR="001C1EB2" w:rsidRPr="00D11A11">
        <w:rPr>
          <w:sz w:val="30"/>
          <w:szCs w:val="30"/>
        </w:rPr>
        <w:t>кредитов</w:t>
      </w:r>
      <w:r w:rsidR="001C1EB2">
        <w:rPr>
          <w:sz w:val="30"/>
          <w:szCs w:val="30"/>
        </w:rPr>
        <w:t xml:space="preserve"> от кредитных организаций</w:t>
      </w:r>
      <w:r w:rsidR="001C1EB2" w:rsidRPr="00D11A11">
        <w:rPr>
          <w:sz w:val="30"/>
          <w:szCs w:val="30"/>
        </w:rPr>
        <w:t xml:space="preserve"> в размере </w:t>
      </w:r>
      <w:r w:rsidR="001C1EB2">
        <w:rPr>
          <w:sz w:val="30"/>
          <w:szCs w:val="30"/>
        </w:rPr>
        <w:t>1748300,0</w:t>
      </w:r>
      <w:r w:rsidR="001C1EB2" w:rsidRPr="00D11A11">
        <w:rPr>
          <w:sz w:val="30"/>
          <w:szCs w:val="30"/>
        </w:rPr>
        <w:t xml:space="preserve"> тыс. рублей, </w:t>
      </w:r>
      <w:r w:rsidR="001C1EB2" w:rsidRPr="00D11A11">
        <w:rPr>
          <w:bCs/>
          <w:iCs/>
          <w:sz w:val="30"/>
          <w:szCs w:val="30"/>
        </w:rPr>
        <w:t xml:space="preserve">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в размере </w:t>
      </w:r>
      <w:r w:rsidR="001C1EB2">
        <w:rPr>
          <w:bCs/>
          <w:iCs/>
          <w:sz w:val="30"/>
          <w:szCs w:val="30"/>
        </w:rPr>
        <w:lastRenderedPageBreak/>
        <w:t>1049257,6</w:t>
      </w:r>
      <w:r w:rsidR="001C1EB2" w:rsidRPr="00D11A11">
        <w:rPr>
          <w:sz w:val="30"/>
          <w:szCs w:val="30"/>
        </w:rPr>
        <w:t xml:space="preserve"> тыс. рублей</w:t>
      </w:r>
      <w:r w:rsidR="001C1EB2">
        <w:rPr>
          <w:sz w:val="30"/>
          <w:szCs w:val="30"/>
        </w:rPr>
        <w:t>,</w:t>
      </w:r>
      <w:r w:rsidR="001C1EB2" w:rsidRPr="00485458">
        <w:rPr>
          <w:sz w:val="30"/>
          <w:szCs w:val="30"/>
        </w:rPr>
        <w:t xml:space="preserve"> </w:t>
      </w:r>
      <w:r w:rsidR="001C1EB2" w:rsidRPr="00D11A11">
        <w:rPr>
          <w:sz w:val="30"/>
          <w:szCs w:val="30"/>
        </w:rPr>
        <w:t>а также</w:t>
      </w:r>
      <w:r w:rsidR="001C1EB2">
        <w:rPr>
          <w:sz w:val="30"/>
          <w:szCs w:val="30"/>
        </w:rPr>
        <w:t xml:space="preserve"> возврат бюджетных кредитов, предоставленных другим бюджетам бюджетной системы в размере 8888,9 тыс.рублей.</w:t>
      </w:r>
    </w:p>
    <w:p w:rsidR="001C1EB2" w:rsidRPr="00D11A11" w:rsidRDefault="001C1EB2" w:rsidP="001C1EB2">
      <w:pPr>
        <w:pStyle w:val="a9"/>
        <w:spacing w:after="0" w:line="300" w:lineRule="auto"/>
        <w:ind w:right="23" w:firstLine="539"/>
        <w:jc w:val="both"/>
        <w:rPr>
          <w:sz w:val="30"/>
          <w:szCs w:val="30"/>
        </w:rPr>
      </w:pPr>
      <w:r w:rsidRPr="00D11A11">
        <w:rPr>
          <w:sz w:val="30"/>
          <w:szCs w:val="30"/>
        </w:rPr>
        <w:t xml:space="preserve">Источники финансирования дефицита республиканского бюджета   соответствуют параметрам дефицита бюджета на 2025 год и плановый период 2026-2027 годов и следовательно указывают на сбалансированность бюджета в планируемом периоде.  </w:t>
      </w:r>
    </w:p>
    <w:p w:rsidR="00E91974" w:rsidRPr="00232261" w:rsidRDefault="00E91974" w:rsidP="00E91974">
      <w:pPr>
        <w:spacing w:line="300" w:lineRule="auto"/>
        <w:ind w:right="24" w:firstLine="539"/>
        <w:jc w:val="both"/>
        <w:rPr>
          <w:color w:val="548DD4" w:themeColor="text2" w:themeTint="99"/>
          <w:sz w:val="30"/>
          <w:szCs w:val="30"/>
        </w:rPr>
      </w:pPr>
    </w:p>
    <w:p w:rsidR="001C1EB2" w:rsidRPr="007A6DCF" w:rsidRDefault="00462FA1" w:rsidP="001C1EB2">
      <w:pPr>
        <w:spacing w:line="300" w:lineRule="auto"/>
        <w:ind w:right="24" w:firstLine="540"/>
        <w:jc w:val="both"/>
        <w:rPr>
          <w:sz w:val="30"/>
          <w:szCs w:val="30"/>
        </w:rPr>
      </w:pPr>
      <w:r w:rsidRPr="001C1EB2">
        <w:rPr>
          <w:b/>
          <w:sz w:val="30"/>
          <w:szCs w:val="30"/>
        </w:rPr>
        <w:t>1</w:t>
      </w:r>
      <w:r w:rsidR="003F507E" w:rsidRPr="001C1EB2">
        <w:rPr>
          <w:b/>
          <w:sz w:val="30"/>
          <w:szCs w:val="30"/>
        </w:rPr>
        <w:t>1</w:t>
      </w:r>
      <w:r w:rsidR="00801CCE" w:rsidRPr="001C1EB2">
        <w:rPr>
          <w:b/>
          <w:sz w:val="30"/>
          <w:szCs w:val="30"/>
        </w:rPr>
        <w:t>.</w:t>
      </w:r>
      <w:r w:rsidR="00E91974" w:rsidRPr="001C1EB2">
        <w:rPr>
          <w:sz w:val="30"/>
          <w:szCs w:val="30"/>
        </w:rPr>
        <w:t xml:space="preserve"> </w:t>
      </w:r>
      <w:r w:rsidR="001C1EB2" w:rsidRPr="001C1EB2">
        <w:rPr>
          <w:sz w:val="30"/>
          <w:szCs w:val="30"/>
        </w:rPr>
        <w:t>Законопроектом на 2025-2027 годы для погашения ранее</w:t>
      </w:r>
      <w:r w:rsidR="001C1EB2" w:rsidRPr="007A6DCF">
        <w:rPr>
          <w:sz w:val="30"/>
          <w:szCs w:val="30"/>
        </w:rPr>
        <w:t xml:space="preserve"> привлечённых бюджетных кредитов и кредитов кредитных организации предусмотрено:</w:t>
      </w:r>
    </w:p>
    <w:p w:rsidR="001C1EB2" w:rsidRPr="007A6DCF" w:rsidRDefault="001C1EB2" w:rsidP="001C1EB2">
      <w:pPr>
        <w:spacing w:line="300" w:lineRule="auto"/>
        <w:ind w:right="24"/>
        <w:rPr>
          <w:b/>
          <w:sz w:val="30"/>
          <w:szCs w:val="30"/>
        </w:rPr>
      </w:pPr>
      <w:r w:rsidRPr="007A6DCF">
        <w:rPr>
          <w:b/>
          <w:sz w:val="30"/>
          <w:szCs w:val="30"/>
        </w:rPr>
        <w:t>2025 год</w:t>
      </w:r>
    </w:p>
    <w:p w:rsidR="001C1EB2" w:rsidRPr="007A6DCF" w:rsidRDefault="001C1EB2" w:rsidP="001C1EB2">
      <w:pPr>
        <w:spacing w:line="300" w:lineRule="auto"/>
        <w:ind w:right="24" w:firstLine="540"/>
        <w:rPr>
          <w:b/>
          <w:bCs/>
          <w:i/>
          <w:sz w:val="30"/>
          <w:szCs w:val="30"/>
        </w:rPr>
      </w:pPr>
      <w:r w:rsidRPr="007A6DCF">
        <w:rPr>
          <w:b/>
          <w:bCs/>
          <w:i/>
          <w:sz w:val="30"/>
          <w:szCs w:val="30"/>
        </w:rPr>
        <w:t xml:space="preserve">Бюджетные кредиты от других бюджетов бюджетной системы:   </w:t>
      </w:r>
    </w:p>
    <w:p w:rsidR="001C1EB2" w:rsidRPr="007A6DCF" w:rsidRDefault="001C1EB2" w:rsidP="001C1EB2">
      <w:pPr>
        <w:spacing w:line="300" w:lineRule="auto"/>
        <w:ind w:right="24" w:firstLine="540"/>
        <w:rPr>
          <w:bCs/>
          <w:sz w:val="30"/>
          <w:szCs w:val="30"/>
        </w:rPr>
      </w:pPr>
      <w:r w:rsidRPr="007A6DCF">
        <w:rPr>
          <w:bCs/>
          <w:sz w:val="30"/>
          <w:szCs w:val="30"/>
        </w:rPr>
        <w:t xml:space="preserve">привлечение </w:t>
      </w:r>
      <w:r w:rsidRPr="007A6DCF">
        <w:rPr>
          <w:bCs/>
          <w:sz w:val="30"/>
          <w:szCs w:val="30"/>
        </w:rPr>
        <w:tab/>
        <w:t xml:space="preserve">– </w:t>
      </w:r>
      <w:r w:rsidRPr="007A6DCF">
        <w:rPr>
          <w:bCs/>
          <w:sz w:val="30"/>
          <w:szCs w:val="30"/>
        </w:rPr>
        <w:tab/>
        <w:t xml:space="preserve">823 938,1 тыс. </w:t>
      </w:r>
      <w:r w:rsidRPr="007A6DCF">
        <w:rPr>
          <w:snapToGrid w:val="0"/>
          <w:sz w:val="30"/>
          <w:szCs w:val="30"/>
        </w:rPr>
        <w:t>рублей;</w:t>
      </w:r>
    </w:p>
    <w:p w:rsidR="001C1EB2" w:rsidRPr="007A6DCF" w:rsidRDefault="001C1EB2" w:rsidP="001C1EB2">
      <w:pPr>
        <w:spacing w:line="300" w:lineRule="auto"/>
        <w:ind w:right="24" w:firstLine="540"/>
        <w:jc w:val="both"/>
        <w:rPr>
          <w:bCs/>
          <w:sz w:val="30"/>
          <w:szCs w:val="30"/>
        </w:rPr>
      </w:pPr>
      <w:r w:rsidRPr="007A6DCF">
        <w:rPr>
          <w:bCs/>
          <w:sz w:val="30"/>
          <w:szCs w:val="30"/>
        </w:rPr>
        <w:t xml:space="preserve"> погашение </w:t>
      </w:r>
      <w:r w:rsidRPr="007A6DCF">
        <w:rPr>
          <w:bCs/>
          <w:sz w:val="30"/>
          <w:szCs w:val="30"/>
        </w:rPr>
        <w:tab/>
      </w:r>
      <w:r w:rsidRPr="007A6DCF">
        <w:rPr>
          <w:bCs/>
          <w:sz w:val="30"/>
          <w:szCs w:val="30"/>
        </w:rPr>
        <w:tab/>
        <w:t xml:space="preserve">– </w:t>
      </w:r>
      <w:r w:rsidRPr="007A6DCF">
        <w:rPr>
          <w:bCs/>
          <w:sz w:val="30"/>
          <w:szCs w:val="30"/>
        </w:rPr>
        <w:tab/>
        <w:t xml:space="preserve">«-» 1 049 257,6 тыс. </w:t>
      </w:r>
      <w:r w:rsidRPr="007A6DCF">
        <w:rPr>
          <w:snapToGrid w:val="0"/>
          <w:sz w:val="30"/>
          <w:szCs w:val="30"/>
        </w:rPr>
        <w:t>рублей.</w:t>
      </w:r>
    </w:p>
    <w:p w:rsidR="001C1EB2" w:rsidRPr="007A6DCF" w:rsidRDefault="001C1EB2" w:rsidP="001C1EB2">
      <w:pPr>
        <w:spacing w:line="300" w:lineRule="auto"/>
        <w:ind w:right="24" w:firstLine="540"/>
        <w:rPr>
          <w:b/>
          <w:i/>
          <w:sz w:val="30"/>
          <w:szCs w:val="30"/>
        </w:rPr>
      </w:pPr>
      <w:r w:rsidRPr="007A6DCF">
        <w:rPr>
          <w:b/>
          <w:i/>
          <w:sz w:val="30"/>
          <w:szCs w:val="30"/>
        </w:rPr>
        <w:t>Кредиты кредитных организаций:</w:t>
      </w:r>
    </w:p>
    <w:p w:rsidR="001C1EB2" w:rsidRPr="007A6DCF" w:rsidRDefault="001C1EB2" w:rsidP="001C1EB2">
      <w:pPr>
        <w:spacing w:line="300" w:lineRule="auto"/>
        <w:ind w:right="24" w:firstLine="540"/>
        <w:rPr>
          <w:sz w:val="30"/>
          <w:szCs w:val="30"/>
        </w:rPr>
      </w:pPr>
      <w:r w:rsidRPr="007A6DCF">
        <w:rPr>
          <w:sz w:val="30"/>
          <w:szCs w:val="30"/>
        </w:rPr>
        <w:t xml:space="preserve">привлечение </w:t>
      </w:r>
      <w:r w:rsidRPr="007A6DCF">
        <w:rPr>
          <w:sz w:val="30"/>
          <w:szCs w:val="30"/>
        </w:rPr>
        <w:tab/>
      </w:r>
      <w:r w:rsidRPr="007A6DCF">
        <w:rPr>
          <w:bCs/>
          <w:sz w:val="30"/>
          <w:szCs w:val="30"/>
        </w:rPr>
        <w:t>–</w:t>
      </w:r>
      <w:r w:rsidRPr="007A6DCF">
        <w:rPr>
          <w:bCs/>
          <w:sz w:val="30"/>
          <w:szCs w:val="30"/>
        </w:rPr>
        <w:tab/>
      </w:r>
      <w:r w:rsidRPr="007A6DCF">
        <w:rPr>
          <w:sz w:val="30"/>
          <w:szCs w:val="30"/>
        </w:rPr>
        <w:t xml:space="preserve">2 224 093,7 тыс. </w:t>
      </w:r>
      <w:r w:rsidRPr="007A6DCF">
        <w:rPr>
          <w:snapToGrid w:val="0"/>
          <w:sz w:val="30"/>
          <w:szCs w:val="30"/>
        </w:rPr>
        <w:t>рублей;</w:t>
      </w:r>
    </w:p>
    <w:p w:rsidR="001C1EB2" w:rsidRPr="007A6DCF" w:rsidRDefault="001C1EB2" w:rsidP="001C1EB2">
      <w:pPr>
        <w:spacing w:line="300" w:lineRule="auto"/>
        <w:ind w:right="24" w:firstLine="540"/>
        <w:rPr>
          <w:snapToGrid w:val="0"/>
          <w:sz w:val="30"/>
          <w:szCs w:val="30"/>
        </w:rPr>
      </w:pPr>
      <w:r w:rsidRPr="007A6DCF">
        <w:rPr>
          <w:sz w:val="30"/>
          <w:szCs w:val="30"/>
        </w:rPr>
        <w:t xml:space="preserve">погашение </w:t>
      </w:r>
      <w:r w:rsidRPr="007A6DCF">
        <w:rPr>
          <w:sz w:val="30"/>
          <w:szCs w:val="30"/>
        </w:rPr>
        <w:tab/>
      </w:r>
      <w:r w:rsidRPr="007A6DCF">
        <w:rPr>
          <w:sz w:val="30"/>
          <w:szCs w:val="30"/>
        </w:rPr>
        <w:tab/>
        <w:t>–</w:t>
      </w:r>
      <w:r w:rsidRPr="007A6DCF">
        <w:rPr>
          <w:sz w:val="30"/>
          <w:szCs w:val="30"/>
        </w:rPr>
        <w:tab/>
        <w:t xml:space="preserve">«-» 1 748 300,0  тыс. </w:t>
      </w:r>
      <w:r w:rsidRPr="007A6DCF">
        <w:rPr>
          <w:snapToGrid w:val="0"/>
          <w:sz w:val="30"/>
          <w:szCs w:val="30"/>
        </w:rPr>
        <w:t>рублей.</w:t>
      </w:r>
    </w:p>
    <w:p w:rsidR="001C1EB2" w:rsidRPr="007A6DCF" w:rsidRDefault="001C1EB2" w:rsidP="001C1EB2">
      <w:pPr>
        <w:spacing w:line="300" w:lineRule="auto"/>
        <w:ind w:right="24"/>
        <w:rPr>
          <w:b/>
          <w:sz w:val="30"/>
          <w:szCs w:val="30"/>
        </w:rPr>
      </w:pPr>
      <w:r w:rsidRPr="007A6DCF">
        <w:rPr>
          <w:b/>
          <w:sz w:val="30"/>
          <w:szCs w:val="30"/>
        </w:rPr>
        <w:t>2026 год</w:t>
      </w:r>
    </w:p>
    <w:p w:rsidR="001C1EB2" w:rsidRPr="007A6DCF" w:rsidRDefault="001C1EB2" w:rsidP="001C1EB2">
      <w:pPr>
        <w:spacing w:line="300" w:lineRule="auto"/>
        <w:ind w:right="24" w:firstLine="540"/>
        <w:jc w:val="both"/>
        <w:rPr>
          <w:b/>
          <w:bCs/>
          <w:i/>
          <w:sz w:val="30"/>
          <w:szCs w:val="30"/>
        </w:rPr>
      </w:pPr>
      <w:r w:rsidRPr="007A6DCF">
        <w:rPr>
          <w:b/>
          <w:bCs/>
          <w:i/>
          <w:sz w:val="30"/>
          <w:szCs w:val="30"/>
        </w:rPr>
        <w:t xml:space="preserve">Бюджетные кредиты от других бюджетов бюджетной системы: </w:t>
      </w:r>
    </w:p>
    <w:p w:rsidR="001C1EB2" w:rsidRPr="007A6DCF" w:rsidRDefault="001C1EB2" w:rsidP="001C1EB2">
      <w:pPr>
        <w:spacing w:line="300" w:lineRule="auto"/>
        <w:ind w:right="24" w:firstLine="540"/>
        <w:jc w:val="both"/>
        <w:rPr>
          <w:bCs/>
          <w:sz w:val="30"/>
          <w:szCs w:val="30"/>
        </w:rPr>
      </w:pPr>
      <w:r w:rsidRPr="007A6DCF">
        <w:rPr>
          <w:bCs/>
          <w:sz w:val="30"/>
          <w:szCs w:val="30"/>
        </w:rPr>
        <w:t xml:space="preserve"> привлечение </w:t>
      </w:r>
      <w:r w:rsidRPr="007A6DCF">
        <w:rPr>
          <w:bCs/>
          <w:sz w:val="30"/>
          <w:szCs w:val="30"/>
        </w:rPr>
        <w:tab/>
        <w:t xml:space="preserve">– </w:t>
      </w:r>
      <w:r w:rsidRPr="007A6DCF">
        <w:rPr>
          <w:bCs/>
          <w:sz w:val="30"/>
          <w:szCs w:val="30"/>
        </w:rPr>
        <w:tab/>
      </w:r>
      <w:r>
        <w:rPr>
          <w:bCs/>
          <w:sz w:val="30"/>
          <w:szCs w:val="30"/>
        </w:rPr>
        <w:t>0,0</w:t>
      </w:r>
      <w:r w:rsidRPr="007A6DCF">
        <w:rPr>
          <w:bCs/>
          <w:sz w:val="30"/>
          <w:szCs w:val="30"/>
        </w:rPr>
        <w:t xml:space="preserve"> тыс. </w:t>
      </w:r>
      <w:r w:rsidRPr="007A6DCF">
        <w:rPr>
          <w:snapToGrid w:val="0"/>
          <w:sz w:val="30"/>
          <w:szCs w:val="30"/>
        </w:rPr>
        <w:t>рублей;</w:t>
      </w:r>
    </w:p>
    <w:p w:rsidR="001C1EB2" w:rsidRPr="007A6DCF" w:rsidRDefault="001C1EB2" w:rsidP="001C1EB2">
      <w:pPr>
        <w:spacing w:line="300" w:lineRule="auto"/>
        <w:ind w:right="24" w:firstLine="540"/>
        <w:rPr>
          <w:b/>
          <w:i/>
          <w:sz w:val="30"/>
          <w:szCs w:val="30"/>
        </w:rPr>
      </w:pPr>
      <w:r w:rsidRPr="007A6DCF">
        <w:rPr>
          <w:sz w:val="30"/>
          <w:szCs w:val="30"/>
        </w:rPr>
        <w:t xml:space="preserve"> погашение </w:t>
      </w:r>
      <w:r w:rsidRPr="007A6DCF">
        <w:rPr>
          <w:sz w:val="30"/>
          <w:szCs w:val="30"/>
        </w:rPr>
        <w:tab/>
      </w:r>
      <w:r w:rsidRPr="007A6DCF">
        <w:rPr>
          <w:sz w:val="30"/>
          <w:szCs w:val="30"/>
        </w:rPr>
        <w:tab/>
        <w:t xml:space="preserve">– </w:t>
      </w:r>
      <w:r w:rsidRPr="007A6DCF">
        <w:rPr>
          <w:sz w:val="30"/>
          <w:szCs w:val="30"/>
        </w:rPr>
        <w:tab/>
        <w:t xml:space="preserve">«-» </w:t>
      </w:r>
      <w:r>
        <w:rPr>
          <w:sz w:val="30"/>
          <w:szCs w:val="30"/>
        </w:rPr>
        <w:t>317 458,9</w:t>
      </w:r>
      <w:r w:rsidRPr="007A6DCF">
        <w:rPr>
          <w:sz w:val="30"/>
          <w:szCs w:val="30"/>
        </w:rPr>
        <w:t xml:space="preserve"> тыс. </w:t>
      </w:r>
      <w:r w:rsidRPr="007A6DCF">
        <w:rPr>
          <w:snapToGrid w:val="0"/>
          <w:sz w:val="30"/>
          <w:szCs w:val="30"/>
        </w:rPr>
        <w:t>рублей.</w:t>
      </w:r>
    </w:p>
    <w:p w:rsidR="001C1EB2" w:rsidRPr="00F16CE7" w:rsidRDefault="001C1EB2" w:rsidP="001C1EB2">
      <w:pPr>
        <w:spacing w:line="300" w:lineRule="auto"/>
        <w:ind w:right="24" w:firstLine="540"/>
        <w:rPr>
          <w:b/>
          <w:i/>
          <w:sz w:val="30"/>
          <w:szCs w:val="30"/>
        </w:rPr>
      </w:pPr>
      <w:r w:rsidRPr="00F16CE7">
        <w:rPr>
          <w:b/>
          <w:i/>
          <w:sz w:val="30"/>
          <w:szCs w:val="30"/>
        </w:rPr>
        <w:t>Кредиты кредитных организаций:</w:t>
      </w:r>
    </w:p>
    <w:p w:rsidR="001C1EB2" w:rsidRPr="00F16CE7" w:rsidRDefault="001C1EB2" w:rsidP="001C1EB2">
      <w:pPr>
        <w:spacing w:line="300" w:lineRule="auto"/>
        <w:ind w:right="24" w:firstLine="540"/>
        <w:rPr>
          <w:sz w:val="30"/>
          <w:szCs w:val="30"/>
        </w:rPr>
      </w:pPr>
      <w:r w:rsidRPr="00F16CE7">
        <w:rPr>
          <w:sz w:val="30"/>
          <w:szCs w:val="30"/>
        </w:rPr>
        <w:t xml:space="preserve">привлечение </w:t>
      </w:r>
      <w:r w:rsidRPr="00F16CE7">
        <w:rPr>
          <w:bCs/>
          <w:sz w:val="30"/>
          <w:szCs w:val="30"/>
        </w:rPr>
        <w:tab/>
        <w:t>–</w:t>
      </w:r>
      <w:r w:rsidRPr="00F16CE7">
        <w:rPr>
          <w:sz w:val="30"/>
          <w:szCs w:val="30"/>
        </w:rPr>
        <w:tab/>
        <w:t xml:space="preserve">2 586 514,0 тыс. </w:t>
      </w:r>
      <w:r w:rsidRPr="00F16CE7">
        <w:rPr>
          <w:snapToGrid w:val="0"/>
          <w:sz w:val="30"/>
          <w:szCs w:val="30"/>
        </w:rPr>
        <w:t>рублей;</w:t>
      </w:r>
    </w:p>
    <w:p w:rsidR="001C1EB2" w:rsidRPr="00F16CE7" w:rsidRDefault="001C1EB2" w:rsidP="001C1EB2">
      <w:pPr>
        <w:spacing w:line="300" w:lineRule="auto"/>
        <w:ind w:right="24" w:firstLine="540"/>
        <w:rPr>
          <w:sz w:val="30"/>
          <w:szCs w:val="30"/>
        </w:rPr>
      </w:pPr>
      <w:r w:rsidRPr="00F16CE7">
        <w:rPr>
          <w:sz w:val="30"/>
          <w:szCs w:val="30"/>
        </w:rPr>
        <w:t xml:space="preserve">погашение </w:t>
      </w:r>
      <w:r w:rsidRPr="00F16CE7">
        <w:rPr>
          <w:sz w:val="30"/>
          <w:szCs w:val="30"/>
        </w:rPr>
        <w:tab/>
      </w:r>
      <w:r w:rsidRPr="00F16CE7">
        <w:rPr>
          <w:sz w:val="30"/>
          <w:szCs w:val="30"/>
        </w:rPr>
        <w:tab/>
        <w:t>–</w:t>
      </w:r>
      <w:r w:rsidRPr="00F16CE7">
        <w:rPr>
          <w:sz w:val="30"/>
          <w:szCs w:val="30"/>
        </w:rPr>
        <w:tab/>
        <w:t>«-» 2 224 093,7 тыс</w:t>
      </w:r>
      <w:r w:rsidRPr="00F16CE7">
        <w:rPr>
          <w:snapToGrid w:val="0"/>
          <w:sz w:val="30"/>
          <w:szCs w:val="30"/>
        </w:rPr>
        <w:t>. рублей.</w:t>
      </w:r>
    </w:p>
    <w:p w:rsidR="001C1EB2" w:rsidRPr="00F16CE7" w:rsidRDefault="001C1EB2" w:rsidP="001C1EB2">
      <w:pPr>
        <w:spacing w:line="300" w:lineRule="auto"/>
        <w:ind w:right="24"/>
        <w:rPr>
          <w:b/>
          <w:sz w:val="30"/>
          <w:szCs w:val="30"/>
        </w:rPr>
      </w:pPr>
      <w:r w:rsidRPr="00F16CE7">
        <w:rPr>
          <w:b/>
          <w:sz w:val="30"/>
          <w:szCs w:val="30"/>
        </w:rPr>
        <w:t>2027 год</w:t>
      </w:r>
    </w:p>
    <w:p w:rsidR="001C1EB2" w:rsidRPr="00F16CE7" w:rsidRDefault="001C1EB2" w:rsidP="001C1EB2">
      <w:pPr>
        <w:spacing w:line="300" w:lineRule="auto"/>
        <w:ind w:right="24" w:firstLine="540"/>
        <w:rPr>
          <w:b/>
          <w:bCs/>
          <w:i/>
          <w:sz w:val="30"/>
          <w:szCs w:val="30"/>
        </w:rPr>
      </w:pPr>
      <w:r w:rsidRPr="00F16CE7">
        <w:rPr>
          <w:b/>
          <w:bCs/>
          <w:i/>
          <w:sz w:val="30"/>
          <w:szCs w:val="30"/>
        </w:rPr>
        <w:t xml:space="preserve">Бюджетные кредиты от других бюджетов бюджетной системы:   </w:t>
      </w:r>
    </w:p>
    <w:p w:rsidR="001C1EB2" w:rsidRPr="00F16CE7" w:rsidRDefault="001C1EB2" w:rsidP="001C1EB2">
      <w:pPr>
        <w:spacing w:line="300" w:lineRule="auto"/>
        <w:ind w:right="24" w:firstLine="540"/>
        <w:rPr>
          <w:bCs/>
          <w:sz w:val="30"/>
          <w:szCs w:val="30"/>
        </w:rPr>
      </w:pPr>
      <w:r w:rsidRPr="00F16CE7">
        <w:rPr>
          <w:bCs/>
          <w:sz w:val="30"/>
          <w:szCs w:val="30"/>
        </w:rPr>
        <w:t xml:space="preserve">привлечение </w:t>
      </w:r>
      <w:r w:rsidRPr="00F16CE7">
        <w:rPr>
          <w:bCs/>
          <w:sz w:val="30"/>
          <w:szCs w:val="30"/>
        </w:rPr>
        <w:tab/>
        <w:t xml:space="preserve">– </w:t>
      </w:r>
      <w:r w:rsidRPr="00F16CE7">
        <w:rPr>
          <w:bCs/>
          <w:sz w:val="30"/>
          <w:szCs w:val="30"/>
        </w:rPr>
        <w:tab/>
        <w:t xml:space="preserve">0,0 тыс. </w:t>
      </w:r>
      <w:r w:rsidRPr="00F16CE7">
        <w:rPr>
          <w:snapToGrid w:val="0"/>
          <w:sz w:val="30"/>
          <w:szCs w:val="30"/>
        </w:rPr>
        <w:t>рублей;</w:t>
      </w:r>
    </w:p>
    <w:p w:rsidR="001C1EB2" w:rsidRPr="00F16CE7" w:rsidRDefault="001C1EB2" w:rsidP="001C1EB2">
      <w:pPr>
        <w:spacing w:line="300" w:lineRule="auto"/>
        <w:ind w:right="24" w:firstLine="540"/>
        <w:jc w:val="both"/>
        <w:rPr>
          <w:bCs/>
          <w:sz w:val="30"/>
          <w:szCs w:val="30"/>
        </w:rPr>
      </w:pPr>
      <w:r w:rsidRPr="00F16CE7">
        <w:rPr>
          <w:bCs/>
          <w:sz w:val="30"/>
          <w:szCs w:val="30"/>
        </w:rPr>
        <w:t xml:space="preserve">погашение </w:t>
      </w:r>
      <w:r w:rsidRPr="00F16CE7">
        <w:rPr>
          <w:bCs/>
          <w:sz w:val="30"/>
          <w:szCs w:val="30"/>
        </w:rPr>
        <w:tab/>
      </w:r>
      <w:r w:rsidRPr="00F16CE7">
        <w:rPr>
          <w:bCs/>
          <w:sz w:val="30"/>
          <w:szCs w:val="30"/>
        </w:rPr>
        <w:tab/>
        <w:t xml:space="preserve">– </w:t>
      </w:r>
      <w:r w:rsidRPr="00F16CE7">
        <w:rPr>
          <w:bCs/>
          <w:sz w:val="30"/>
          <w:szCs w:val="30"/>
        </w:rPr>
        <w:tab/>
      </w:r>
      <w:r>
        <w:rPr>
          <w:bCs/>
          <w:sz w:val="30"/>
          <w:szCs w:val="30"/>
        </w:rPr>
        <w:t>«-» 322 577,8</w:t>
      </w:r>
      <w:r w:rsidRPr="00F16CE7">
        <w:rPr>
          <w:bCs/>
          <w:sz w:val="30"/>
          <w:szCs w:val="30"/>
        </w:rPr>
        <w:t xml:space="preserve"> тыс. </w:t>
      </w:r>
      <w:r w:rsidRPr="00F16CE7">
        <w:rPr>
          <w:snapToGrid w:val="0"/>
          <w:sz w:val="30"/>
          <w:szCs w:val="30"/>
        </w:rPr>
        <w:t>рублей.</w:t>
      </w:r>
    </w:p>
    <w:p w:rsidR="001C1EB2" w:rsidRPr="00F16CE7" w:rsidRDefault="001C1EB2" w:rsidP="001C1EB2">
      <w:pPr>
        <w:spacing w:line="300" w:lineRule="auto"/>
        <w:ind w:right="24" w:firstLine="540"/>
        <w:rPr>
          <w:b/>
          <w:i/>
          <w:sz w:val="30"/>
          <w:szCs w:val="30"/>
        </w:rPr>
      </w:pPr>
      <w:r w:rsidRPr="00F16CE7">
        <w:rPr>
          <w:b/>
          <w:i/>
          <w:sz w:val="30"/>
          <w:szCs w:val="30"/>
        </w:rPr>
        <w:t>Кредиты кредитных организаций:</w:t>
      </w:r>
    </w:p>
    <w:p w:rsidR="001C1EB2" w:rsidRPr="00F16CE7" w:rsidRDefault="001C1EB2" w:rsidP="001C1EB2">
      <w:pPr>
        <w:spacing w:line="300" w:lineRule="auto"/>
        <w:ind w:right="24" w:firstLine="540"/>
        <w:rPr>
          <w:sz w:val="30"/>
          <w:szCs w:val="30"/>
        </w:rPr>
      </w:pPr>
      <w:r w:rsidRPr="00F16CE7">
        <w:rPr>
          <w:sz w:val="30"/>
          <w:szCs w:val="30"/>
        </w:rPr>
        <w:t xml:space="preserve">привлечение </w:t>
      </w:r>
      <w:r w:rsidRPr="00F16CE7">
        <w:rPr>
          <w:bCs/>
          <w:sz w:val="30"/>
          <w:szCs w:val="30"/>
        </w:rPr>
        <w:tab/>
        <w:t>–</w:t>
      </w:r>
      <w:r w:rsidRPr="00F16CE7">
        <w:rPr>
          <w:bCs/>
          <w:sz w:val="30"/>
          <w:szCs w:val="30"/>
        </w:rPr>
        <w:tab/>
      </w:r>
      <w:r>
        <w:rPr>
          <w:sz w:val="30"/>
          <w:szCs w:val="30"/>
        </w:rPr>
        <w:t>2 948 934,3</w:t>
      </w:r>
      <w:r w:rsidRPr="00F16CE7">
        <w:rPr>
          <w:sz w:val="30"/>
          <w:szCs w:val="30"/>
        </w:rPr>
        <w:t xml:space="preserve"> тыс. </w:t>
      </w:r>
      <w:r w:rsidRPr="00F16CE7">
        <w:rPr>
          <w:snapToGrid w:val="0"/>
          <w:sz w:val="30"/>
          <w:szCs w:val="30"/>
        </w:rPr>
        <w:t>рублей.</w:t>
      </w:r>
    </w:p>
    <w:p w:rsidR="001C1EB2" w:rsidRPr="00F16CE7" w:rsidRDefault="001C1EB2" w:rsidP="001C1EB2">
      <w:pPr>
        <w:spacing w:line="300" w:lineRule="auto"/>
        <w:ind w:right="24" w:firstLine="540"/>
        <w:rPr>
          <w:snapToGrid w:val="0"/>
          <w:sz w:val="30"/>
          <w:szCs w:val="30"/>
        </w:rPr>
      </w:pPr>
      <w:r w:rsidRPr="00F16CE7">
        <w:rPr>
          <w:sz w:val="30"/>
          <w:szCs w:val="30"/>
        </w:rPr>
        <w:t xml:space="preserve">погашение </w:t>
      </w:r>
      <w:r w:rsidRPr="00F16CE7">
        <w:rPr>
          <w:sz w:val="30"/>
          <w:szCs w:val="30"/>
        </w:rPr>
        <w:tab/>
      </w:r>
      <w:r w:rsidRPr="00F16CE7">
        <w:rPr>
          <w:sz w:val="30"/>
          <w:szCs w:val="30"/>
        </w:rPr>
        <w:tab/>
        <w:t>–</w:t>
      </w:r>
      <w:r w:rsidRPr="00F16CE7">
        <w:rPr>
          <w:sz w:val="30"/>
          <w:szCs w:val="30"/>
        </w:rPr>
        <w:tab/>
        <w:t>«-»</w:t>
      </w:r>
      <w:r>
        <w:rPr>
          <w:sz w:val="30"/>
          <w:szCs w:val="30"/>
        </w:rPr>
        <w:t xml:space="preserve"> 2 586 514,0</w:t>
      </w:r>
      <w:r w:rsidRPr="00F16CE7">
        <w:rPr>
          <w:sz w:val="30"/>
          <w:szCs w:val="30"/>
        </w:rPr>
        <w:t xml:space="preserve"> тыс. </w:t>
      </w:r>
      <w:r w:rsidRPr="00F16CE7">
        <w:rPr>
          <w:snapToGrid w:val="0"/>
          <w:sz w:val="30"/>
          <w:szCs w:val="30"/>
        </w:rPr>
        <w:t>рублей.</w:t>
      </w:r>
    </w:p>
    <w:p w:rsidR="000840AF" w:rsidRPr="00232261" w:rsidRDefault="000840AF" w:rsidP="00E44987">
      <w:pPr>
        <w:spacing w:line="300" w:lineRule="auto"/>
        <w:ind w:right="24" w:firstLine="284"/>
        <w:rPr>
          <w:snapToGrid w:val="0"/>
          <w:color w:val="548DD4" w:themeColor="text2" w:themeTint="99"/>
          <w:sz w:val="30"/>
          <w:szCs w:val="30"/>
        </w:rPr>
      </w:pPr>
    </w:p>
    <w:p w:rsidR="00555D70" w:rsidRPr="001C1EB2" w:rsidRDefault="00462FA1" w:rsidP="00E44987">
      <w:pPr>
        <w:spacing w:line="300" w:lineRule="auto"/>
        <w:ind w:right="24" w:firstLine="720"/>
        <w:jc w:val="both"/>
        <w:rPr>
          <w:sz w:val="30"/>
          <w:szCs w:val="30"/>
        </w:rPr>
      </w:pPr>
      <w:r w:rsidRPr="001C1EB2">
        <w:rPr>
          <w:b/>
          <w:sz w:val="30"/>
          <w:szCs w:val="30"/>
        </w:rPr>
        <w:t>1</w:t>
      </w:r>
      <w:r w:rsidR="003F507E" w:rsidRPr="001C1EB2">
        <w:rPr>
          <w:b/>
          <w:sz w:val="30"/>
          <w:szCs w:val="30"/>
        </w:rPr>
        <w:t>2</w:t>
      </w:r>
      <w:r w:rsidR="00027DE0" w:rsidRPr="001C1EB2">
        <w:rPr>
          <w:b/>
          <w:sz w:val="30"/>
          <w:szCs w:val="30"/>
        </w:rPr>
        <w:t>.</w:t>
      </w:r>
      <w:r w:rsidR="00E91974" w:rsidRPr="001C1EB2">
        <w:rPr>
          <w:sz w:val="30"/>
          <w:szCs w:val="30"/>
        </w:rPr>
        <w:t xml:space="preserve"> </w:t>
      </w:r>
      <w:r w:rsidR="00614755" w:rsidRPr="001C1EB2">
        <w:rPr>
          <w:sz w:val="30"/>
          <w:szCs w:val="30"/>
        </w:rPr>
        <w:t>В 202</w:t>
      </w:r>
      <w:r w:rsidR="001C1EB2" w:rsidRPr="001C1EB2">
        <w:rPr>
          <w:sz w:val="30"/>
          <w:szCs w:val="30"/>
        </w:rPr>
        <w:t>5</w:t>
      </w:r>
      <w:r w:rsidR="00614755" w:rsidRPr="001C1EB2">
        <w:rPr>
          <w:sz w:val="30"/>
          <w:szCs w:val="30"/>
        </w:rPr>
        <w:t xml:space="preserve"> году и в плановом периоде 202</w:t>
      </w:r>
      <w:r w:rsidR="001C1EB2" w:rsidRPr="001C1EB2">
        <w:rPr>
          <w:sz w:val="30"/>
          <w:szCs w:val="30"/>
        </w:rPr>
        <w:t>6</w:t>
      </w:r>
      <w:r w:rsidR="00614755" w:rsidRPr="001C1EB2">
        <w:rPr>
          <w:sz w:val="30"/>
          <w:szCs w:val="30"/>
        </w:rPr>
        <w:t>-202</w:t>
      </w:r>
      <w:r w:rsidR="001C1EB2" w:rsidRPr="001C1EB2">
        <w:rPr>
          <w:sz w:val="30"/>
          <w:szCs w:val="30"/>
        </w:rPr>
        <w:t>7</w:t>
      </w:r>
      <w:r w:rsidR="00614755" w:rsidRPr="001C1EB2">
        <w:rPr>
          <w:sz w:val="30"/>
          <w:szCs w:val="30"/>
        </w:rPr>
        <w:t xml:space="preserve"> годов Правительством Карачаево-Черкесской Республики </w:t>
      </w:r>
      <w:r w:rsidR="00614755" w:rsidRPr="001C1EB2">
        <w:rPr>
          <w:bCs/>
          <w:sz w:val="30"/>
          <w:szCs w:val="30"/>
        </w:rPr>
        <w:t xml:space="preserve">не предусмотрено </w:t>
      </w:r>
      <w:r w:rsidR="00614755" w:rsidRPr="001C1EB2">
        <w:rPr>
          <w:bCs/>
          <w:sz w:val="30"/>
          <w:szCs w:val="30"/>
        </w:rPr>
        <w:lastRenderedPageBreak/>
        <w:t>о</w:t>
      </w:r>
      <w:r w:rsidR="00614755" w:rsidRPr="001C1EB2">
        <w:rPr>
          <w:sz w:val="30"/>
          <w:szCs w:val="30"/>
        </w:rPr>
        <w:t>существление</w:t>
      </w:r>
      <w:r w:rsidR="00614755" w:rsidRPr="001C1EB2">
        <w:rPr>
          <w:bCs/>
          <w:sz w:val="30"/>
          <w:szCs w:val="30"/>
        </w:rPr>
        <w:t xml:space="preserve"> государственных внешних заимствований, предоставление государственных гарантий Карачаево-Черкесской Республики, </w:t>
      </w:r>
      <w:r w:rsidR="00614755" w:rsidRPr="001C1EB2">
        <w:rPr>
          <w:sz w:val="30"/>
          <w:szCs w:val="30"/>
        </w:rPr>
        <w:t>предоставление бюджетных кредитов местным бюджетам и юридическим лицам за счет средств республиканского бюджета.</w:t>
      </w:r>
    </w:p>
    <w:p w:rsidR="009F6BDC" w:rsidRPr="001C1EB2" w:rsidRDefault="009F6BDC" w:rsidP="00565A95">
      <w:pPr>
        <w:autoSpaceDE w:val="0"/>
        <w:autoSpaceDN w:val="0"/>
        <w:adjustRightInd w:val="0"/>
        <w:spacing w:line="300" w:lineRule="auto"/>
        <w:ind w:right="24" w:firstLine="540"/>
        <w:jc w:val="both"/>
        <w:rPr>
          <w:b/>
          <w:sz w:val="30"/>
          <w:szCs w:val="30"/>
        </w:rPr>
      </w:pPr>
    </w:p>
    <w:p w:rsidR="00565A95" w:rsidRPr="001C1EB2" w:rsidRDefault="00F7223B" w:rsidP="00565A95">
      <w:pPr>
        <w:autoSpaceDE w:val="0"/>
        <w:autoSpaceDN w:val="0"/>
        <w:adjustRightInd w:val="0"/>
        <w:spacing w:line="300" w:lineRule="auto"/>
        <w:ind w:right="24" w:firstLine="540"/>
        <w:jc w:val="both"/>
        <w:rPr>
          <w:sz w:val="30"/>
          <w:szCs w:val="30"/>
        </w:rPr>
      </w:pPr>
      <w:r w:rsidRPr="001C1EB2">
        <w:rPr>
          <w:b/>
          <w:sz w:val="30"/>
          <w:szCs w:val="30"/>
        </w:rPr>
        <w:t>1</w:t>
      </w:r>
      <w:r w:rsidR="003F507E" w:rsidRPr="001C1EB2">
        <w:rPr>
          <w:b/>
          <w:sz w:val="30"/>
          <w:szCs w:val="30"/>
        </w:rPr>
        <w:t>3</w:t>
      </w:r>
      <w:r w:rsidRPr="001C1EB2">
        <w:rPr>
          <w:b/>
          <w:sz w:val="30"/>
          <w:szCs w:val="30"/>
        </w:rPr>
        <w:t>.</w:t>
      </w:r>
      <w:r w:rsidR="00565A95" w:rsidRPr="001C1EB2">
        <w:rPr>
          <w:sz w:val="30"/>
          <w:szCs w:val="30"/>
        </w:rPr>
        <w:t xml:space="preserve"> С</w:t>
      </w:r>
      <w:r w:rsidR="00565A95" w:rsidRPr="001C1EB2">
        <w:rPr>
          <w:bCs/>
          <w:sz w:val="30"/>
          <w:szCs w:val="30"/>
        </w:rPr>
        <w:t>огласно проекту закона о республиканском бюджете на 202</w:t>
      </w:r>
      <w:r w:rsidR="001C1EB2" w:rsidRPr="001C1EB2">
        <w:rPr>
          <w:bCs/>
          <w:sz w:val="30"/>
          <w:szCs w:val="30"/>
        </w:rPr>
        <w:t>5</w:t>
      </w:r>
      <w:r w:rsidR="00565A95" w:rsidRPr="001C1EB2">
        <w:rPr>
          <w:bCs/>
          <w:sz w:val="30"/>
          <w:szCs w:val="30"/>
        </w:rPr>
        <w:t xml:space="preserve"> год и</w:t>
      </w:r>
      <w:r w:rsidR="00565A95" w:rsidRPr="001C1EB2">
        <w:rPr>
          <w:sz w:val="30"/>
          <w:szCs w:val="30"/>
        </w:rPr>
        <w:t xml:space="preserve"> на плановый период 202</w:t>
      </w:r>
      <w:r w:rsidR="001C1EB2" w:rsidRPr="001C1EB2">
        <w:rPr>
          <w:sz w:val="30"/>
          <w:szCs w:val="30"/>
        </w:rPr>
        <w:t>6</w:t>
      </w:r>
      <w:r w:rsidR="00565A95" w:rsidRPr="001C1EB2">
        <w:rPr>
          <w:sz w:val="30"/>
          <w:szCs w:val="30"/>
        </w:rPr>
        <w:t>-202</w:t>
      </w:r>
      <w:r w:rsidR="001C1EB2" w:rsidRPr="001C1EB2">
        <w:rPr>
          <w:sz w:val="30"/>
          <w:szCs w:val="30"/>
        </w:rPr>
        <w:t>7</w:t>
      </w:r>
      <w:r w:rsidR="00565A95" w:rsidRPr="001C1EB2">
        <w:rPr>
          <w:sz w:val="30"/>
          <w:szCs w:val="30"/>
        </w:rPr>
        <w:t xml:space="preserve"> годов</w:t>
      </w:r>
      <w:r w:rsidR="00565A95" w:rsidRPr="001C1EB2">
        <w:rPr>
          <w:bCs/>
          <w:sz w:val="30"/>
          <w:szCs w:val="30"/>
        </w:rPr>
        <w:t xml:space="preserve">, поставлена цель снижения </w:t>
      </w:r>
      <w:r w:rsidR="00565A95" w:rsidRPr="001C1EB2">
        <w:rPr>
          <w:sz w:val="30"/>
          <w:szCs w:val="30"/>
        </w:rPr>
        <w:t xml:space="preserve"> соотношения государственного внутреннего долга по отношению к налоговым и неналоговым доходам до </w:t>
      </w:r>
      <w:r w:rsidR="001C1EB2" w:rsidRPr="001C1EB2">
        <w:rPr>
          <w:sz w:val="30"/>
          <w:szCs w:val="30"/>
        </w:rPr>
        <w:t>50,6</w:t>
      </w:r>
      <w:r w:rsidR="00565A95" w:rsidRPr="001C1EB2">
        <w:rPr>
          <w:sz w:val="30"/>
          <w:szCs w:val="30"/>
        </w:rPr>
        <w:t>%.</w:t>
      </w:r>
    </w:p>
    <w:p w:rsidR="001C1EB2" w:rsidRPr="00CE3F3F" w:rsidRDefault="001C1EB2" w:rsidP="001C1EB2">
      <w:pPr>
        <w:autoSpaceDE w:val="0"/>
        <w:autoSpaceDN w:val="0"/>
        <w:adjustRightInd w:val="0"/>
        <w:spacing w:line="300" w:lineRule="auto"/>
        <w:ind w:right="24" w:firstLine="540"/>
        <w:jc w:val="both"/>
        <w:rPr>
          <w:sz w:val="30"/>
          <w:szCs w:val="30"/>
        </w:rPr>
      </w:pPr>
      <w:r w:rsidRPr="00CE3F3F">
        <w:rPr>
          <w:b/>
          <w:bCs/>
          <w:sz w:val="30"/>
          <w:szCs w:val="30"/>
        </w:rPr>
        <w:t xml:space="preserve">Верхний предел </w:t>
      </w:r>
      <w:r w:rsidRPr="00CE3F3F">
        <w:rPr>
          <w:b/>
          <w:sz w:val="30"/>
          <w:szCs w:val="30"/>
        </w:rPr>
        <w:t xml:space="preserve">государственного внутреннего долга </w:t>
      </w:r>
      <w:r w:rsidRPr="00CE3F3F">
        <w:rPr>
          <w:sz w:val="30"/>
          <w:szCs w:val="30"/>
        </w:rPr>
        <w:t xml:space="preserve">предлагается установить на 01.01.2026 года 7029025,8 тыс. </w:t>
      </w:r>
      <w:r w:rsidRPr="00985B0F">
        <w:rPr>
          <w:sz w:val="30"/>
          <w:szCs w:val="30"/>
        </w:rPr>
        <w:t xml:space="preserve">рублей (соотношение составит 56,4%), на 01.01.2027 года 7073987,2 тыс. рублей (соотношение составит 53,2%) </w:t>
      </w:r>
      <w:r w:rsidRPr="00985B0F">
        <w:rPr>
          <w:bCs/>
          <w:sz w:val="30"/>
          <w:szCs w:val="30"/>
        </w:rPr>
        <w:t xml:space="preserve">и </w:t>
      </w:r>
      <w:r w:rsidRPr="00985B0F">
        <w:rPr>
          <w:sz w:val="30"/>
          <w:szCs w:val="30"/>
        </w:rPr>
        <w:t>на 01.01.2028 года 7113829,8 тыс. рублей (соотношение составит 50,6%)</w:t>
      </w:r>
      <w:r w:rsidRPr="00985B0F">
        <w:rPr>
          <w:bCs/>
          <w:sz w:val="30"/>
          <w:szCs w:val="30"/>
        </w:rPr>
        <w:t>,</w:t>
      </w:r>
      <w:r w:rsidRPr="00985B0F">
        <w:rPr>
          <w:sz w:val="30"/>
          <w:szCs w:val="30"/>
        </w:rPr>
        <w:t xml:space="preserve"> что соответствует ограничениям, установленным</w:t>
      </w:r>
      <w:r w:rsidRPr="00CE3F3F">
        <w:rPr>
          <w:sz w:val="30"/>
          <w:szCs w:val="30"/>
        </w:rPr>
        <w:t xml:space="preserve"> статьёй 107 Бюджетного кодекса Российской Федерации, а именно не превышает объем доходов проекта бюджета на 2025 год без учета утвержденного объема безвозмездных поступлений. </w:t>
      </w:r>
    </w:p>
    <w:p w:rsidR="003F6246" w:rsidRPr="001C1EB2" w:rsidRDefault="003F6246" w:rsidP="00E44987">
      <w:pPr>
        <w:autoSpaceDE w:val="0"/>
        <w:autoSpaceDN w:val="0"/>
        <w:adjustRightInd w:val="0"/>
        <w:spacing w:line="300" w:lineRule="auto"/>
        <w:ind w:right="24" w:firstLine="720"/>
        <w:jc w:val="both"/>
        <w:rPr>
          <w:sz w:val="30"/>
          <w:szCs w:val="30"/>
        </w:rPr>
      </w:pPr>
      <w:r w:rsidRPr="001C1EB2">
        <w:rPr>
          <w:sz w:val="30"/>
          <w:szCs w:val="30"/>
        </w:rPr>
        <w:t xml:space="preserve">Таким образом, </w:t>
      </w:r>
      <w:r w:rsidR="00EF11A5" w:rsidRPr="001C1EB2">
        <w:rPr>
          <w:sz w:val="30"/>
          <w:szCs w:val="30"/>
        </w:rPr>
        <w:t>в</w:t>
      </w:r>
      <w:r w:rsidRPr="001C1EB2">
        <w:rPr>
          <w:sz w:val="30"/>
          <w:szCs w:val="30"/>
        </w:rPr>
        <w:t xml:space="preserve"> 202</w:t>
      </w:r>
      <w:r w:rsidR="001C1EB2" w:rsidRPr="001C1EB2">
        <w:rPr>
          <w:sz w:val="30"/>
          <w:szCs w:val="30"/>
        </w:rPr>
        <w:t>5</w:t>
      </w:r>
      <w:r w:rsidRPr="001C1EB2">
        <w:rPr>
          <w:sz w:val="30"/>
          <w:szCs w:val="30"/>
        </w:rPr>
        <w:t>-202</w:t>
      </w:r>
      <w:r w:rsidR="001C1EB2" w:rsidRPr="001C1EB2">
        <w:rPr>
          <w:sz w:val="30"/>
          <w:szCs w:val="30"/>
        </w:rPr>
        <w:t>7</w:t>
      </w:r>
      <w:r w:rsidRPr="001C1EB2">
        <w:rPr>
          <w:sz w:val="30"/>
          <w:szCs w:val="30"/>
        </w:rPr>
        <w:t xml:space="preserve"> год</w:t>
      </w:r>
      <w:r w:rsidR="00EF11A5" w:rsidRPr="001C1EB2">
        <w:rPr>
          <w:sz w:val="30"/>
          <w:szCs w:val="30"/>
        </w:rPr>
        <w:t>ах</w:t>
      </w:r>
      <w:r w:rsidRPr="001C1EB2">
        <w:rPr>
          <w:sz w:val="30"/>
          <w:szCs w:val="30"/>
        </w:rPr>
        <w:t xml:space="preserve"> планируется сокращение объёма государственного долга </w:t>
      </w:r>
      <w:r w:rsidR="00023A4E" w:rsidRPr="001C1EB2">
        <w:rPr>
          <w:sz w:val="30"/>
          <w:szCs w:val="30"/>
        </w:rPr>
        <w:t xml:space="preserve">с </w:t>
      </w:r>
      <w:r w:rsidR="001C1EB2" w:rsidRPr="001C1EB2">
        <w:rPr>
          <w:sz w:val="30"/>
          <w:szCs w:val="30"/>
        </w:rPr>
        <w:t>56,4</w:t>
      </w:r>
      <w:r w:rsidR="00023A4E" w:rsidRPr="001C1EB2">
        <w:rPr>
          <w:sz w:val="30"/>
          <w:szCs w:val="30"/>
        </w:rPr>
        <w:t>%</w:t>
      </w:r>
      <w:r w:rsidRPr="001C1EB2">
        <w:rPr>
          <w:sz w:val="30"/>
          <w:szCs w:val="30"/>
        </w:rPr>
        <w:t xml:space="preserve"> </w:t>
      </w:r>
      <w:r w:rsidR="00023A4E" w:rsidRPr="001C1EB2">
        <w:rPr>
          <w:sz w:val="30"/>
          <w:szCs w:val="30"/>
        </w:rPr>
        <w:t xml:space="preserve">до </w:t>
      </w:r>
      <w:r w:rsidR="001C1EB2" w:rsidRPr="001C1EB2">
        <w:rPr>
          <w:sz w:val="30"/>
          <w:szCs w:val="30"/>
        </w:rPr>
        <w:t>50,6</w:t>
      </w:r>
      <w:r w:rsidR="00023A4E" w:rsidRPr="001C1EB2">
        <w:rPr>
          <w:sz w:val="30"/>
          <w:szCs w:val="30"/>
        </w:rPr>
        <w:t>%</w:t>
      </w:r>
      <w:r w:rsidR="00A522AC" w:rsidRPr="001C1EB2">
        <w:rPr>
          <w:sz w:val="30"/>
          <w:szCs w:val="30"/>
        </w:rPr>
        <w:t xml:space="preserve"> по отношению к налоговым и неналоговым доходам.</w:t>
      </w:r>
    </w:p>
    <w:p w:rsidR="009F6BDC" w:rsidRPr="001C1EB2" w:rsidRDefault="009F6BDC" w:rsidP="001453F0">
      <w:pPr>
        <w:pStyle w:val="17"/>
        <w:shd w:val="clear" w:color="auto" w:fill="auto"/>
        <w:spacing w:line="300" w:lineRule="auto"/>
        <w:ind w:right="24" w:firstLine="567"/>
        <w:jc w:val="both"/>
        <w:rPr>
          <w:b/>
          <w:sz w:val="30"/>
          <w:szCs w:val="30"/>
        </w:rPr>
      </w:pPr>
    </w:p>
    <w:p w:rsidR="00AB5A0A" w:rsidRPr="001C1EB2" w:rsidRDefault="00AB5A0A" w:rsidP="001453F0">
      <w:pPr>
        <w:pStyle w:val="17"/>
        <w:shd w:val="clear" w:color="auto" w:fill="auto"/>
        <w:spacing w:line="300" w:lineRule="auto"/>
        <w:ind w:right="24" w:firstLine="567"/>
        <w:jc w:val="both"/>
        <w:rPr>
          <w:sz w:val="30"/>
          <w:szCs w:val="30"/>
        </w:rPr>
      </w:pPr>
      <w:r w:rsidRPr="001C1EB2">
        <w:rPr>
          <w:b/>
          <w:sz w:val="30"/>
          <w:szCs w:val="30"/>
        </w:rPr>
        <w:t>1</w:t>
      </w:r>
      <w:r w:rsidR="003F507E" w:rsidRPr="001C1EB2">
        <w:rPr>
          <w:b/>
          <w:sz w:val="30"/>
          <w:szCs w:val="30"/>
        </w:rPr>
        <w:t>4</w:t>
      </w:r>
      <w:r w:rsidRPr="001C1EB2">
        <w:rPr>
          <w:sz w:val="30"/>
          <w:szCs w:val="30"/>
        </w:rPr>
        <w:t xml:space="preserve">. </w:t>
      </w:r>
      <w:r w:rsidR="00934FFB" w:rsidRPr="001C1EB2">
        <w:rPr>
          <w:sz w:val="30"/>
          <w:szCs w:val="30"/>
        </w:rPr>
        <w:t>Г</w:t>
      </w:r>
      <w:r w:rsidRPr="001C1EB2">
        <w:rPr>
          <w:sz w:val="30"/>
          <w:szCs w:val="30"/>
        </w:rPr>
        <w:t>осударственн</w:t>
      </w:r>
      <w:r w:rsidR="00934FFB" w:rsidRPr="001C1EB2">
        <w:rPr>
          <w:sz w:val="30"/>
          <w:szCs w:val="30"/>
        </w:rPr>
        <w:t>ый</w:t>
      </w:r>
      <w:r w:rsidRPr="001C1EB2">
        <w:rPr>
          <w:sz w:val="30"/>
          <w:szCs w:val="30"/>
        </w:rPr>
        <w:t xml:space="preserve"> долг Карачаево-Черкесской Республики</w:t>
      </w:r>
      <w:r w:rsidR="00AD42B9" w:rsidRPr="001C1EB2">
        <w:rPr>
          <w:sz w:val="30"/>
          <w:szCs w:val="30"/>
        </w:rPr>
        <w:t xml:space="preserve"> п</w:t>
      </w:r>
      <w:r w:rsidRPr="001C1EB2">
        <w:rPr>
          <w:sz w:val="30"/>
          <w:szCs w:val="30"/>
        </w:rPr>
        <w:t>о состоянию</w:t>
      </w:r>
      <w:r w:rsidRPr="001C1EB2">
        <w:rPr>
          <w:rStyle w:val="affa"/>
          <w:sz w:val="30"/>
          <w:szCs w:val="30"/>
        </w:rPr>
        <w:t xml:space="preserve"> на 01.01.202</w:t>
      </w:r>
      <w:r w:rsidR="001C1EB2" w:rsidRPr="001C1EB2">
        <w:rPr>
          <w:rStyle w:val="affa"/>
          <w:sz w:val="30"/>
          <w:szCs w:val="30"/>
        </w:rPr>
        <w:t>6</w:t>
      </w:r>
      <w:r w:rsidR="00565A95" w:rsidRPr="001C1EB2">
        <w:rPr>
          <w:rStyle w:val="affa"/>
          <w:sz w:val="30"/>
          <w:szCs w:val="30"/>
        </w:rPr>
        <w:t xml:space="preserve"> </w:t>
      </w:r>
      <w:r w:rsidR="00EF11A5" w:rsidRPr="001C1EB2">
        <w:rPr>
          <w:sz w:val="30"/>
          <w:szCs w:val="30"/>
        </w:rPr>
        <w:t xml:space="preserve">года </w:t>
      </w:r>
      <w:r w:rsidRPr="001C1EB2">
        <w:rPr>
          <w:sz w:val="30"/>
          <w:szCs w:val="30"/>
        </w:rPr>
        <w:t xml:space="preserve">объем государственного долга Карачаево-Черкесской Республики составит </w:t>
      </w:r>
      <w:r w:rsidR="001C1EB2" w:rsidRPr="001C1EB2">
        <w:rPr>
          <w:b/>
          <w:sz w:val="30"/>
          <w:szCs w:val="30"/>
        </w:rPr>
        <w:t>7029025,8</w:t>
      </w:r>
      <w:r w:rsidR="007F1528" w:rsidRPr="001C1EB2">
        <w:rPr>
          <w:sz w:val="30"/>
          <w:szCs w:val="30"/>
        </w:rPr>
        <w:t xml:space="preserve"> </w:t>
      </w:r>
      <w:r w:rsidRPr="001C1EB2">
        <w:rPr>
          <w:sz w:val="30"/>
          <w:szCs w:val="30"/>
        </w:rPr>
        <w:t>тыс. рублей.</w:t>
      </w:r>
    </w:p>
    <w:p w:rsidR="00E6780E" w:rsidRPr="001C1EB2" w:rsidRDefault="00E6780E" w:rsidP="00E44987">
      <w:pPr>
        <w:spacing w:line="300" w:lineRule="auto"/>
        <w:ind w:right="24" w:firstLine="567"/>
        <w:jc w:val="both"/>
        <w:rPr>
          <w:b/>
          <w:sz w:val="30"/>
          <w:szCs w:val="30"/>
        </w:rPr>
      </w:pPr>
    </w:p>
    <w:p w:rsidR="001C1EB2" w:rsidRPr="00CE3F3F" w:rsidRDefault="003F507E" w:rsidP="001C1EB2">
      <w:pPr>
        <w:spacing w:line="300" w:lineRule="auto"/>
        <w:ind w:right="24" w:firstLine="567"/>
        <w:jc w:val="both"/>
        <w:rPr>
          <w:sz w:val="30"/>
          <w:szCs w:val="30"/>
        </w:rPr>
      </w:pPr>
      <w:r w:rsidRPr="001C1EB2">
        <w:rPr>
          <w:b/>
          <w:sz w:val="30"/>
          <w:szCs w:val="30"/>
        </w:rPr>
        <w:t>15.</w:t>
      </w:r>
      <w:r w:rsidR="00565A95" w:rsidRPr="001C1EB2">
        <w:rPr>
          <w:sz w:val="30"/>
          <w:szCs w:val="30"/>
        </w:rPr>
        <w:t xml:space="preserve"> </w:t>
      </w:r>
      <w:r w:rsidR="001C1EB2" w:rsidRPr="001C1EB2">
        <w:rPr>
          <w:sz w:val="30"/>
          <w:szCs w:val="30"/>
        </w:rPr>
        <w:t>В составе расходов предусмотрены бюджетные ассигнования на</w:t>
      </w:r>
      <w:r w:rsidR="001C1EB2" w:rsidRPr="00CE3F3F">
        <w:rPr>
          <w:sz w:val="30"/>
          <w:szCs w:val="30"/>
        </w:rPr>
        <w:t xml:space="preserve"> обслуживание государственного внутреннего долга республики, т.е. на уплату процентов по бюджетным и коммерческим кредитам, привлечённым ранее  для частичного покрытия дефицита республиканского бюджета и погашения долговых обязательств, процентные платежи по облигациям субъекта. </w:t>
      </w:r>
    </w:p>
    <w:p w:rsidR="001C1EB2" w:rsidRPr="00CE3F3F" w:rsidRDefault="001C1EB2" w:rsidP="001C1EB2">
      <w:pPr>
        <w:spacing w:line="300" w:lineRule="auto"/>
        <w:ind w:right="24" w:firstLine="567"/>
        <w:jc w:val="both"/>
        <w:rPr>
          <w:sz w:val="30"/>
          <w:szCs w:val="30"/>
        </w:rPr>
      </w:pPr>
      <w:r w:rsidRPr="00CE3F3F">
        <w:rPr>
          <w:sz w:val="30"/>
          <w:szCs w:val="30"/>
        </w:rPr>
        <w:t>Общий объем расходов на обслуживание государственного долга за 2025-2027 годы составит 1488592,2 тыс. рублей, в том числе:</w:t>
      </w:r>
    </w:p>
    <w:p w:rsidR="001C1EB2" w:rsidRPr="00CE3F3F" w:rsidRDefault="001C1EB2" w:rsidP="001C1EB2">
      <w:pPr>
        <w:spacing w:line="300" w:lineRule="auto"/>
        <w:ind w:right="24" w:firstLine="567"/>
        <w:jc w:val="both"/>
        <w:rPr>
          <w:sz w:val="30"/>
          <w:szCs w:val="30"/>
        </w:rPr>
      </w:pPr>
      <w:r w:rsidRPr="00CE3F3F">
        <w:rPr>
          <w:sz w:val="30"/>
          <w:szCs w:val="30"/>
        </w:rPr>
        <w:t>в 2025 году  - 490333,3 тыс. рублей;</w:t>
      </w:r>
    </w:p>
    <w:p w:rsidR="001C1EB2" w:rsidRPr="00CE3F3F" w:rsidRDefault="001C1EB2" w:rsidP="001C1EB2">
      <w:pPr>
        <w:spacing w:line="300" w:lineRule="auto"/>
        <w:ind w:right="24" w:firstLine="567"/>
        <w:jc w:val="both"/>
        <w:rPr>
          <w:sz w:val="30"/>
          <w:szCs w:val="30"/>
        </w:rPr>
      </w:pPr>
      <w:r w:rsidRPr="00CE3F3F">
        <w:rPr>
          <w:sz w:val="30"/>
          <w:szCs w:val="30"/>
        </w:rPr>
        <w:t>в 2026 году  - 501445,0 тыс. рублей;</w:t>
      </w:r>
    </w:p>
    <w:p w:rsidR="001C1EB2" w:rsidRPr="00CE3F3F" w:rsidRDefault="001C1EB2" w:rsidP="001C1EB2">
      <w:pPr>
        <w:spacing w:line="300" w:lineRule="auto"/>
        <w:ind w:right="24" w:firstLine="567"/>
        <w:jc w:val="both"/>
        <w:rPr>
          <w:sz w:val="30"/>
          <w:szCs w:val="30"/>
        </w:rPr>
      </w:pPr>
      <w:r w:rsidRPr="00CE3F3F">
        <w:rPr>
          <w:sz w:val="30"/>
          <w:szCs w:val="30"/>
        </w:rPr>
        <w:lastRenderedPageBreak/>
        <w:t xml:space="preserve">в 2027 году  - 496813,9 тыс. рублей. </w:t>
      </w:r>
    </w:p>
    <w:p w:rsidR="001C1EB2" w:rsidRPr="00985B0F" w:rsidRDefault="001C1EB2" w:rsidP="001C1EB2">
      <w:pPr>
        <w:spacing w:line="300" w:lineRule="auto"/>
        <w:ind w:right="24" w:firstLine="567"/>
        <w:jc w:val="both"/>
        <w:rPr>
          <w:sz w:val="30"/>
          <w:szCs w:val="30"/>
        </w:rPr>
      </w:pPr>
      <w:r w:rsidRPr="00CE3F3F">
        <w:rPr>
          <w:sz w:val="30"/>
          <w:szCs w:val="30"/>
        </w:rPr>
        <w:t xml:space="preserve">Доля расходов на обслуживание государственного внутреннего долга по отношению к </w:t>
      </w:r>
      <w:r w:rsidRPr="00CE3F3F">
        <w:rPr>
          <w:bCs/>
          <w:sz w:val="30"/>
          <w:szCs w:val="30"/>
        </w:rPr>
        <w:t>расходам бюджета, за исключением объема расходов, которые осуществляются за счет субвенций</w:t>
      </w:r>
      <w:r w:rsidRPr="00814BDD">
        <w:rPr>
          <w:bCs/>
          <w:sz w:val="30"/>
          <w:szCs w:val="30"/>
        </w:rPr>
        <w:t>,</w:t>
      </w:r>
      <w:r w:rsidRPr="00814BDD">
        <w:rPr>
          <w:color w:val="548DD4" w:themeColor="text2" w:themeTint="99"/>
          <w:sz w:val="30"/>
          <w:szCs w:val="30"/>
        </w:rPr>
        <w:t xml:space="preserve"> </w:t>
      </w:r>
      <w:r w:rsidRPr="00814BDD">
        <w:rPr>
          <w:sz w:val="30"/>
          <w:szCs w:val="30"/>
        </w:rPr>
        <w:t>составит за 2025 год – 1,7%, за 2026 год – 1,8% и за 2027 год – 1,7%.</w:t>
      </w:r>
    </w:p>
    <w:p w:rsidR="00B547D2" w:rsidRPr="008940D5" w:rsidRDefault="00B547D2" w:rsidP="00B547D2">
      <w:pPr>
        <w:autoSpaceDE w:val="0"/>
        <w:autoSpaceDN w:val="0"/>
        <w:adjustRightInd w:val="0"/>
        <w:spacing w:line="300" w:lineRule="auto"/>
        <w:ind w:right="24" w:firstLine="567"/>
        <w:jc w:val="both"/>
        <w:rPr>
          <w:sz w:val="30"/>
          <w:szCs w:val="30"/>
        </w:rPr>
      </w:pPr>
      <w:r w:rsidRPr="008940D5">
        <w:rPr>
          <w:sz w:val="30"/>
          <w:szCs w:val="30"/>
        </w:rPr>
        <w:t xml:space="preserve">Предельный объем расходов на обслуживание государственного долга соответствует ст. 111 Бюджетного кодекса Российской Федерации, то есть не превышает 15% объема расходов проекта закона о республиканском бюджете, за исключением объема расходов, которые осуществляются за счет субвенций, предоставляемых из бюджетов бюджетной системы РФ. </w:t>
      </w:r>
    </w:p>
    <w:p w:rsidR="00B547D2" w:rsidRPr="00B547D2" w:rsidRDefault="00B547D2" w:rsidP="00E44987">
      <w:pPr>
        <w:spacing w:line="300" w:lineRule="auto"/>
        <w:ind w:right="24" w:firstLine="709"/>
        <w:jc w:val="both"/>
        <w:rPr>
          <w:b/>
          <w:bCs/>
          <w:sz w:val="30"/>
          <w:szCs w:val="30"/>
        </w:rPr>
      </w:pPr>
    </w:p>
    <w:p w:rsidR="00742CA6" w:rsidRPr="00B547D2" w:rsidRDefault="00591C3E" w:rsidP="00E44987">
      <w:pPr>
        <w:spacing w:line="300" w:lineRule="auto"/>
        <w:ind w:right="24" w:firstLine="709"/>
        <w:jc w:val="both"/>
        <w:rPr>
          <w:bCs/>
          <w:sz w:val="30"/>
          <w:szCs w:val="30"/>
        </w:rPr>
      </w:pPr>
      <w:r w:rsidRPr="00B547D2">
        <w:rPr>
          <w:b/>
          <w:bCs/>
          <w:sz w:val="30"/>
          <w:szCs w:val="30"/>
        </w:rPr>
        <w:t>1</w:t>
      </w:r>
      <w:r w:rsidR="003F507E" w:rsidRPr="00B547D2">
        <w:rPr>
          <w:b/>
          <w:bCs/>
          <w:sz w:val="30"/>
          <w:szCs w:val="30"/>
        </w:rPr>
        <w:t>6</w:t>
      </w:r>
      <w:r w:rsidRPr="00B547D2">
        <w:rPr>
          <w:b/>
          <w:bCs/>
          <w:sz w:val="30"/>
          <w:szCs w:val="30"/>
        </w:rPr>
        <w:t>.</w:t>
      </w:r>
      <w:r w:rsidR="00565A95" w:rsidRPr="00B547D2">
        <w:rPr>
          <w:b/>
          <w:bCs/>
          <w:sz w:val="30"/>
          <w:szCs w:val="30"/>
        </w:rPr>
        <w:t xml:space="preserve"> </w:t>
      </w:r>
      <w:r w:rsidR="00565A95" w:rsidRPr="00B547D2">
        <w:rPr>
          <w:bCs/>
          <w:sz w:val="30"/>
          <w:szCs w:val="30"/>
        </w:rPr>
        <w:t>А</w:t>
      </w:r>
      <w:r w:rsidR="00F2201A" w:rsidRPr="00B547D2">
        <w:rPr>
          <w:bCs/>
          <w:sz w:val="30"/>
          <w:szCs w:val="30"/>
        </w:rPr>
        <w:t xml:space="preserve">нализ формирования </w:t>
      </w:r>
      <w:r w:rsidR="009852CF" w:rsidRPr="00B547D2">
        <w:rPr>
          <w:bCs/>
          <w:sz w:val="30"/>
          <w:szCs w:val="30"/>
        </w:rPr>
        <w:t>бюджета</w:t>
      </w:r>
      <w:r w:rsidR="009852CF" w:rsidRPr="00B547D2">
        <w:rPr>
          <w:sz w:val="30"/>
          <w:szCs w:val="30"/>
        </w:rPr>
        <w:t xml:space="preserve"> Территориального фонда обязательного медицинского страхования</w:t>
      </w:r>
      <w:r w:rsidR="00565A95" w:rsidRPr="00B547D2">
        <w:rPr>
          <w:sz w:val="30"/>
          <w:szCs w:val="30"/>
        </w:rPr>
        <w:t xml:space="preserve"> </w:t>
      </w:r>
      <w:r w:rsidR="00742CA6" w:rsidRPr="00B547D2">
        <w:rPr>
          <w:sz w:val="30"/>
          <w:szCs w:val="30"/>
        </w:rPr>
        <w:t>Карачаево-Черкесской Республики</w:t>
      </w:r>
      <w:r w:rsidR="00742CA6" w:rsidRPr="00B547D2">
        <w:rPr>
          <w:bCs/>
          <w:sz w:val="30"/>
          <w:szCs w:val="30"/>
        </w:rPr>
        <w:t xml:space="preserve"> на 202</w:t>
      </w:r>
      <w:r w:rsidR="00B547D2" w:rsidRPr="00B547D2">
        <w:rPr>
          <w:bCs/>
          <w:sz w:val="30"/>
          <w:szCs w:val="30"/>
        </w:rPr>
        <w:t>5</w:t>
      </w:r>
      <w:r w:rsidR="00742CA6" w:rsidRPr="00B547D2">
        <w:rPr>
          <w:bCs/>
          <w:sz w:val="30"/>
          <w:szCs w:val="30"/>
        </w:rPr>
        <w:t xml:space="preserve"> год и на плановый период 202</w:t>
      </w:r>
      <w:r w:rsidR="00B547D2" w:rsidRPr="00B547D2">
        <w:rPr>
          <w:bCs/>
          <w:sz w:val="30"/>
          <w:szCs w:val="30"/>
        </w:rPr>
        <w:t>6</w:t>
      </w:r>
      <w:r w:rsidR="00742CA6" w:rsidRPr="00B547D2">
        <w:rPr>
          <w:bCs/>
          <w:sz w:val="30"/>
          <w:szCs w:val="30"/>
        </w:rPr>
        <w:t xml:space="preserve"> и 202</w:t>
      </w:r>
      <w:r w:rsidR="00B547D2" w:rsidRPr="00B547D2">
        <w:rPr>
          <w:bCs/>
          <w:sz w:val="30"/>
          <w:szCs w:val="30"/>
        </w:rPr>
        <w:t>7</w:t>
      </w:r>
      <w:r w:rsidR="00742CA6" w:rsidRPr="00B547D2">
        <w:rPr>
          <w:bCs/>
          <w:sz w:val="30"/>
          <w:szCs w:val="30"/>
        </w:rPr>
        <w:t xml:space="preserve"> го</w:t>
      </w:r>
      <w:r w:rsidR="00960276" w:rsidRPr="00B547D2">
        <w:rPr>
          <w:bCs/>
          <w:sz w:val="30"/>
          <w:szCs w:val="30"/>
        </w:rPr>
        <w:t>дов показал следующее.</w:t>
      </w:r>
    </w:p>
    <w:p w:rsidR="00742CA6" w:rsidRPr="00B547D2" w:rsidRDefault="00B445F5" w:rsidP="00E44987">
      <w:pPr>
        <w:widowControl w:val="0"/>
        <w:autoSpaceDE w:val="0"/>
        <w:autoSpaceDN w:val="0"/>
        <w:adjustRightInd w:val="0"/>
        <w:spacing w:line="300" w:lineRule="auto"/>
        <w:ind w:right="24" w:firstLine="600"/>
        <w:jc w:val="both"/>
        <w:rPr>
          <w:sz w:val="30"/>
          <w:szCs w:val="30"/>
        </w:rPr>
      </w:pPr>
      <w:r w:rsidRPr="00B547D2">
        <w:rPr>
          <w:sz w:val="30"/>
          <w:szCs w:val="30"/>
        </w:rPr>
        <w:t>Планируется сбалансированный по доходам и расходам б</w:t>
      </w:r>
      <w:r w:rsidR="00742CA6" w:rsidRPr="00B547D2">
        <w:rPr>
          <w:sz w:val="30"/>
          <w:szCs w:val="30"/>
        </w:rPr>
        <w:t xml:space="preserve">юджет Фонда </w:t>
      </w:r>
      <w:r w:rsidR="00E44837" w:rsidRPr="00B547D2">
        <w:rPr>
          <w:sz w:val="30"/>
          <w:szCs w:val="30"/>
        </w:rPr>
        <w:t>на</w:t>
      </w:r>
      <w:r w:rsidR="00742CA6" w:rsidRPr="00B547D2">
        <w:rPr>
          <w:sz w:val="30"/>
          <w:szCs w:val="30"/>
        </w:rPr>
        <w:t xml:space="preserve"> 202</w:t>
      </w:r>
      <w:r w:rsidR="00B547D2" w:rsidRPr="00B547D2">
        <w:rPr>
          <w:sz w:val="30"/>
          <w:szCs w:val="30"/>
        </w:rPr>
        <w:t>5</w:t>
      </w:r>
      <w:r w:rsidR="00565A95" w:rsidRPr="00B547D2">
        <w:rPr>
          <w:sz w:val="30"/>
          <w:szCs w:val="30"/>
        </w:rPr>
        <w:t xml:space="preserve"> </w:t>
      </w:r>
      <w:r w:rsidR="00F2201A" w:rsidRPr="00B547D2">
        <w:rPr>
          <w:sz w:val="30"/>
          <w:szCs w:val="30"/>
        </w:rPr>
        <w:t>год</w:t>
      </w:r>
      <w:r w:rsidR="00565A95" w:rsidRPr="00B547D2">
        <w:rPr>
          <w:sz w:val="30"/>
          <w:szCs w:val="30"/>
        </w:rPr>
        <w:t xml:space="preserve"> </w:t>
      </w:r>
      <w:r w:rsidR="00830EA3" w:rsidRPr="00B547D2">
        <w:rPr>
          <w:sz w:val="30"/>
          <w:szCs w:val="30"/>
        </w:rPr>
        <w:t>в сумме</w:t>
      </w:r>
      <w:bookmarkStart w:id="5" w:name="_Hlk25247107"/>
      <w:r w:rsidR="00565A95" w:rsidRPr="00B547D2">
        <w:rPr>
          <w:sz w:val="30"/>
          <w:szCs w:val="30"/>
        </w:rPr>
        <w:t xml:space="preserve"> </w:t>
      </w:r>
      <w:r w:rsidR="00B547D2" w:rsidRPr="00B547D2">
        <w:rPr>
          <w:sz w:val="30"/>
          <w:szCs w:val="30"/>
        </w:rPr>
        <w:t>8809850,7</w:t>
      </w:r>
      <w:bookmarkEnd w:id="5"/>
      <w:r w:rsidR="00565A95" w:rsidRPr="00B547D2">
        <w:rPr>
          <w:sz w:val="30"/>
          <w:szCs w:val="30"/>
        </w:rPr>
        <w:t xml:space="preserve"> </w:t>
      </w:r>
      <w:r w:rsidR="00451468" w:rsidRPr="00B547D2">
        <w:rPr>
          <w:sz w:val="30"/>
          <w:szCs w:val="30"/>
        </w:rPr>
        <w:t>тыс. рублей и на</w:t>
      </w:r>
      <w:r w:rsidR="00565A95" w:rsidRPr="00B547D2">
        <w:rPr>
          <w:sz w:val="30"/>
          <w:szCs w:val="30"/>
        </w:rPr>
        <w:t xml:space="preserve"> </w:t>
      </w:r>
      <w:r w:rsidR="0013588E" w:rsidRPr="00B547D2">
        <w:rPr>
          <w:sz w:val="30"/>
          <w:szCs w:val="30"/>
        </w:rPr>
        <w:t xml:space="preserve">плановый период </w:t>
      </w:r>
      <w:r w:rsidR="00742CA6" w:rsidRPr="00B547D2">
        <w:rPr>
          <w:sz w:val="30"/>
          <w:szCs w:val="30"/>
        </w:rPr>
        <w:t>202</w:t>
      </w:r>
      <w:r w:rsidR="00B547D2" w:rsidRPr="00B547D2">
        <w:rPr>
          <w:sz w:val="30"/>
          <w:szCs w:val="30"/>
        </w:rPr>
        <w:t>6</w:t>
      </w:r>
      <w:r w:rsidR="0013588E" w:rsidRPr="00B547D2">
        <w:rPr>
          <w:sz w:val="30"/>
          <w:szCs w:val="30"/>
        </w:rPr>
        <w:t>-202</w:t>
      </w:r>
      <w:r w:rsidR="00B547D2" w:rsidRPr="00B547D2">
        <w:rPr>
          <w:sz w:val="30"/>
          <w:szCs w:val="30"/>
        </w:rPr>
        <w:t>7</w:t>
      </w:r>
      <w:r w:rsidR="00742CA6" w:rsidRPr="00B547D2">
        <w:rPr>
          <w:sz w:val="30"/>
          <w:szCs w:val="30"/>
        </w:rPr>
        <w:t xml:space="preserve"> год</w:t>
      </w:r>
      <w:r w:rsidR="0013588E" w:rsidRPr="00B547D2">
        <w:rPr>
          <w:sz w:val="30"/>
          <w:szCs w:val="30"/>
        </w:rPr>
        <w:t xml:space="preserve">ы в сумме </w:t>
      </w:r>
      <w:r w:rsidR="00B547D2" w:rsidRPr="00B547D2">
        <w:rPr>
          <w:sz w:val="30"/>
          <w:szCs w:val="30"/>
        </w:rPr>
        <w:t xml:space="preserve">9502248,2 </w:t>
      </w:r>
      <w:r w:rsidR="00FE2B99" w:rsidRPr="00B547D2">
        <w:rPr>
          <w:sz w:val="30"/>
          <w:szCs w:val="30"/>
        </w:rPr>
        <w:t>тыс. рублей</w:t>
      </w:r>
      <w:r w:rsidR="00565A95" w:rsidRPr="00B547D2">
        <w:rPr>
          <w:sz w:val="30"/>
          <w:szCs w:val="30"/>
        </w:rPr>
        <w:t xml:space="preserve"> </w:t>
      </w:r>
      <w:r w:rsidR="00742CA6" w:rsidRPr="00B547D2">
        <w:rPr>
          <w:sz w:val="30"/>
          <w:szCs w:val="30"/>
        </w:rPr>
        <w:t xml:space="preserve">и </w:t>
      </w:r>
      <w:r w:rsidR="00E44837" w:rsidRPr="00B547D2">
        <w:rPr>
          <w:sz w:val="30"/>
          <w:szCs w:val="30"/>
        </w:rPr>
        <w:t>в сумме</w:t>
      </w:r>
      <w:r w:rsidR="00565A95" w:rsidRPr="00B547D2">
        <w:rPr>
          <w:sz w:val="30"/>
          <w:szCs w:val="30"/>
        </w:rPr>
        <w:t xml:space="preserve"> </w:t>
      </w:r>
      <w:r w:rsidR="00B547D2" w:rsidRPr="00B547D2">
        <w:rPr>
          <w:sz w:val="30"/>
          <w:szCs w:val="30"/>
        </w:rPr>
        <w:t>10145327,8</w:t>
      </w:r>
      <w:r w:rsidR="00742CA6" w:rsidRPr="00B547D2">
        <w:rPr>
          <w:sz w:val="30"/>
          <w:szCs w:val="30"/>
        </w:rPr>
        <w:t xml:space="preserve"> тыс. рублей</w:t>
      </w:r>
      <w:r w:rsidR="0013588E" w:rsidRPr="00B547D2">
        <w:rPr>
          <w:sz w:val="30"/>
          <w:szCs w:val="30"/>
        </w:rPr>
        <w:t>, соответственно</w:t>
      </w:r>
      <w:r w:rsidR="00742CA6" w:rsidRPr="00B547D2">
        <w:rPr>
          <w:sz w:val="30"/>
          <w:szCs w:val="30"/>
        </w:rPr>
        <w:t>.</w:t>
      </w:r>
    </w:p>
    <w:p w:rsidR="00FD1931" w:rsidRPr="00B547D2" w:rsidRDefault="00FD1931" w:rsidP="00E44987">
      <w:pPr>
        <w:widowControl w:val="0"/>
        <w:autoSpaceDE w:val="0"/>
        <w:autoSpaceDN w:val="0"/>
        <w:adjustRightInd w:val="0"/>
        <w:spacing w:line="300" w:lineRule="auto"/>
        <w:ind w:right="24" w:firstLine="600"/>
        <w:jc w:val="both"/>
        <w:rPr>
          <w:sz w:val="30"/>
          <w:szCs w:val="30"/>
        </w:rPr>
      </w:pPr>
      <w:r w:rsidRPr="00B547D2">
        <w:rPr>
          <w:sz w:val="30"/>
          <w:szCs w:val="30"/>
        </w:rPr>
        <w:t xml:space="preserve">Пунктом 18 части 1 статьи 32 Закона Карачаево-Черкесской Республики «О бюджетном процессе в Карачаево-Черкесской Республике» от 27.12.2013 года № 100-РЗ установлено, что одновременно с проектом республиканского бюджета Карачаево-Черкесской Республики в Народное Собрание (Парламент) Карачаево-Черкесской Республики представляется проект территориальной программы государственных гарантий оказания населению Карачаево-Черкесской Республики бесплатной медицинской помощи на очередной финансовый год. </w:t>
      </w:r>
    </w:p>
    <w:p w:rsidR="0013588E" w:rsidRPr="00B547D2" w:rsidRDefault="0013588E" w:rsidP="00E44987">
      <w:pPr>
        <w:widowControl w:val="0"/>
        <w:autoSpaceDE w:val="0"/>
        <w:autoSpaceDN w:val="0"/>
        <w:adjustRightInd w:val="0"/>
        <w:spacing w:line="300" w:lineRule="auto"/>
        <w:ind w:right="24" w:firstLine="600"/>
        <w:jc w:val="both"/>
        <w:rPr>
          <w:sz w:val="30"/>
          <w:szCs w:val="30"/>
        </w:rPr>
      </w:pPr>
      <w:r w:rsidRPr="00B547D2">
        <w:rPr>
          <w:sz w:val="30"/>
          <w:szCs w:val="30"/>
        </w:rPr>
        <w:t>Правительством Карачаево-Черкесской Республики, как и в предыдущие годы, в нарушение требований ст.32 Закона</w:t>
      </w:r>
      <w:r w:rsidR="00FD1931" w:rsidRPr="00B547D2">
        <w:rPr>
          <w:sz w:val="30"/>
          <w:szCs w:val="30"/>
        </w:rPr>
        <w:t xml:space="preserve"> КЧР</w:t>
      </w:r>
      <w:r w:rsidRPr="00B547D2">
        <w:rPr>
          <w:sz w:val="30"/>
          <w:szCs w:val="30"/>
        </w:rPr>
        <w:t xml:space="preserve"> от 27.12.2013 года №</w:t>
      </w:r>
      <w:r w:rsidR="00565A95" w:rsidRPr="00B547D2">
        <w:rPr>
          <w:sz w:val="30"/>
          <w:szCs w:val="30"/>
        </w:rPr>
        <w:t xml:space="preserve"> </w:t>
      </w:r>
      <w:r w:rsidR="00BE57A4" w:rsidRPr="00B547D2">
        <w:rPr>
          <w:sz w:val="30"/>
          <w:szCs w:val="30"/>
        </w:rPr>
        <w:t>10</w:t>
      </w:r>
      <w:r w:rsidRPr="00B547D2">
        <w:rPr>
          <w:sz w:val="30"/>
          <w:szCs w:val="30"/>
        </w:rPr>
        <w:t>0-РЗ</w:t>
      </w:r>
      <w:r w:rsidR="00EF11A5" w:rsidRPr="00B547D2">
        <w:rPr>
          <w:sz w:val="30"/>
          <w:szCs w:val="30"/>
        </w:rPr>
        <w:t>,</w:t>
      </w:r>
      <w:r w:rsidRPr="00B547D2">
        <w:rPr>
          <w:sz w:val="30"/>
          <w:szCs w:val="30"/>
        </w:rPr>
        <w:t xml:space="preserve"> при внесении проекта бюджета на 202</w:t>
      </w:r>
      <w:r w:rsidR="00B547D2" w:rsidRPr="00B547D2">
        <w:rPr>
          <w:sz w:val="30"/>
          <w:szCs w:val="30"/>
        </w:rPr>
        <w:t>5</w:t>
      </w:r>
      <w:r w:rsidRPr="00B547D2">
        <w:rPr>
          <w:sz w:val="30"/>
          <w:szCs w:val="30"/>
        </w:rPr>
        <w:t xml:space="preserve"> и плановый период 202</w:t>
      </w:r>
      <w:r w:rsidR="00B547D2" w:rsidRPr="00B547D2">
        <w:rPr>
          <w:sz w:val="30"/>
          <w:szCs w:val="30"/>
        </w:rPr>
        <w:t>6</w:t>
      </w:r>
      <w:r w:rsidRPr="00B547D2">
        <w:rPr>
          <w:sz w:val="30"/>
          <w:szCs w:val="30"/>
        </w:rPr>
        <w:t xml:space="preserve"> и 202</w:t>
      </w:r>
      <w:r w:rsidR="00B547D2" w:rsidRPr="00B547D2">
        <w:rPr>
          <w:sz w:val="30"/>
          <w:szCs w:val="30"/>
        </w:rPr>
        <w:t>7</w:t>
      </w:r>
      <w:r w:rsidRPr="00B547D2">
        <w:rPr>
          <w:sz w:val="30"/>
          <w:szCs w:val="30"/>
        </w:rPr>
        <w:t xml:space="preserve"> годов, представлен</w:t>
      </w:r>
      <w:r w:rsidR="00FD1931" w:rsidRPr="00B547D2">
        <w:rPr>
          <w:sz w:val="30"/>
          <w:szCs w:val="30"/>
        </w:rPr>
        <w:t xml:space="preserve">о Постановление Правительства Карачаево-Черкесской Республики от </w:t>
      </w:r>
      <w:r w:rsidR="00B547D2" w:rsidRPr="00B547D2">
        <w:rPr>
          <w:sz w:val="30"/>
          <w:szCs w:val="30"/>
        </w:rPr>
        <w:t>28</w:t>
      </w:r>
      <w:r w:rsidR="00FD1931" w:rsidRPr="00B547D2">
        <w:rPr>
          <w:sz w:val="30"/>
          <w:szCs w:val="30"/>
        </w:rPr>
        <w:t>.</w:t>
      </w:r>
      <w:r w:rsidR="00B547D2" w:rsidRPr="00B547D2">
        <w:rPr>
          <w:sz w:val="30"/>
          <w:szCs w:val="30"/>
        </w:rPr>
        <w:t>1</w:t>
      </w:r>
      <w:r w:rsidR="00FD1931" w:rsidRPr="00B547D2">
        <w:rPr>
          <w:sz w:val="30"/>
          <w:szCs w:val="30"/>
        </w:rPr>
        <w:t>2.202</w:t>
      </w:r>
      <w:r w:rsidR="00BE57A4" w:rsidRPr="00B547D2">
        <w:rPr>
          <w:sz w:val="30"/>
          <w:szCs w:val="30"/>
        </w:rPr>
        <w:t>3</w:t>
      </w:r>
      <w:r w:rsidR="00FD1931" w:rsidRPr="00B547D2">
        <w:rPr>
          <w:sz w:val="30"/>
          <w:szCs w:val="30"/>
        </w:rPr>
        <w:t xml:space="preserve"> года № </w:t>
      </w:r>
      <w:r w:rsidR="00B547D2" w:rsidRPr="00B547D2">
        <w:rPr>
          <w:sz w:val="30"/>
          <w:szCs w:val="30"/>
        </w:rPr>
        <w:t>414</w:t>
      </w:r>
      <w:r w:rsidR="00FD1931" w:rsidRPr="00B547D2">
        <w:rPr>
          <w:sz w:val="30"/>
          <w:szCs w:val="30"/>
        </w:rPr>
        <w:t xml:space="preserve"> «О </w:t>
      </w:r>
      <w:r w:rsidRPr="00B547D2">
        <w:rPr>
          <w:sz w:val="30"/>
          <w:szCs w:val="30"/>
        </w:rPr>
        <w:t>Территориальн</w:t>
      </w:r>
      <w:r w:rsidR="00FD1931" w:rsidRPr="00B547D2">
        <w:rPr>
          <w:sz w:val="30"/>
          <w:szCs w:val="30"/>
        </w:rPr>
        <w:t>ой</w:t>
      </w:r>
      <w:r w:rsidR="00BE57A4" w:rsidRPr="00B547D2">
        <w:rPr>
          <w:sz w:val="30"/>
          <w:szCs w:val="30"/>
        </w:rPr>
        <w:t xml:space="preserve"> </w:t>
      </w:r>
      <w:r w:rsidRPr="00B547D2">
        <w:rPr>
          <w:sz w:val="30"/>
          <w:szCs w:val="30"/>
        </w:rPr>
        <w:t>программ</w:t>
      </w:r>
      <w:r w:rsidR="00FD1931" w:rsidRPr="00B547D2">
        <w:rPr>
          <w:sz w:val="30"/>
          <w:szCs w:val="30"/>
        </w:rPr>
        <w:t>е</w:t>
      </w:r>
      <w:r w:rsidR="00BE57A4" w:rsidRPr="00B547D2">
        <w:rPr>
          <w:sz w:val="30"/>
          <w:szCs w:val="30"/>
        </w:rPr>
        <w:t xml:space="preserve"> </w:t>
      </w:r>
      <w:r w:rsidR="00FD1931" w:rsidRPr="00B547D2">
        <w:rPr>
          <w:sz w:val="30"/>
          <w:szCs w:val="30"/>
        </w:rPr>
        <w:t xml:space="preserve">государственных </w:t>
      </w:r>
      <w:r w:rsidRPr="00B547D2">
        <w:rPr>
          <w:sz w:val="30"/>
          <w:szCs w:val="30"/>
        </w:rPr>
        <w:t>гарантий бесплатного оказания гражданам медицинской помощи на 202</w:t>
      </w:r>
      <w:r w:rsidR="00B547D2" w:rsidRPr="00B547D2">
        <w:rPr>
          <w:sz w:val="30"/>
          <w:szCs w:val="30"/>
        </w:rPr>
        <w:t>4</w:t>
      </w:r>
      <w:r w:rsidRPr="00B547D2">
        <w:rPr>
          <w:sz w:val="30"/>
          <w:szCs w:val="30"/>
        </w:rPr>
        <w:t xml:space="preserve"> год и на плановый период 202</w:t>
      </w:r>
      <w:r w:rsidR="00B547D2" w:rsidRPr="00B547D2">
        <w:rPr>
          <w:sz w:val="30"/>
          <w:szCs w:val="30"/>
        </w:rPr>
        <w:t>5</w:t>
      </w:r>
      <w:r w:rsidRPr="00B547D2">
        <w:rPr>
          <w:sz w:val="30"/>
          <w:szCs w:val="30"/>
        </w:rPr>
        <w:t xml:space="preserve"> и 202</w:t>
      </w:r>
      <w:r w:rsidR="00B547D2" w:rsidRPr="00B547D2">
        <w:rPr>
          <w:sz w:val="30"/>
          <w:szCs w:val="30"/>
        </w:rPr>
        <w:t>6</w:t>
      </w:r>
      <w:r w:rsidRPr="00B547D2">
        <w:rPr>
          <w:sz w:val="30"/>
          <w:szCs w:val="30"/>
        </w:rPr>
        <w:t xml:space="preserve"> годов</w:t>
      </w:r>
      <w:r w:rsidR="00FD1931" w:rsidRPr="00B547D2">
        <w:rPr>
          <w:sz w:val="30"/>
          <w:szCs w:val="30"/>
        </w:rPr>
        <w:t xml:space="preserve"> в Карачаево-Черкесской Республике</w:t>
      </w:r>
      <w:r w:rsidRPr="00B547D2">
        <w:rPr>
          <w:sz w:val="30"/>
          <w:szCs w:val="30"/>
        </w:rPr>
        <w:t>».</w:t>
      </w:r>
    </w:p>
    <w:p w:rsidR="0013588E" w:rsidRPr="00B547D2" w:rsidRDefault="0013588E" w:rsidP="00E44987">
      <w:pPr>
        <w:spacing w:line="300" w:lineRule="auto"/>
        <w:ind w:right="24" w:firstLine="600"/>
        <w:jc w:val="both"/>
        <w:rPr>
          <w:sz w:val="30"/>
          <w:szCs w:val="30"/>
        </w:rPr>
      </w:pPr>
      <w:r w:rsidRPr="00B547D2">
        <w:rPr>
          <w:sz w:val="30"/>
          <w:szCs w:val="30"/>
        </w:rPr>
        <w:lastRenderedPageBreak/>
        <w:t xml:space="preserve">Соответственно, законодательно </w:t>
      </w:r>
      <w:r w:rsidR="00FD1931" w:rsidRPr="00B547D2">
        <w:rPr>
          <w:sz w:val="30"/>
          <w:szCs w:val="30"/>
        </w:rPr>
        <w:t>на 202</w:t>
      </w:r>
      <w:r w:rsidR="00BE57A4" w:rsidRPr="00B547D2">
        <w:rPr>
          <w:sz w:val="30"/>
          <w:szCs w:val="30"/>
        </w:rPr>
        <w:t>4</w:t>
      </w:r>
      <w:r w:rsidR="00FD1931" w:rsidRPr="00B547D2">
        <w:rPr>
          <w:sz w:val="30"/>
          <w:szCs w:val="30"/>
        </w:rPr>
        <w:t xml:space="preserve"> год </w:t>
      </w:r>
      <w:r w:rsidRPr="00B547D2">
        <w:rPr>
          <w:sz w:val="30"/>
          <w:szCs w:val="30"/>
        </w:rPr>
        <w:t>не определены объемы и стоимость медицинской помощи, оказываемой за счет средств обязательного медицинского страхования, в том числе по видам медицинской помощи, также не определены подушевые нормативы, отражающие размер средств на компенсацию затрат по предоставлению бесплатной медицинской помощи в расчете на 1 человека в год.</w:t>
      </w:r>
    </w:p>
    <w:p w:rsidR="002D6B0B" w:rsidRPr="00DA3E6B" w:rsidRDefault="002D6B0B" w:rsidP="002D6B0B">
      <w:pPr>
        <w:widowControl w:val="0"/>
        <w:autoSpaceDE w:val="0"/>
        <w:autoSpaceDN w:val="0"/>
        <w:adjustRightInd w:val="0"/>
        <w:spacing w:line="300" w:lineRule="auto"/>
        <w:ind w:firstLine="567"/>
        <w:jc w:val="both"/>
        <w:rPr>
          <w:sz w:val="30"/>
          <w:szCs w:val="30"/>
          <w:highlight w:val="yellow"/>
        </w:rPr>
      </w:pPr>
      <w:r>
        <w:rPr>
          <w:sz w:val="30"/>
          <w:szCs w:val="30"/>
        </w:rPr>
        <w:t>Между тем, п</w:t>
      </w:r>
      <w:r w:rsidRPr="005E20B9">
        <w:rPr>
          <w:sz w:val="30"/>
          <w:szCs w:val="30"/>
        </w:rPr>
        <w:t>роектом Закона Карачаево-Черкесской Республики «О республ</w:t>
      </w:r>
      <w:r w:rsidRPr="005E20B9">
        <w:rPr>
          <w:sz w:val="30"/>
          <w:szCs w:val="30"/>
        </w:rPr>
        <w:t>и</w:t>
      </w:r>
      <w:r w:rsidRPr="005E20B9">
        <w:rPr>
          <w:sz w:val="30"/>
          <w:szCs w:val="30"/>
        </w:rPr>
        <w:t>канском бюджете Карачаево-Черкесской Республики на 2025 год и пл</w:t>
      </w:r>
      <w:r w:rsidRPr="005E20B9">
        <w:rPr>
          <w:sz w:val="30"/>
          <w:szCs w:val="30"/>
        </w:rPr>
        <w:t>а</w:t>
      </w:r>
      <w:r w:rsidRPr="005E20B9">
        <w:rPr>
          <w:sz w:val="30"/>
          <w:szCs w:val="30"/>
        </w:rPr>
        <w:t>новый период 2026</w:t>
      </w:r>
      <w:r>
        <w:rPr>
          <w:sz w:val="30"/>
          <w:szCs w:val="30"/>
        </w:rPr>
        <w:t xml:space="preserve"> </w:t>
      </w:r>
      <w:r w:rsidRPr="005E20B9">
        <w:rPr>
          <w:sz w:val="30"/>
          <w:szCs w:val="30"/>
        </w:rPr>
        <w:t xml:space="preserve">и 2027 годов» в составе расходов республиканского </w:t>
      </w:r>
      <w:r w:rsidRPr="00DA3E6B">
        <w:rPr>
          <w:sz w:val="30"/>
          <w:szCs w:val="30"/>
        </w:rPr>
        <w:t>бюджета по главе 806, Раздел 10, Подразделу 03, ЦСР 0142113700, ВР 300 предусмотрены межбюджетные трансферты на страховые взносы на обязательное медицинское страхование неработающего населения на 2025 год в сумме 2709847,9 тыс.рублей, на 2026 год – 2993185,8 тыс.рублей и на 2027 год – 3243268,3 тыс.рублей</w:t>
      </w:r>
      <w:r>
        <w:rPr>
          <w:sz w:val="30"/>
          <w:szCs w:val="30"/>
        </w:rPr>
        <w:t xml:space="preserve">, что также отражено в заключении на </w:t>
      </w:r>
      <w:r w:rsidRPr="002A7EDC">
        <w:rPr>
          <w:sz w:val="30"/>
          <w:szCs w:val="30"/>
        </w:rPr>
        <w:t>проект закона</w:t>
      </w:r>
      <w:r>
        <w:rPr>
          <w:sz w:val="30"/>
          <w:szCs w:val="30"/>
        </w:rPr>
        <w:t xml:space="preserve"> </w:t>
      </w:r>
      <w:r w:rsidRPr="002A7EDC">
        <w:rPr>
          <w:sz w:val="30"/>
          <w:szCs w:val="30"/>
        </w:rPr>
        <w:t>Карачаево-Черкесской Республики</w:t>
      </w:r>
      <w:r>
        <w:rPr>
          <w:sz w:val="30"/>
          <w:szCs w:val="30"/>
        </w:rPr>
        <w:t xml:space="preserve"> </w:t>
      </w:r>
      <w:r w:rsidRPr="00F8238A">
        <w:rPr>
          <w:sz w:val="30"/>
          <w:szCs w:val="30"/>
        </w:rPr>
        <w:t>№ 16-</w:t>
      </w:r>
      <w:r w:rsidRPr="00F8238A">
        <w:rPr>
          <w:sz w:val="30"/>
          <w:szCs w:val="30"/>
          <w:lang w:val="en-US"/>
        </w:rPr>
        <w:t>VII</w:t>
      </w:r>
      <w:r w:rsidRPr="00236844">
        <w:rPr>
          <w:sz w:val="30"/>
          <w:szCs w:val="30"/>
        </w:rPr>
        <w:t xml:space="preserve"> </w:t>
      </w:r>
      <w:r w:rsidRPr="00F8238A">
        <w:rPr>
          <w:sz w:val="30"/>
          <w:szCs w:val="30"/>
        </w:rPr>
        <w:t>«О  бюджете Территориального фонда обязательного медици</w:t>
      </w:r>
      <w:r w:rsidRPr="002A7EDC">
        <w:rPr>
          <w:sz w:val="30"/>
          <w:szCs w:val="30"/>
        </w:rPr>
        <w:t>нского стр</w:t>
      </w:r>
      <w:r w:rsidRPr="002A7EDC">
        <w:rPr>
          <w:sz w:val="30"/>
          <w:szCs w:val="30"/>
        </w:rPr>
        <w:t>а</w:t>
      </w:r>
      <w:r w:rsidRPr="002A7EDC">
        <w:rPr>
          <w:sz w:val="30"/>
          <w:szCs w:val="30"/>
        </w:rPr>
        <w:t>хования Карачаево-Черкесской Республики на 2025 годи на плановый период 2026 и 2027 годов</w:t>
      </w:r>
      <w:r w:rsidRPr="00DA3E6B">
        <w:rPr>
          <w:sz w:val="30"/>
          <w:szCs w:val="30"/>
        </w:rPr>
        <w:t>.</w:t>
      </w:r>
    </w:p>
    <w:p w:rsidR="00141279" w:rsidRDefault="00857545" w:rsidP="00E44987">
      <w:pPr>
        <w:widowControl w:val="0"/>
        <w:autoSpaceDE w:val="0"/>
        <w:autoSpaceDN w:val="0"/>
        <w:adjustRightInd w:val="0"/>
        <w:spacing w:line="300" w:lineRule="auto"/>
        <w:ind w:right="24" w:firstLine="600"/>
        <w:jc w:val="both"/>
        <w:rPr>
          <w:sz w:val="30"/>
          <w:szCs w:val="30"/>
        </w:rPr>
      </w:pPr>
      <w:r>
        <w:rPr>
          <w:sz w:val="30"/>
          <w:szCs w:val="30"/>
        </w:rPr>
        <w:t xml:space="preserve"> </w:t>
      </w:r>
    </w:p>
    <w:p w:rsidR="0005666E" w:rsidRPr="00B547D2" w:rsidRDefault="00141279" w:rsidP="00E44987">
      <w:pPr>
        <w:widowControl w:val="0"/>
        <w:autoSpaceDE w:val="0"/>
        <w:autoSpaceDN w:val="0"/>
        <w:adjustRightInd w:val="0"/>
        <w:spacing w:line="300" w:lineRule="auto"/>
        <w:ind w:right="24" w:firstLine="600"/>
        <w:jc w:val="both"/>
        <w:rPr>
          <w:sz w:val="30"/>
          <w:szCs w:val="30"/>
        </w:rPr>
      </w:pPr>
      <w:r w:rsidRPr="00B547D2">
        <w:rPr>
          <w:b/>
          <w:sz w:val="30"/>
          <w:szCs w:val="30"/>
        </w:rPr>
        <w:t>1</w:t>
      </w:r>
      <w:r w:rsidR="003F507E" w:rsidRPr="00B547D2">
        <w:rPr>
          <w:b/>
          <w:sz w:val="30"/>
          <w:szCs w:val="30"/>
        </w:rPr>
        <w:t>7</w:t>
      </w:r>
      <w:r w:rsidRPr="00B547D2">
        <w:rPr>
          <w:sz w:val="30"/>
          <w:szCs w:val="30"/>
        </w:rPr>
        <w:t xml:space="preserve">. </w:t>
      </w:r>
      <w:r w:rsidR="0005666E" w:rsidRPr="00B547D2">
        <w:rPr>
          <w:sz w:val="30"/>
          <w:szCs w:val="30"/>
        </w:rPr>
        <w:t xml:space="preserve">При постатейном анализе </w:t>
      </w:r>
      <w:r w:rsidR="00F436B2" w:rsidRPr="00B547D2">
        <w:rPr>
          <w:sz w:val="30"/>
          <w:szCs w:val="30"/>
        </w:rPr>
        <w:t xml:space="preserve">текста </w:t>
      </w:r>
      <w:r w:rsidR="0005666E" w:rsidRPr="00B547D2">
        <w:rPr>
          <w:sz w:val="30"/>
          <w:szCs w:val="30"/>
        </w:rPr>
        <w:t>проекта закона «О республиканском бюджете Карачаево-Черкесской Республики на 20</w:t>
      </w:r>
      <w:r w:rsidR="003F6246" w:rsidRPr="00B547D2">
        <w:rPr>
          <w:sz w:val="30"/>
          <w:szCs w:val="30"/>
        </w:rPr>
        <w:t>2</w:t>
      </w:r>
      <w:r w:rsidR="00B547D2" w:rsidRPr="00B547D2">
        <w:rPr>
          <w:sz w:val="30"/>
          <w:szCs w:val="30"/>
        </w:rPr>
        <w:t>5</w:t>
      </w:r>
      <w:r w:rsidR="008D0CC2" w:rsidRPr="00B547D2">
        <w:rPr>
          <w:sz w:val="30"/>
          <w:szCs w:val="30"/>
        </w:rPr>
        <w:t xml:space="preserve"> год</w:t>
      </w:r>
      <w:r w:rsidR="00210D3B" w:rsidRPr="00B547D2">
        <w:rPr>
          <w:sz w:val="30"/>
          <w:szCs w:val="30"/>
        </w:rPr>
        <w:t xml:space="preserve"> и</w:t>
      </w:r>
      <w:r w:rsidR="00A70ACB" w:rsidRPr="00B547D2">
        <w:rPr>
          <w:sz w:val="30"/>
          <w:szCs w:val="30"/>
        </w:rPr>
        <w:t xml:space="preserve"> на</w:t>
      </w:r>
      <w:r w:rsidR="00210D3B" w:rsidRPr="00B547D2">
        <w:rPr>
          <w:sz w:val="30"/>
          <w:szCs w:val="30"/>
        </w:rPr>
        <w:t xml:space="preserve"> плановый </w:t>
      </w:r>
      <w:r w:rsidR="00A70ACB" w:rsidRPr="00B547D2">
        <w:rPr>
          <w:sz w:val="30"/>
          <w:szCs w:val="30"/>
        </w:rPr>
        <w:t xml:space="preserve">период </w:t>
      </w:r>
      <w:r w:rsidR="00210D3B" w:rsidRPr="00B547D2">
        <w:rPr>
          <w:sz w:val="30"/>
          <w:szCs w:val="30"/>
        </w:rPr>
        <w:t>20</w:t>
      </w:r>
      <w:r w:rsidR="008E06AC" w:rsidRPr="00B547D2">
        <w:rPr>
          <w:sz w:val="30"/>
          <w:szCs w:val="30"/>
        </w:rPr>
        <w:t>2</w:t>
      </w:r>
      <w:r w:rsidR="00B547D2" w:rsidRPr="00B547D2">
        <w:rPr>
          <w:sz w:val="30"/>
          <w:szCs w:val="30"/>
        </w:rPr>
        <w:t>6</w:t>
      </w:r>
      <w:r w:rsidR="00210D3B" w:rsidRPr="00B547D2">
        <w:rPr>
          <w:sz w:val="30"/>
          <w:szCs w:val="30"/>
        </w:rPr>
        <w:t xml:space="preserve"> и 20</w:t>
      </w:r>
      <w:r w:rsidR="003F6246" w:rsidRPr="00B547D2">
        <w:rPr>
          <w:sz w:val="30"/>
          <w:szCs w:val="30"/>
        </w:rPr>
        <w:t>2</w:t>
      </w:r>
      <w:r w:rsidR="00B547D2" w:rsidRPr="00B547D2">
        <w:rPr>
          <w:sz w:val="30"/>
          <w:szCs w:val="30"/>
        </w:rPr>
        <w:t>7</w:t>
      </w:r>
      <w:r w:rsidR="00210D3B" w:rsidRPr="00B547D2">
        <w:rPr>
          <w:sz w:val="30"/>
          <w:szCs w:val="30"/>
        </w:rPr>
        <w:t xml:space="preserve"> год</w:t>
      </w:r>
      <w:r w:rsidR="00A70ACB" w:rsidRPr="00B547D2">
        <w:rPr>
          <w:sz w:val="30"/>
          <w:szCs w:val="30"/>
        </w:rPr>
        <w:t>ов</w:t>
      </w:r>
      <w:r w:rsidR="008D0CC2" w:rsidRPr="00B547D2">
        <w:rPr>
          <w:sz w:val="30"/>
          <w:szCs w:val="30"/>
        </w:rPr>
        <w:t xml:space="preserve">» </w:t>
      </w:r>
      <w:r w:rsidR="0005666E" w:rsidRPr="00B547D2">
        <w:rPr>
          <w:sz w:val="30"/>
          <w:szCs w:val="30"/>
        </w:rPr>
        <w:t xml:space="preserve">нарушений действующего </w:t>
      </w:r>
      <w:r w:rsidR="00052A6E" w:rsidRPr="00B547D2">
        <w:rPr>
          <w:sz w:val="30"/>
          <w:szCs w:val="30"/>
        </w:rPr>
        <w:t>законодательства не установлено</w:t>
      </w:r>
      <w:r w:rsidR="000139F5" w:rsidRPr="00B547D2">
        <w:rPr>
          <w:sz w:val="30"/>
          <w:szCs w:val="30"/>
        </w:rPr>
        <w:t>.</w:t>
      </w:r>
    </w:p>
    <w:p w:rsidR="000840AF" w:rsidRPr="00B547D2" w:rsidRDefault="000840AF" w:rsidP="00E44987">
      <w:pPr>
        <w:autoSpaceDE w:val="0"/>
        <w:autoSpaceDN w:val="0"/>
        <w:adjustRightInd w:val="0"/>
        <w:spacing w:line="300" w:lineRule="auto"/>
        <w:ind w:right="24" w:firstLine="720"/>
        <w:jc w:val="both"/>
        <w:rPr>
          <w:sz w:val="30"/>
          <w:szCs w:val="30"/>
        </w:rPr>
      </w:pPr>
    </w:p>
    <w:p w:rsidR="00C80972" w:rsidRPr="00B547D2" w:rsidRDefault="00C80972" w:rsidP="00E44987">
      <w:pPr>
        <w:tabs>
          <w:tab w:val="left" w:pos="9923"/>
        </w:tabs>
        <w:spacing w:line="300" w:lineRule="auto"/>
        <w:ind w:right="24" w:firstLine="720"/>
        <w:jc w:val="both"/>
        <w:rPr>
          <w:sz w:val="30"/>
          <w:szCs w:val="30"/>
        </w:rPr>
      </w:pPr>
      <w:r w:rsidRPr="00B547D2">
        <w:rPr>
          <w:b/>
          <w:sz w:val="30"/>
          <w:szCs w:val="30"/>
        </w:rPr>
        <w:t>1</w:t>
      </w:r>
      <w:r w:rsidR="003F507E" w:rsidRPr="00B547D2">
        <w:rPr>
          <w:b/>
          <w:sz w:val="30"/>
          <w:szCs w:val="30"/>
        </w:rPr>
        <w:t>8</w:t>
      </w:r>
      <w:r w:rsidRPr="00B547D2">
        <w:rPr>
          <w:sz w:val="30"/>
          <w:szCs w:val="30"/>
        </w:rPr>
        <w:t xml:space="preserve">. Согласно Методике, утвержденной постановлением Правительства Российской Федерации </w:t>
      </w:r>
      <w:r w:rsidR="007C2176" w:rsidRPr="00B547D2">
        <w:rPr>
          <w:sz w:val="30"/>
          <w:szCs w:val="30"/>
        </w:rPr>
        <w:t xml:space="preserve">«Об антикоррупционной экспертизе нормативно-правовых актов и проектов нормативно-правовых актов» </w:t>
      </w:r>
      <w:r w:rsidRPr="00B547D2">
        <w:rPr>
          <w:sz w:val="30"/>
          <w:szCs w:val="30"/>
        </w:rPr>
        <w:t>от 26.02.2010 года №</w:t>
      </w:r>
      <w:r w:rsidR="00BE57A4" w:rsidRPr="00B547D2">
        <w:rPr>
          <w:sz w:val="30"/>
          <w:szCs w:val="30"/>
        </w:rPr>
        <w:t xml:space="preserve"> </w:t>
      </w:r>
      <w:r w:rsidRPr="00B547D2">
        <w:rPr>
          <w:sz w:val="30"/>
          <w:szCs w:val="30"/>
        </w:rPr>
        <w:t>96</w:t>
      </w:r>
      <w:r w:rsidR="00F436B2" w:rsidRPr="00B547D2">
        <w:rPr>
          <w:sz w:val="30"/>
          <w:szCs w:val="30"/>
        </w:rPr>
        <w:t>,</w:t>
      </w:r>
      <w:r w:rsidRPr="00B547D2">
        <w:rPr>
          <w:sz w:val="30"/>
          <w:szCs w:val="30"/>
        </w:rPr>
        <w:t xml:space="preserve"> проведена антикоррупционная экспертиза предложенного законопроекта, коррупциогенных факторов не выявлено.</w:t>
      </w:r>
    </w:p>
    <w:p w:rsidR="00CA30C6" w:rsidRDefault="00CA30C6" w:rsidP="00E44987">
      <w:pPr>
        <w:tabs>
          <w:tab w:val="left" w:pos="9923"/>
        </w:tabs>
        <w:spacing w:line="300" w:lineRule="auto"/>
        <w:ind w:right="24" w:firstLine="720"/>
        <w:jc w:val="both"/>
        <w:rPr>
          <w:sz w:val="30"/>
          <w:szCs w:val="30"/>
        </w:rPr>
      </w:pPr>
    </w:p>
    <w:p w:rsidR="00B85100" w:rsidRDefault="00B85100" w:rsidP="00E44987">
      <w:pPr>
        <w:tabs>
          <w:tab w:val="left" w:pos="9923"/>
        </w:tabs>
        <w:spacing w:line="300" w:lineRule="auto"/>
        <w:ind w:right="24" w:firstLine="720"/>
        <w:jc w:val="both"/>
        <w:rPr>
          <w:sz w:val="30"/>
          <w:szCs w:val="30"/>
        </w:rPr>
      </w:pPr>
    </w:p>
    <w:p w:rsidR="00B85100" w:rsidRDefault="00B85100" w:rsidP="00E44987">
      <w:pPr>
        <w:tabs>
          <w:tab w:val="left" w:pos="9923"/>
        </w:tabs>
        <w:spacing w:line="300" w:lineRule="auto"/>
        <w:ind w:right="24" w:firstLine="720"/>
        <w:jc w:val="both"/>
        <w:rPr>
          <w:sz w:val="30"/>
          <w:szCs w:val="30"/>
        </w:rPr>
      </w:pPr>
    </w:p>
    <w:p w:rsidR="00B85100" w:rsidRDefault="00B85100" w:rsidP="00E44987">
      <w:pPr>
        <w:tabs>
          <w:tab w:val="left" w:pos="9923"/>
        </w:tabs>
        <w:spacing w:line="300" w:lineRule="auto"/>
        <w:ind w:right="24" w:firstLine="720"/>
        <w:jc w:val="both"/>
        <w:rPr>
          <w:sz w:val="30"/>
          <w:szCs w:val="30"/>
        </w:rPr>
      </w:pPr>
    </w:p>
    <w:p w:rsidR="00B85100" w:rsidRDefault="00B85100" w:rsidP="00E44987">
      <w:pPr>
        <w:tabs>
          <w:tab w:val="left" w:pos="9923"/>
        </w:tabs>
        <w:spacing w:line="300" w:lineRule="auto"/>
        <w:ind w:right="24" w:firstLine="720"/>
        <w:jc w:val="both"/>
        <w:rPr>
          <w:sz w:val="30"/>
          <w:szCs w:val="30"/>
        </w:rPr>
      </w:pPr>
    </w:p>
    <w:p w:rsidR="00B85100" w:rsidRPr="00B547D2" w:rsidRDefault="00B85100" w:rsidP="00E44987">
      <w:pPr>
        <w:tabs>
          <w:tab w:val="left" w:pos="9923"/>
        </w:tabs>
        <w:spacing w:line="300" w:lineRule="auto"/>
        <w:ind w:right="24" w:firstLine="720"/>
        <w:jc w:val="both"/>
        <w:rPr>
          <w:sz w:val="30"/>
          <w:szCs w:val="30"/>
        </w:rPr>
      </w:pPr>
    </w:p>
    <w:p w:rsidR="0069476E" w:rsidRPr="00B547D2" w:rsidRDefault="0096172C" w:rsidP="00E44987">
      <w:pPr>
        <w:pStyle w:val="a9"/>
        <w:spacing w:after="0" w:line="300" w:lineRule="auto"/>
        <w:ind w:right="24" w:firstLine="720"/>
        <w:jc w:val="center"/>
        <w:rPr>
          <w:b/>
          <w:sz w:val="30"/>
          <w:szCs w:val="30"/>
        </w:rPr>
      </w:pPr>
      <w:r w:rsidRPr="00B547D2">
        <w:rPr>
          <w:b/>
          <w:sz w:val="30"/>
          <w:szCs w:val="30"/>
        </w:rPr>
        <w:lastRenderedPageBreak/>
        <w:t>ПРЕДЛОЖЕНИЯ</w:t>
      </w:r>
    </w:p>
    <w:p w:rsidR="00287B15" w:rsidRPr="00821962" w:rsidRDefault="00287B15" w:rsidP="00E44987">
      <w:pPr>
        <w:pStyle w:val="a9"/>
        <w:spacing w:after="0" w:line="300" w:lineRule="auto"/>
        <w:ind w:right="24" w:firstLine="720"/>
        <w:jc w:val="center"/>
        <w:rPr>
          <w:sz w:val="30"/>
          <w:szCs w:val="30"/>
        </w:rPr>
      </w:pPr>
    </w:p>
    <w:p w:rsidR="005B6AD8" w:rsidRPr="00821962" w:rsidRDefault="007754AC" w:rsidP="00BE57A4">
      <w:pPr>
        <w:spacing w:line="300" w:lineRule="auto"/>
        <w:ind w:right="24" w:firstLine="708"/>
        <w:jc w:val="both"/>
        <w:rPr>
          <w:sz w:val="30"/>
          <w:szCs w:val="30"/>
        </w:rPr>
      </w:pPr>
      <w:r w:rsidRPr="00821962">
        <w:rPr>
          <w:spacing w:val="-5"/>
          <w:sz w:val="30"/>
          <w:szCs w:val="30"/>
        </w:rPr>
        <w:t xml:space="preserve">С учетом сложившейся ситуации в Карачаево-Черкесской Республике, </w:t>
      </w:r>
      <w:r w:rsidR="00821962" w:rsidRPr="00821962">
        <w:rPr>
          <w:sz w:val="30"/>
          <w:szCs w:val="30"/>
        </w:rPr>
        <w:t xml:space="preserve"> </w:t>
      </w:r>
      <w:r w:rsidR="00821962" w:rsidRPr="00821962">
        <w:rPr>
          <w:spacing w:val="-5"/>
          <w:sz w:val="30"/>
          <w:szCs w:val="30"/>
        </w:rPr>
        <w:t>т.е.</w:t>
      </w:r>
      <w:r w:rsidR="00821962" w:rsidRPr="00821962">
        <w:rPr>
          <w:sz w:val="30"/>
          <w:szCs w:val="30"/>
        </w:rPr>
        <w:t xml:space="preserve"> в принципиально новых экономических и финансовых условиях из-за обострения геополитических противоречий,  введения экономических и финансовых санкций западными странами, которые  оказали значительное влияние на стабильность финансовой системы</w:t>
      </w:r>
      <w:r w:rsidR="00821962" w:rsidRPr="00821962">
        <w:rPr>
          <w:spacing w:val="-1"/>
          <w:sz w:val="30"/>
          <w:szCs w:val="30"/>
        </w:rPr>
        <w:t>, Контрольно-счётная палата КЧР предлагает.</w:t>
      </w:r>
      <w:r w:rsidR="00821962" w:rsidRPr="00821962">
        <w:rPr>
          <w:spacing w:val="-5"/>
          <w:sz w:val="30"/>
          <w:szCs w:val="30"/>
        </w:rPr>
        <w:t xml:space="preserve"> </w:t>
      </w:r>
    </w:p>
    <w:p w:rsidR="000840AF" w:rsidRPr="00821962" w:rsidRDefault="000840AF" w:rsidP="00E44987">
      <w:pPr>
        <w:spacing w:line="300" w:lineRule="auto"/>
        <w:ind w:right="24"/>
        <w:jc w:val="both"/>
        <w:rPr>
          <w:sz w:val="30"/>
          <w:szCs w:val="30"/>
        </w:rPr>
      </w:pPr>
    </w:p>
    <w:p w:rsidR="00287B15" w:rsidRPr="00B547D2" w:rsidRDefault="007754AC" w:rsidP="00BE57A4">
      <w:pPr>
        <w:autoSpaceDE w:val="0"/>
        <w:autoSpaceDN w:val="0"/>
        <w:adjustRightInd w:val="0"/>
        <w:spacing w:line="300" w:lineRule="auto"/>
        <w:ind w:right="24" w:firstLine="567"/>
        <w:jc w:val="both"/>
        <w:rPr>
          <w:sz w:val="30"/>
          <w:szCs w:val="30"/>
        </w:rPr>
      </w:pPr>
      <w:r w:rsidRPr="00B547D2">
        <w:rPr>
          <w:b/>
          <w:sz w:val="30"/>
          <w:szCs w:val="30"/>
        </w:rPr>
        <w:t>1</w:t>
      </w:r>
      <w:r w:rsidRPr="00B547D2">
        <w:rPr>
          <w:sz w:val="30"/>
          <w:szCs w:val="30"/>
        </w:rPr>
        <w:t>.</w:t>
      </w:r>
      <w:r w:rsidR="00BE57A4" w:rsidRPr="00B547D2">
        <w:rPr>
          <w:sz w:val="30"/>
          <w:szCs w:val="30"/>
        </w:rPr>
        <w:t xml:space="preserve"> </w:t>
      </w:r>
      <w:r w:rsidR="00E70710" w:rsidRPr="00B547D2">
        <w:rPr>
          <w:sz w:val="30"/>
          <w:szCs w:val="30"/>
        </w:rPr>
        <w:t>Принять меры</w:t>
      </w:r>
      <w:r w:rsidR="0034309F" w:rsidRPr="00B547D2">
        <w:rPr>
          <w:sz w:val="30"/>
          <w:szCs w:val="30"/>
        </w:rPr>
        <w:t xml:space="preserve"> для максимального наполнения бюджета </w:t>
      </w:r>
      <w:r w:rsidR="00E70710" w:rsidRPr="00B547D2">
        <w:rPr>
          <w:sz w:val="30"/>
          <w:szCs w:val="30"/>
        </w:rPr>
        <w:t>налоговыми и неналоговыми</w:t>
      </w:r>
      <w:r w:rsidR="0034309F" w:rsidRPr="00B547D2">
        <w:rPr>
          <w:sz w:val="30"/>
          <w:szCs w:val="30"/>
        </w:rPr>
        <w:t xml:space="preserve"> доходами и увеличения налогооблагаемой базы путём дальнейшего повышения инвестиционной привлекательности Карачаево-Черкесской Республики, повышения эффективности использования </w:t>
      </w:r>
      <w:r w:rsidR="006B6478" w:rsidRPr="00B547D2">
        <w:rPr>
          <w:sz w:val="30"/>
          <w:szCs w:val="30"/>
        </w:rPr>
        <w:t xml:space="preserve">бюджетных средств и имущества </w:t>
      </w:r>
      <w:r w:rsidR="0034309F" w:rsidRPr="00B547D2">
        <w:rPr>
          <w:sz w:val="30"/>
          <w:szCs w:val="30"/>
        </w:rPr>
        <w:t>Карачаево-Черкесской Республики, совершенствования налогового администрирования.</w:t>
      </w:r>
    </w:p>
    <w:p w:rsidR="000840AF" w:rsidRPr="00B547D2" w:rsidRDefault="000840AF" w:rsidP="00BE57A4">
      <w:pPr>
        <w:autoSpaceDE w:val="0"/>
        <w:autoSpaceDN w:val="0"/>
        <w:adjustRightInd w:val="0"/>
        <w:spacing w:line="300" w:lineRule="auto"/>
        <w:ind w:right="24" w:firstLine="567"/>
        <w:jc w:val="both"/>
        <w:rPr>
          <w:sz w:val="30"/>
          <w:szCs w:val="30"/>
        </w:rPr>
      </w:pPr>
    </w:p>
    <w:p w:rsidR="004C2040" w:rsidRPr="00B547D2" w:rsidRDefault="005D2799" w:rsidP="00BE57A4">
      <w:pPr>
        <w:autoSpaceDE w:val="0"/>
        <w:autoSpaceDN w:val="0"/>
        <w:adjustRightInd w:val="0"/>
        <w:spacing w:line="300" w:lineRule="auto"/>
        <w:ind w:right="24" w:firstLine="567"/>
        <w:jc w:val="both"/>
        <w:rPr>
          <w:sz w:val="30"/>
          <w:szCs w:val="30"/>
        </w:rPr>
      </w:pPr>
      <w:r w:rsidRPr="00B547D2">
        <w:rPr>
          <w:b/>
          <w:sz w:val="30"/>
          <w:szCs w:val="30"/>
        </w:rPr>
        <w:t>2.</w:t>
      </w:r>
      <w:r w:rsidR="00BE57A4" w:rsidRPr="00B547D2">
        <w:rPr>
          <w:sz w:val="30"/>
          <w:szCs w:val="30"/>
        </w:rPr>
        <w:t xml:space="preserve"> </w:t>
      </w:r>
      <w:r w:rsidR="004C2040" w:rsidRPr="00B547D2">
        <w:rPr>
          <w:sz w:val="30"/>
          <w:szCs w:val="30"/>
        </w:rPr>
        <w:t xml:space="preserve">Принять меры по качественному изменению структуры долговых обязательств </w:t>
      </w:r>
      <w:r w:rsidR="00206A7B" w:rsidRPr="00B547D2">
        <w:rPr>
          <w:sz w:val="30"/>
          <w:szCs w:val="30"/>
        </w:rPr>
        <w:t>в целях</w:t>
      </w:r>
      <w:r w:rsidR="004C2040" w:rsidRPr="00B547D2">
        <w:rPr>
          <w:sz w:val="30"/>
          <w:szCs w:val="30"/>
        </w:rPr>
        <w:t xml:space="preserve"> снижени</w:t>
      </w:r>
      <w:r w:rsidR="00206A7B" w:rsidRPr="00B547D2">
        <w:rPr>
          <w:sz w:val="30"/>
          <w:szCs w:val="30"/>
        </w:rPr>
        <w:t>я</w:t>
      </w:r>
      <w:r w:rsidR="004C2040" w:rsidRPr="00B547D2">
        <w:rPr>
          <w:sz w:val="30"/>
          <w:szCs w:val="30"/>
        </w:rPr>
        <w:t xml:space="preserve"> расходов на обслуживание государственного внутреннего долга Карачаево-Черкесской Республики.</w:t>
      </w:r>
    </w:p>
    <w:p w:rsidR="000840AF" w:rsidRPr="00B547D2" w:rsidRDefault="000840AF" w:rsidP="00BE57A4">
      <w:pPr>
        <w:autoSpaceDE w:val="0"/>
        <w:autoSpaceDN w:val="0"/>
        <w:adjustRightInd w:val="0"/>
        <w:spacing w:line="300" w:lineRule="auto"/>
        <w:ind w:right="24" w:firstLine="567"/>
        <w:jc w:val="both"/>
        <w:rPr>
          <w:sz w:val="30"/>
          <w:szCs w:val="30"/>
        </w:rPr>
      </w:pPr>
    </w:p>
    <w:p w:rsidR="004C2040" w:rsidRPr="00B547D2" w:rsidRDefault="005D2799" w:rsidP="00BE57A4">
      <w:pPr>
        <w:autoSpaceDE w:val="0"/>
        <w:autoSpaceDN w:val="0"/>
        <w:adjustRightInd w:val="0"/>
        <w:spacing w:line="300" w:lineRule="auto"/>
        <w:ind w:right="24" w:firstLine="567"/>
        <w:jc w:val="both"/>
        <w:rPr>
          <w:sz w:val="30"/>
          <w:szCs w:val="30"/>
        </w:rPr>
      </w:pPr>
      <w:r w:rsidRPr="00B547D2">
        <w:rPr>
          <w:b/>
          <w:sz w:val="30"/>
          <w:szCs w:val="30"/>
        </w:rPr>
        <w:t>3</w:t>
      </w:r>
      <w:r w:rsidR="00D0511F" w:rsidRPr="00B547D2">
        <w:rPr>
          <w:b/>
          <w:sz w:val="30"/>
          <w:szCs w:val="30"/>
        </w:rPr>
        <w:t>.</w:t>
      </w:r>
      <w:r w:rsidR="00BE57A4" w:rsidRPr="00B547D2">
        <w:rPr>
          <w:sz w:val="30"/>
          <w:szCs w:val="30"/>
        </w:rPr>
        <w:t xml:space="preserve"> </w:t>
      </w:r>
      <w:r w:rsidR="00243CA4" w:rsidRPr="00B547D2">
        <w:rPr>
          <w:sz w:val="30"/>
          <w:szCs w:val="30"/>
        </w:rPr>
        <w:t>Для снижения</w:t>
      </w:r>
      <w:r w:rsidR="004C2040" w:rsidRPr="00B547D2">
        <w:rPr>
          <w:sz w:val="30"/>
          <w:szCs w:val="30"/>
        </w:rPr>
        <w:t xml:space="preserve"> рисков</w:t>
      </w:r>
      <w:r w:rsidR="00BE57A4" w:rsidRPr="00B547D2">
        <w:rPr>
          <w:bCs/>
          <w:sz w:val="30"/>
          <w:szCs w:val="30"/>
        </w:rPr>
        <w:t xml:space="preserve"> </w:t>
      </w:r>
      <w:r w:rsidR="004C2040" w:rsidRPr="00B547D2">
        <w:rPr>
          <w:bCs/>
          <w:sz w:val="30"/>
          <w:szCs w:val="30"/>
        </w:rPr>
        <w:t>несбалансированности республиканского бюджета,</w:t>
      </w:r>
      <w:r w:rsidR="004C2040" w:rsidRPr="00B547D2">
        <w:rPr>
          <w:sz w:val="30"/>
          <w:szCs w:val="30"/>
        </w:rPr>
        <w:t xml:space="preserve"> которые сопряж</w:t>
      </w:r>
      <w:r w:rsidR="008824A5">
        <w:rPr>
          <w:sz w:val="30"/>
          <w:szCs w:val="30"/>
        </w:rPr>
        <w:t>е</w:t>
      </w:r>
      <w:r w:rsidR="004C2040" w:rsidRPr="00B547D2">
        <w:rPr>
          <w:sz w:val="30"/>
          <w:szCs w:val="30"/>
        </w:rPr>
        <w:t xml:space="preserve">ны с возможным неисполнением плановых показателей по собственным доходам, исполнение </w:t>
      </w:r>
      <w:r w:rsidR="004C2040" w:rsidRPr="00B547D2">
        <w:rPr>
          <w:spacing w:val="2"/>
          <w:sz w:val="30"/>
          <w:szCs w:val="30"/>
        </w:rPr>
        <w:t>расходных обязательств бюджета осуществ</w:t>
      </w:r>
      <w:r w:rsidR="004C2040" w:rsidRPr="00B547D2">
        <w:rPr>
          <w:spacing w:val="2"/>
          <w:sz w:val="30"/>
          <w:szCs w:val="30"/>
        </w:rPr>
        <w:softHyphen/>
      </w:r>
      <w:r w:rsidR="004C2040" w:rsidRPr="00B547D2">
        <w:rPr>
          <w:sz w:val="30"/>
          <w:szCs w:val="30"/>
        </w:rPr>
        <w:t xml:space="preserve">лять исходя из необходимости безусловного исполнения действующих </w:t>
      </w:r>
      <w:r w:rsidR="004C2040" w:rsidRPr="00B547D2">
        <w:rPr>
          <w:spacing w:val="-1"/>
          <w:sz w:val="30"/>
          <w:szCs w:val="30"/>
        </w:rPr>
        <w:t xml:space="preserve">расходных обязательств, с учетом их оптимизации и повышения </w:t>
      </w:r>
      <w:r w:rsidR="004C2040" w:rsidRPr="00B547D2">
        <w:rPr>
          <w:sz w:val="30"/>
          <w:szCs w:val="30"/>
        </w:rPr>
        <w:t>эффективности использования финансовых ресурсов.</w:t>
      </w:r>
    </w:p>
    <w:p w:rsidR="000840AF" w:rsidRPr="00B547D2" w:rsidRDefault="000840AF" w:rsidP="00BE57A4">
      <w:pPr>
        <w:autoSpaceDE w:val="0"/>
        <w:autoSpaceDN w:val="0"/>
        <w:adjustRightInd w:val="0"/>
        <w:spacing w:line="300" w:lineRule="auto"/>
        <w:ind w:right="24" w:firstLine="567"/>
        <w:jc w:val="both"/>
        <w:rPr>
          <w:b/>
          <w:bCs/>
          <w:sz w:val="30"/>
          <w:szCs w:val="30"/>
        </w:rPr>
      </w:pPr>
    </w:p>
    <w:p w:rsidR="002716B6" w:rsidRPr="00B547D2" w:rsidRDefault="008551DD" w:rsidP="00BE57A4">
      <w:pPr>
        <w:autoSpaceDE w:val="0"/>
        <w:autoSpaceDN w:val="0"/>
        <w:adjustRightInd w:val="0"/>
        <w:spacing w:line="300" w:lineRule="auto"/>
        <w:ind w:right="24" w:firstLine="567"/>
        <w:jc w:val="both"/>
        <w:rPr>
          <w:sz w:val="30"/>
          <w:szCs w:val="30"/>
        </w:rPr>
      </w:pPr>
      <w:r w:rsidRPr="00B547D2">
        <w:rPr>
          <w:b/>
          <w:sz w:val="30"/>
          <w:szCs w:val="30"/>
        </w:rPr>
        <w:t>4</w:t>
      </w:r>
      <w:r w:rsidR="009D5955" w:rsidRPr="00B547D2">
        <w:rPr>
          <w:b/>
          <w:sz w:val="30"/>
          <w:szCs w:val="30"/>
        </w:rPr>
        <w:t>.</w:t>
      </w:r>
      <w:r w:rsidR="00BE57A4" w:rsidRPr="00B547D2">
        <w:rPr>
          <w:sz w:val="30"/>
          <w:szCs w:val="30"/>
        </w:rPr>
        <w:t xml:space="preserve"> </w:t>
      </w:r>
      <w:r w:rsidR="00AB5A0A" w:rsidRPr="00B547D2">
        <w:rPr>
          <w:sz w:val="30"/>
          <w:szCs w:val="30"/>
        </w:rPr>
        <w:t>Контрольно-счётная палата предлагает</w:t>
      </w:r>
      <w:r w:rsidR="002716B6" w:rsidRPr="00B547D2">
        <w:rPr>
          <w:sz w:val="30"/>
          <w:szCs w:val="30"/>
        </w:rPr>
        <w:t xml:space="preserve">, </w:t>
      </w:r>
      <w:r w:rsidR="00AB5A0A" w:rsidRPr="00B547D2">
        <w:rPr>
          <w:sz w:val="30"/>
          <w:szCs w:val="30"/>
        </w:rPr>
        <w:t>одновременно с проектом республиканского закона на очередной финансовый год и на плановый период наряду с основными направлениями налоговой и бюджетной политики Карачаево-Черкесской Республики представлять и основные направления долговой политики Карачаево-Черкесской Республики.</w:t>
      </w:r>
    </w:p>
    <w:p w:rsidR="000840AF" w:rsidRPr="00821962" w:rsidRDefault="000840AF" w:rsidP="00BE57A4">
      <w:pPr>
        <w:spacing w:line="300" w:lineRule="auto"/>
        <w:ind w:right="24" w:firstLine="567"/>
        <w:jc w:val="both"/>
        <w:rPr>
          <w:sz w:val="30"/>
          <w:szCs w:val="30"/>
        </w:rPr>
      </w:pPr>
    </w:p>
    <w:p w:rsidR="00287B15" w:rsidRPr="00821962" w:rsidRDefault="004A53ED" w:rsidP="00BE57A4">
      <w:pPr>
        <w:spacing w:line="300" w:lineRule="auto"/>
        <w:ind w:right="24" w:firstLine="567"/>
        <w:jc w:val="both"/>
        <w:rPr>
          <w:sz w:val="30"/>
          <w:szCs w:val="30"/>
        </w:rPr>
      </w:pPr>
      <w:r w:rsidRPr="00821962">
        <w:rPr>
          <w:b/>
          <w:sz w:val="30"/>
          <w:szCs w:val="30"/>
        </w:rPr>
        <w:t>5</w:t>
      </w:r>
      <w:r w:rsidR="00287B15" w:rsidRPr="00821962">
        <w:rPr>
          <w:b/>
          <w:sz w:val="30"/>
          <w:szCs w:val="30"/>
        </w:rPr>
        <w:t>.</w:t>
      </w:r>
      <w:r w:rsidR="00BE57A4" w:rsidRPr="00821962">
        <w:rPr>
          <w:sz w:val="30"/>
          <w:szCs w:val="30"/>
        </w:rPr>
        <w:t xml:space="preserve"> </w:t>
      </w:r>
      <w:r w:rsidR="00B91272" w:rsidRPr="00821962">
        <w:rPr>
          <w:sz w:val="30"/>
          <w:szCs w:val="30"/>
        </w:rPr>
        <w:t>У</w:t>
      </w:r>
      <w:r w:rsidR="00574DDF" w:rsidRPr="00821962">
        <w:rPr>
          <w:sz w:val="30"/>
          <w:szCs w:val="30"/>
        </w:rPr>
        <w:t>худшени</w:t>
      </w:r>
      <w:r w:rsidR="00EA202D" w:rsidRPr="00821962">
        <w:rPr>
          <w:sz w:val="30"/>
          <w:szCs w:val="30"/>
        </w:rPr>
        <w:t>е</w:t>
      </w:r>
      <w:r w:rsidR="00574DDF" w:rsidRPr="00821962">
        <w:rPr>
          <w:sz w:val="30"/>
          <w:szCs w:val="30"/>
        </w:rPr>
        <w:t xml:space="preserve"> внешнеполитической ситуации с начала 2022 года привело к значительному росту инфляции на внутреннем рынке и </w:t>
      </w:r>
      <w:r w:rsidR="00EA202D" w:rsidRPr="00821962">
        <w:rPr>
          <w:sz w:val="30"/>
          <w:szCs w:val="30"/>
        </w:rPr>
        <w:lastRenderedPageBreak/>
        <w:t>сокращению</w:t>
      </w:r>
      <w:r w:rsidR="00574DDF" w:rsidRPr="00821962">
        <w:rPr>
          <w:sz w:val="30"/>
          <w:szCs w:val="30"/>
        </w:rPr>
        <w:t xml:space="preserve"> реальных располагаемых доходов населения</w:t>
      </w:r>
      <w:r w:rsidR="00EA202D" w:rsidRPr="00821962">
        <w:rPr>
          <w:sz w:val="30"/>
          <w:szCs w:val="30"/>
        </w:rPr>
        <w:t>, и учитывая</w:t>
      </w:r>
      <w:r w:rsidR="00857545">
        <w:rPr>
          <w:sz w:val="30"/>
          <w:szCs w:val="30"/>
        </w:rPr>
        <w:t xml:space="preserve"> это</w:t>
      </w:r>
      <w:r w:rsidR="00B91272" w:rsidRPr="00821962">
        <w:rPr>
          <w:sz w:val="30"/>
          <w:szCs w:val="30"/>
        </w:rPr>
        <w:t>,</w:t>
      </w:r>
      <w:r w:rsidR="00EA202D" w:rsidRPr="00821962">
        <w:rPr>
          <w:sz w:val="30"/>
          <w:szCs w:val="30"/>
        </w:rPr>
        <w:t xml:space="preserve"> необходимо </w:t>
      </w:r>
      <w:r w:rsidR="00242F24" w:rsidRPr="00821962">
        <w:rPr>
          <w:sz w:val="30"/>
          <w:szCs w:val="30"/>
        </w:rPr>
        <w:t>принять меры по повышению</w:t>
      </w:r>
      <w:r w:rsidR="00287B15" w:rsidRPr="00821962">
        <w:rPr>
          <w:sz w:val="30"/>
          <w:szCs w:val="30"/>
        </w:rPr>
        <w:t xml:space="preserve"> реальных располагаемых доходов населения</w:t>
      </w:r>
      <w:r w:rsidR="00242F24" w:rsidRPr="00821962">
        <w:rPr>
          <w:sz w:val="30"/>
          <w:szCs w:val="30"/>
        </w:rPr>
        <w:t>.</w:t>
      </w:r>
    </w:p>
    <w:p w:rsidR="000840AF" w:rsidRPr="00821962" w:rsidRDefault="000840AF" w:rsidP="00BE57A4">
      <w:pPr>
        <w:spacing w:line="300" w:lineRule="auto"/>
        <w:ind w:right="24" w:firstLine="567"/>
        <w:jc w:val="both"/>
        <w:rPr>
          <w:sz w:val="30"/>
          <w:szCs w:val="30"/>
        </w:rPr>
      </w:pPr>
    </w:p>
    <w:p w:rsidR="003A3EEE" w:rsidRDefault="004A53ED" w:rsidP="003A3EEE">
      <w:pPr>
        <w:autoSpaceDE w:val="0"/>
        <w:autoSpaceDN w:val="0"/>
        <w:adjustRightInd w:val="0"/>
        <w:spacing w:line="300" w:lineRule="auto"/>
        <w:ind w:firstLine="567"/>
        <w:jc w:val="both"/>
        <w:rPr>
          <w:sz w:val="30"/>
          <w:szCs w:val="30"/>
        </w:rPr>
      </w:pPr>
      <w:r w:rsidRPr="00821962">
        <w:rPr>
          <w:b/>
          <w:sz w:val="30"/>
          <w:szCs w:val="30"/>
        </w:rPr>
        <w:t>6</w:t>
      </w:r>
      <w:r w:rsidR="00662A2E" w:rsidRPr="00821962">
        <w:rPr>
          <w:b/>
          <w:sz w:val="30"/>
          <w:szCs w:val="30"/>
        </w:rPr>
        <w:t>.</w:t>
      </w:r>
      <w:r w:rsidR="00BE57A4" w:rsidRPr="00821962">
        <w:rPr>
          <w:sz w:val="30"/>
          <w:szCs w:val="30"/>
        </w:rPr>
        <w:t xml:space="preserve"> </w:t>
      </w:r>
      <w:r w:rsidR="003A3EEE">
        <w:rPr>
          <w:sz w:val="30"/>
          <w:szCs w:val="30"/>
        </w:rPr>
        <w:t xml:space="preserve">В соответствии со статьей 49 Закона Карачаево-Черкесской </w:t>
      </w:r>
      <w:r w:rsidR="00891361" w:rsidRPr="00821962">
        <w:rPr>
          <w:sz w:val="30"/>
          <w:szCs w:val="30"/>
        </w:rPr>
        <w:t>Республики</w:t>
      </w:r>
      <w:r w:rsidR="003A3EEE">
        <w:rPr>
          <w:sz w:val="30"/>
          <w:szCs w:val="30"/>
        </w:rPr>
        <w:t xml:space="preserve"> от 05.07.2005 гола № 49-РЗ</w:t>
      </w:r>
      <w:r w:rsidR="00891361" w:rsidRPr="00821962">
        <w:rPr>
          <w:sz w:val="30"/>
          <w:szCs w:val="30"/>
        </w:rPr>
        <w:t xml:space="preserve"> </w:t>
      </w:r>
      <w:r w:rsidR="003A3EEE">
        <w:rPr>
          <w:sz w:val="30"/>
          <w:szCs w:val="30"/>
        </w:rPr>
        <w:t xml:space="preserve">принять меры по увеличению (индексации), с учетом уровня инфляции (потребительских цен), размеров окладов денежного содержания по должностям гражданской службы Карачаево-Черкесской Республики. </w:t>
      </w:r>
    </w:p>
    <w:p w:rsidR="003A3EEE" w:rsidRDefault="003A3EEE" w:rsidP="003A3EEE">
      <w:pPr>
        <w:autoSpaceDE w:val="0"/>
        <w:autoSpaceDN w:val="0"/>
        <w:adjustRightInd w:val="0"/>
        <w:jc w:val="both"/>
        <w:rPr>
          <w:sz w:val="30"/>
          <w:szCs w:val="30"/>
        </w:rPr>
      </w:pPr>
    </w:p>
    <w:p w:rsidR="00891361" w:rsidRPr="00821962" w:rsidRDefault="004A53ED" w:rsidP="00BE57A4">
      <w:pPr>
        <w:spacing w:line="300" w:lineRule="auto"/>
        <w:ind w:right="24" w:firstLine="567"/>
        <w:jc w:val="both"/>
        <w:rPr>
          <w:sz w:val="30"/>
          <w:szCs w:val="30"/>
        </w:rPr>
      </w:pPr>
      <w:r w:rsidRPr="00821962">
        <w:rPr>
          <w:b/>
          <w:sz w:val="30"/>
          <w:szCs w:val="30"/>
        </w:rPr>
        <w:t>7</w:t>
      </w:r>
      <w:r w:rsidR="00AB5A0A" w:rsidRPr="00821962">
        <w:rPr>
          <w:b/>
          <w:sz w:val="30"/>
          <w:szCs w:val="30"/>
        </w:rPr>
        <w:t>.</w:t>
      </w:r>
      <w:r w:rsidR="00AB5A0A" w:rsidRPr="00821962">
        <w:rPr>
          <w:sz w:val="30"/>
          <w:szCs w:val="30"/>
        </w:rPr>
        <w:t xml:space="preserve"> Одновременно с проектом закона о республиканском бюджете на очередной финансовый год и плановый период представлять все документы и материалы, определенные ст.32 Закона Карачаево-Черкесской Республики </w:t>
      </w:r>
      <w:r w:rsidR="00960276" w:rsidRPr="00821962">
        <w:rPr>
          <w:sz w:val="30"/>
          <w:szCs w:val="30"/>
        </w:rPr>
        <w:t>от 27.12.2013 года №</w:t>
      </w:r>
      <w:r w:rsidR="00BE57A4" w:rsidRPr="00821962">
        <w:rPr>
          <w:sz w:val="30"/>
          <w:szCs w:val="30"/>
        </w:rPr>
        <w:t xml:space="preserve"> </w:t>
      </w:r>
      <w:r w:rsidR="00960276" w:rsidRPr="00821962">
        <w:rPr>
          <w:sz w:val="30"/>
          <w:szCs w:val="30"/>
        </w:rPr>
        <w:t xml:space="preserve">100-РЗ </w:t>
      </w:r>
      <w:r w:rsidR="007C2176" w:rsidRPr="00821962">
        <w:rPr>
          <w:sz w:val="30"/>
          <w:szCs w:val="30"/>
        </w:rPr>
        <w:t>«О бюджетном процессе в Карачаево-Черкесской Республике»</w:t>
      </w:r>
      <w:r w:rsidR="00AB5A0A" w:rsidRPr="00821962">
        <w:rPr>
          <w:sz w:val="30"/>
          <w:szCs w:val="30"/>
        </w:rPr>
        <w:t>.</w:t>
      </w:r>
    </w:p>
    <w:p w:rsidR="005B6AD8" w:rsidRPr="00821962" w:rsidRDefault="005B6AD8" w:rsidP="00BE57A4">
      <w:pPr>
        <w:shd w:val="clear" w:color="auto" w:fill="FFFFFF"/>
        <w:tabs>
          <w:tab w:val="left" w:pos="9923"/>
        </w:tabs>
        <w:spacing w:line="300" w:lineRule="auto"/>
        <w:ind w:right="24" w:firstLine="567"/>
        <w:jc w:val="both"/>
        <w:rPr>
          <w:sz w:val="30"/>
          <w:szCs w:val="30"/>
        </w:rPr>
      </w:pPr>
    </w:p>
    <w:p w:rsidR="00423843" w:rsidRPr="00821962" w:rsidRDefault="00862BD3" w:rsidP="00BE57A4">
      <w:pPr>
        <w:shd w:val="clear" w:color="auto" w:fill="FFFFFF"/>
        <w:tabs>
          <w:tab w:val="left" w:pos="9923"/>
        </w:tabs>
        <w:spacing w:line="300" w:lineRule="auto"/>
        <w:ind w:right="24" w:firstLine="567"/>
        <w:jc w:val="both"/>
        <w:rPr>
          <w:sz w:val="30"/>
          <w:szCs w:val="30"/>
        </w:rPr>
      </w:pPr>
      <w:r w:rsidRPr="00821962">
        <w:rPr>
          <w:sz w:val="30"/>
          <w:szCs w:val="30"/>
        </w:rPr>
        <w:t xml:space="preserve">Контрольно-счетная палата Карачаево-Черкесской Республики </w:t>
      </w:r>
      <w:r w:rsidR="00F436B2" w:rsidRPr="00821962">
        <w:rPr>
          <w:sz w:val="30"/>
          <w:szCs w:val="30"/>
        </w:rPr>
        <w:t xml:space="preserve">считает возможным </w:t>
      </w:r>
      <w:r w:rsidRPr="00821962">
        <w:rPr>
          <w:sz w:val="30"/>
          <w:szCs w:val="30"/>
        </w:rPr>
        <w:t>при</w:t>
      </w:r>
      <w:r w:rsidR="00660E08" w:rsidRPr="00821962">
        <w:rPr>
          <w:sz w:val="30"/>
          <w:szCs w:val="30"/>
        </w:rPr>
        <w:t>нять</w:t>
      </w:r>
      <w:r w:rsidR="00BE57A4" w:rsidRPr="00821962">
        <w:rPr>
          <w:sz w:val="30"/>
          <w:szCs w:val="30"/>
        </w:rPr>
        <w:t xml:space="preserve"> </w:t>
      </w:r>
      <w:r w:rsidR="00660E08" w:rsidRPr="00821962">
        <w:rPr>
          <w:sz w:val="30"/>
          <w:szCs w:val="30"/>
        </w:rPr>
        <w:t>в первом чтении проект закона К</w:t>
      </w:r>
      <w:r w:rsidR="00063471" w:rsidRPr="00821962">
        <w:rPr>
          <w:sz w:val="30"/>
          <w:szCs w:val="30"/>
        </w:rPr>
        <w:t>а</w:t>
      </w:r>
      <w:r w:rsidR="00E70710" w:rsidRPr="00821962">
        <w:rPr>
          <w:sz w:val="30"/>
          <w:szCs w:val="30"/>
        </w:rPr>
        <w:t>рачаево-Черкесской Республи</w:t>
      </w:r>
      <w:r w:rsidR="00063471" w:rsidRPr="00821962">
        <w:rPr>
          <w:sz w:val="30"/>
          <w:szCs w:val="30"/>
        </w:rPr>
        <w:t xml:space="preserve">ки </w:t>
      </w:r>
      <w:r w:rsidR="00660E08" w:rsidRPr="00821962">
        <w:rPr>
          <w:sz w:val="30"/>
          <w:szCs w:val="30"/>
        </w:rPr>
        <w:t>«О республиканском бюджет</w:t>
      </w:r>
      <w:r w:rsidR="00E70710" w:rsidRPr="00821962">
        <w:rPr>
          <w:sz w:val="30"/>
          <w:szCs w:val="30"/>
        </w:rPr>
        <w:t>е Карачаево-Черкесской Республи</w:t>
      </w:r>
      <w:r w:rsidR="00660E08" w:rsidRPr="00821962">
        <w:rPr>
          <w:sz w:val="30"/>
          <w:szCs w:val="30"/>
        </w:rPr>
        <w:t>ки на 20</w:t>
      </w:r>
      <w:r w:rsidR="007E4684" w:rsidRPr="00821962">
        <w:rPr>
          <w:sz w:val="30"/>
          <w:szCs w:val="30"/>
        </w:rPr>
        <w:t>2</w:t>
      </w:r>
      <w:r w:rsidR="00821962" w:rsidRPr="00821962">
        <w:rPr>
          <w:sz w:val="30"/>
          <w:szCs w:val="30"/>
        </w:rPr>
        <w:t>5</w:t>
      </w:r>
      <w:r w:rsidR="00BE57A4" w:rsidRPr="00821962">
        <w:rPr>
          <w:sz w:val="30"/>
          <w:szCs w:val="30"/>
        </w:rPr>
        <w:t xml:space="preserve"> </w:t>
      </w:r>
      <w:r w:rsidR="00646B2D" w:rsidRPr="00821962">
        <w:rPr>
          <w:sz w:val="30"/>
          <w:szCs w:val="30"/>
        </w:rPr>
        <w:t>год</w:t>
      </w:r>
      <w:r w:rsidR="00AF2D4D" w:rsidRPr="00821962">
        <w:rPr>
          <w:sz w:val="30"/>
          <w:szCs w:val="30"/>
        </w:rPr>
        <w:t xml:space="preserve"> и</w:t>
      </w:r>
      <w:r w:rsidR="00E9009B" w:rsidRPr="00821962">
        <w:rPr>
          <w:sz w:val="30"/>
          <w:szCs w:val="30"/>
        </w:rPr>
        <w:t xml:space="preserve"> на</w:t>
      </w:r>
      <w:r w:rsidR="00AF2D4D" w:rsidRPr="00821962">
        <w:rPr>
          <w:sz w:val="30"/>
          <w:szCs w:val="30"/>
        </w:rPr>
        <w:t xml:space="preserve"> плановый период 20</w:t>
      </w:r>
      <w:r w:rsidR="007E4684" w:rsidRPr="00821962">
        <w:rPr>
          <w:sz w:val="30"/>
          <w:szCs w:val="30"/>
        </w:rPr>
        <w:t>2</w:t>
      </w:r>
      <w:r w:rsidR="00821962" w:rsidRPr="00821962">
        <w:rPr>
          <w:sz w:val="30"/>
          <w:szCs w:val="30"/>
        </w:rPr>
        <w:t>6</w:t>
      </w:r>
      <w:r w:rsidR="00AF2D4D" w:rsidRPr="00821962">
        <w:rPr>
          <w:sz w:val="30"/>
          <w:szCs w:val="30"/>
        </w:rPr>
        <w:t xml:space="preserve"> и 20</w:t>
      </w:r>
      <w:r w:rsidR="007E4684" w:rsidRPr="00821962">
        <w:rPr>
          <w:sz w:val="30"/>
          <w:szCs w:val="30"/>
        </w:rPr>
        <w:t>2</w:t>
      </w:r>
      <w:r w:rsidR="00821962" w:rsidRPr="00821962">
        <w:rPr>
          <w:sz w:val="30"/>
          <w:szCs w:val="30"/>
        </w:rPr>
        <w:t>7</w:t>
      </w:r>
      <w:r w:rsidR="00BE57A4" w:rsidRPr="00821962">
        <w:rPr>
          <w:sz w:val="30"/>
          <w:szCs w:val="30"/>
        </w:rPr>
        <w:t xml:space="preserve"> </w:t>
      </w:r>
      <w:r w:rsidR="00AF2D4D" w:rsidRPr="00821962">
        <w:rPr>
          <w:sz w:val="30"/>
          <w:szCs w:val="30"/>
        </w:rPr>
        <w:t>годов</w:t>
      </w:r>
      <w:r w:rsidR="00660E08" w:rsidRPr="00821962">
        <w:rPr>
          <w:sz w:val="30"/>
          <w:szCs w:val="30"/>
        </w:rPr>
        <w:t>»</w:t>
      </w:r>
      <w:r w:rsidR="00BE57A4" w:rsidRPr="00821962">
        <w:rPr>
          <w:sz w:val="30"/>
          <w:szCs w:val="30"/>
        </w:rPr>
        <w:t xml:space="preserve"> </w:t>
      </w:r>
      <w:r w:rsidR="00E70710" w:rsidRPr="00821962">
        <w:rPr>
          <w:sz w:val="30"/>
          <w:szCs w:val="30"/>
        </w:rPr>
        <w:t>с учётом</w:t>
      </w:r>
      <w:r w:rsidR="00BE57A4" w:rsidRPr="00821962">
        <w:rPr>
          <w:sz w:val="30"/>
          <w:szCs w:val="30"/>
        </w:rPr>
        <w:t xml:space="preserve"> </w:t>
      </w:r>
      <w:r w:rsidR="00D167E2" w:rsidRPr="00821962">
        <w:rPr>
          <w:sz w:val="30"/>
          <w:szCs w:val="30"/>
        </w:rPr>
        <w:t>представленных</w:t>
      </w:r>
      <w:r w:rsidR="00AB5A0A" w:rsidRPr="00821962">
        <w:rPr>
          <w:sz w:val="30"/>
          <w:szCs w:val="30"/>
        </w:rPr>
        <w:t xml:space="preserve"> </w:t>
      </w:r>
      <w:r w:rsidR="00481891" w:rsidRPr="00821962">
        <w:rPr>
          <w:sz w:val="30"/>
          <w:szCs w:val="30"/>
        </w:rPr>
        <w:t xml:space="preserve">в настоящем заключении </w:t>
      </w:r>
      <w:r w:rsidR="00AB5A0A" w:rsidRPr="00821962">
        <w:rPr>
          <w:sz w:val="30"/>
          <w:szCs w:val="30"/>
        </w:rPr>
        <w:t xml:space="preserve">выводов и </w:t>
      </w:r>
      <w:r w:rsidRPr="00821962">
        <w:rPr>
          <w:spacing w:val="3"/>
          <w:sz w:val="30"/>
          <w:szCs w:val="30"/>
        </w:rPr>
        <w:t>предложе</w:t>
      </w:r>
      <w:r w:rsidR="00D167E2" w:rsidRPr="00821962">
        <w:rPr>
          <w:spacing w:val="-5"/>
          <w:sz w:val="30"/>
          <w:szCs w:val="30"/>
        </w:rPr>
        <w:t>ний</w:t>
      </w:r>
      <w:r w:rsidRPr="00821962">
        <w:rPr>
          <w:spacing w:val="-5"/>
          <w:sz w:val="30"/>
          <w:szCs w:val="30"/>
        </w:rPr>
        <w:t xml:space="preserve">. </w:t>
      </w:r>
    </w:p>
    <w:p w:rsidR="00F924CA" w:rsidRDefault="00F924CA" w:rsidP="00E44987">
      <w:pPr>
        <w:shd w:val="clear" w:color="auto" w:fill="FFFFFF"/>
        <w:spacing w:line="300" w:lineRule="auto"/>
        <w:ind w:right="24"/>
        <w:jc w:val="both"/>
        <w:rPr>
          <w:sz w:val="30"/>
          <w:szCs w:val="30"/>
        </w:rPr>
      </w:pPr>
    </w:p>
    <w:p w:rsidR="003A3EEE" w:rsidRPr="00821962" w:rsidRDefault="003A3EEE" w:rsidP="00E44987">
      <w:pPr>
        <w:shd w:val="clear" w:color="auto" w:fill="FFFFFF"/>
        <w:spacing w:line="300" w:lineRule="auto"/>
        <w:ind w:right="24"/>
        <w:jc w:val="both"/>
        <w:rPr>
          <w:sz w:val="30"/>
          <w:szCs w:val="30"/>
        </w:rPr>
      </w:pPr>
    </w:p>
    <w:p w:rsidR="002042AA" w:rsidRPr="00821962" w:rsidRDefault="00821962" w:rsidP="00F33F87">
      <w:pPr>
        <w:shd w:val="clear" w:color="auto" w:fill="FFFFFF"/>
        <w:ind w:right="23"/>
        <w:jc w:val="both"/>
        <w:rPr>
          <w:b/>
          <w:sz w:val="30"/>
          <w:szCs w:val="30"/>
        </w:rPr>
      </w:pPr>
      <w:r w:rsidRPr="00821962">
        <w:rPr>
          <w:b/>
          <w:sz w:val="30"/>
          <w:szCs w:val="30"/>
        </w:rPr>
        <w:t>И.о.</w:t>
      </w:r>
      <w:r w:rsidR="006B6478" w:rsidRPr="00821962">
        <w:rPr>
          <w:b/>
          <w:sz w:val="30"/>
          <w:szCs w:val="30"/>
        </w:rPr>
        <w:t>Председател</w:t>
      </w:r>
      <w:r w:rsidRPr="00821962">
        <w:rPr>
          <w:b/>
          <w:sz w:val="30"/>
          <w:szCs w:val="30"/>
        </w:rPr>
        <w:t>я</w:t>
      </w:r>
    </w:p>
    <w:p w:rsidR="00E44987" w:rsidRPr="00821962" w:rsidRDefault="002042AA" w:rsidP="00F33F87">
      <w:pPr>
        <w:shd w:val="clear" w:color="auto" w:fill="FFFFFF"/>
        <w:ind w:right="23"/>
        <w:jc w:val="both"/>
        <w:rPr>
          <w:b/>
          <w:spacing w:val="-1"/>
          <w:sz w:val="30"/>
          <w:szCs w:val="30"/>
        </w:rPr>
      </w:pPr>
      <w:r w:rsidRPr="00821962">
        <w:rPr>
          <w:b/>
          <w:spacing w:val="-1"/>
          <w:sz w:val="30"/>
          <w:szCs w:val="30"/>
        </w:rPr>
        <w:t>Контрольно-счётной</w:t>
      </w:r>
      <w:r w:rsidR="00BE57A4" w:rsidRPr="00821962">
        <w:rPr>
          <w:b/>
          <w:spacing w:val="-1"/>
          <w:sz w:val="30"/>
          <w:szCs w:val="30"/>
        </w:rPr>
        <w:t xml:space="preserve"> </w:t>
      </w:r>
      <w:r w:rsidRPr="00821962">
        <w:rPr>
          <w:b/>
          <w:spacing w:val="-1"/>
          <w:sz w:val="30"/>
          <w:szCs w:val="30"/>
        </w:rPr>
        <w:t xml:space="preserve">палаты </w:t>
      </w:r>
    </w:p>
    <w:p w:rsidR="00287B15" w:rsidRPr="00821962" w:rsidRDefault="002042AA" w:rsidP="00F33F87">
      <w:pPr>
        <w:shd w:val="clear" w:color="auto" w:fill="FFFFFF"/>
        <w:ind w:right="23"/>
        <w:jc w:val="both"/>
        <w:rPr>
          <w:b/>
          <w:sz w:val="30"/>
          <w:szCs w:val="30"/>
        </w:rPr>
      </w:pPr>
      <w:r w:rsidRPr="00821962">
        <w:rPr>
          <w:b/>
          <w:spacing w:val="-1"/>
          <w:sz w:val="30"/>
          <w:szCs w:val="30"/>
        </w:rPr>
        <w:t>К</w:t>
      </w:r>
      <w:r w:rsidR="00E44987" w:rsidRPr="00821962">
        <w:rPr>
          <w:b/>
          <w:spacing w:val="-1"/>
          <w:sz w:val="30"/>
          <w:szCs w:val="30"/>
        </w:rPr>
        <w:t>арачаево-</w:t>
      </w:r>
      <w:r w:rsidRPr="00821962">
        <w:rPr>
          <w:b/>
          <w:spacing w:val="-1"/>
          <w:sz w:val="30"/>
          <w:szCs w:val="30"/>
        </w:rPr>
        <w:t>Ч</w:t>
      </w:r>
      <w:r w:rsidR="00E44987" w:rsidRPr="00821962">
        <w:rPr>
          <w:b/>
          <w:spacing w:val="-1"/>
          <w:sz w:val="30"/>
          <w:szCs w:val="30"/>
        </w:rPr>
        <w:t xml:space="preserve">еркесской </w:t>
      </w:r>
      <w:r w:rsidRPr="00821962">
        <w:rPr>
          <w:b/>
          <w:spacing w:val="-1"/>
          <w:sz w:val="30"/>
          <w:szCs w:val="30"/>
        </w:rPr>
        <w:t>Р</w:t>
      </w:r>
      <w:r w:rsidR="00E44987" w:rsidRPr="00821962">
        <w:rPr>
          <w:b/>
          <w:spacing w:val="-1"/>
          <w:sz w:val="30"/>
          <w:szCs w:val="30"/>
        </w:rPr>
        <w:t>еспублики</w:t>
      </w:r>
      <w:r w:rsidR="00BE57A4" w:rsidRPr="00821962">
        <w:rPr>
          <w:b/>
          <w:sz w:val="30"/>
          <w:szCs w:val="30"/>
        </w:rPr>
        <w:t xml:space="preserve">                          </w:t>
      </w:r>
      <w:r w:rsidR="00B85100">
        <w:rPr>
          <w:b/>
          <w:sz w:val="30"/>
          <w:szCs w:val="30"/>
        </w:rPr>
        <w:t xml:space="preserve"> </w:t>
      </w:r>
      <w:r w:rsidR="00BE57A4" w:rsidRPr="00821962">
        <w:rPr>
          <w:b/>
          <w:sz w:val="30"/>
          <w:szCs w:val="30"/>
        </w:rPr>
        <w:t xml:space="preserve">       </w:t>
      </w:r>
      <w:r w:rsidR="003A3EEE">
        <w:rPr>
          <w:b/>
          <w:sz w:val="30"/>
          <w:szCs w:val="30"/>
        </w:rPr>
        <w:t xml:space="preserve">  </w:t>
      </w:r>
      <w:r w:rsidR="00BE57A4" w:rsidRPr="00821962">
        <w:rPr>
          <w:b/>
          <w:sz w:val="30"/>
          <w:szCs w:val="30"/>
        </w:rPr>
        <w:t xml:space="preserve"> </w:t>
      </w:r>
      <w:r w:rsidR="00821962" w:rsidRPr="00821962">
        <w:rPr>
          <w:b/>
          <w:sz w:val="30"/>
          <w:szCs w:val="30"/>
        </w:rPr>
        <w:t>Н</w:t>
      </w:r>
      <w:r w:rsidR="00E44987" w:rsidRPr="00821962">
        <w:rPr>
          <w:b/>
          <w:sz w:val="30"/>
          <w:szCs w:val="30"/>
        </w:rPr>
        <w:t>.</w:t>
      </w:r>
      <w:r w:rsidR="00821962" w:rsidRPr="00821962">
        <w:rPr>
          <w:b/>
          <w:sz w:val="30"/>
          <w:szCs w:val="30"/>
        </w:rPr>
        <w:t>В</w:t>
      </w:r>
      <w:r w:rsidR="00E44987" w:rsidRPr="00821962">
        <w:rPr>
          <w:b/>
          <w:sz w:val="30"/>
          <w:szCs w:val="30"/>
        </w:rPr>
        <w:t xml:space="preserve">. </w:t>
      </w:r>
      <w:r w:rsidR="00821962" w:rsidRPr="00821962">
        <w:rPr>
          <w:b/>
          <w:sz w:val="30"/>
          <w:szCs w:val="30"/>
        </w:rPr>
        <w:t>Дудник</w:t>
      </w:r>
    </w:p>
    <w:p w:rsidR="00F924CA" w:rsidRPr="00821962" w:rsidRDefault="00F924CA" w:rsidP="00F33F87">
      <w:pPr>
        <w:shd w:val="clear" w:color="auto" w:fill="FFFFFF"/>
        <w:ind w:right="23"/>
        <w:jc w:val="both"/>
        <w:rPr>
          <w:b/>
          <w:sz w:val="30"/>
          <w:szCs w:val="30"/>
        </w:rPr>
      </w:pPr>
    </w:p>
    <w:p w:rsidR="003D6677" w:rsidRPr="00821962" w:rsidRDefault="005D6FC2" w:rsidP="00F33F87">
      <w:pPr>
        <w:shd w:val="clear" w:color="auto" w:fill="FFFFFF"/>
        <w:ind w:right="23"/>
        <w:jc w:val="both"/>
        <w:rPr>
          <w:b/>
          <w:sz w:val="30"/>
          <w:szCs w:val="30"/>
        </w:rPr>
      </w:pPr>
      <w:r w:rsidRPr="00821962">
        <w:rPr>
          <w:b/>
          <w:sz w:val="30"/>
          <w:szCs w:val="30"/>
        </w:rPr>
        <w:t>Н</w:t>
      </w:r>
      <w:r w:rsidR="003D6677" w:rsidRPr="00821962">
        <w:rPr>
          <w:b/>
          <w:sz w:val="30"/>
          <w:szCs w:val="30"/>
        </w:rPr>
        <w:t>ачальник</w:t>
      </w:r>
      <w:r w:rsidR="00BE57A4" w:rsidRPr="00821962">
        <w:rPr>
          <w:b/>
          <w:sz w:val="30"/>
          <w:szCs w:val="30"/>
        </w:rPr>
        <w:t xml:space="preserve"> </w:t>
      </w:r>
      <w:r w:rsidR="003D6677" w:rsidRPr="00821962">
        <w:rPr>
          <w:b/>
          <w:sz w:val="30"/>
          <w:szCs w:val="30"/>
        </w:rPr>
        <w:t xml:space="preserve">управления делами                                        </w:t>
      </w:r>
    </w:p>
    <w:p w:rsidR="00E44987" w:rsidRPr="00821962" w:rsidRDefault="003D6677" w:rsidP="00F33F87">
      <w:pPr>
        <w:tabs>
          <w:tab w:val="left" w:pos="6960"/>
        </w:tabs>
        <w:ind w:right="23"/>
        <w:rPr>
          <w:b/>
          <w:sz w:val="30"/>
          <w:szCs w:val="30"/>
        </w:rPr>
      </w:pPr>
      <w:r w:rsidRPr="00821962">
        <w:rPr>
          <w:b/>
          <w:sz w:val="30"/>
          <w:szCs w:val="30"/>
        </w:rPr>
        <w:t>Контрольно-счетной палаты</w:t>
      </w:r>
    </w:p>
    <w:p w:rsidR="00D77601" w:rsidRPr="00821962" w:rsidRDefault="00E44987" w:rsidP="00F33F87">
      <w:pPr>
        <w:tabs>
          <w:tab w:val="left" w:pos="6960"/>
        </w:tabs>
        <w:ind w:right="23"/>
        <w:rPr>
          <w:sz w:val="28"/>
          <w:szCs w:val="28"/>
        </w:rPr>
      </w:pPr>
      <w:r w:rsidRPr="00821962">
        <w:rPr>
          <w:b/>
          <w:sz w:val="30"/>
          <w:szCs w:val="30"/>
        </w:rPr>
        <w:t>Карачаево-Черкесской Республики</w:t>
      </w:r>
      <w:r w:rsidR="00BE57A4" w:rsidRPr="00821962">
        <w:rPr>
          <w:b/>
          <w:sz w:val="30"/>
          <w:szCs w:val="30"/>
        </w:rPr>
        <w:t xml:space="preserve">                                        </w:t>
      </w:r>
      <w:r w:rsidR="005D6FC2" w:rsidRPr="00821962">
        <w:rPr>
          <w:b/>
          <w:sz w:val="30"/>
          <w:szCs w:val="30"/>
        </w:rPr>
        <w:t>А</w:t>
      </w:r>
      <w:r w:rsidR="003D6677" w:rsidRPr="00821962">
        <w:rPr>
          <w:b/>
          <w:sz w:val="30"/>
          <w:szCs w:val="30"/>
        </w:rPr>
        <w:t>.</w:t>
      </w:r>
      <w:r w:rsidR="005D6FC2" w:rsidRPr="00821962">
        <w:rPr>
          <w:b/>
          <w:sz w:val="30"/>
          <w:szCs w:val="30"/>
        </w:rPr>
        <w:t>С</w:t>
      </w:r>
      <w:r w:rsidR="003D6677" w:rsidRPr="00821962">
        <w:rPr>
          <w:b/>
          <w:sz w:val="30"/>
          <w:szCs w:val="30"/>
        </w:rPr>
        <w:t xml:space="preserve">. </w:t>
      </w:r>
      <w:r w:rsidR="005D6FC2" w:rsidRPr="00821962">
        <w:rPr>
          <w:b/>
          <w:sz w:val="30"/>
          <w:szCs w:val="30"/>
        </w:rPr>
        <w:t>Боташев</w:t>
      </w:r>
    </w:p>
    <w:sectPr w:rsidR="00D77601" w:rsidRPr="00821962" w:rsidSect="00770A72">
      <w:footerReference w:type="even" r:id="rId8"/>
      <w:footerReference w:type="default" r:id="rId9"/>
      <w:pgSz w:w="11909" w:h="16834" w:code="9"/>
      <w:pgMar w:top="851" w:right="851" w:bottom="902" w:left="1134" w:header="720" w:footer="403" w:gutter="0"/>
      <w:cols w:space="708"/>
      <w:noEndnote/>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398" w:rsidRDefault="00D22398">
      <w:r>
        <w:separator/>
      </w:r>
    </w:p>
  </w:endnote>
  <w:endnote w:type="continuationSeparator" w:id="1">
    <w:p w:rsidR="00D22398" w:rsidRDefault="00D22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EW Repor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15C" w:rsidRDefault="00C2115C" w:rsidP="001D16A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83</w:t>
    </w:r>
    <w:r>
      <w:rPr>
        <w:rStyle w:val="a8"/>
      </w:rPr>
      <w:fldChar w:fldCharType="end"/>
    </w:r>
  </w:p>
  <w:p w:rsidR="00C2115C" w:rsidRDefault="00C2115C" w:rsidP="00862BD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15C" w:rsidRDefault="00C2115C" w:rsidP="005E06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85100">
      <w:rPr>
        <w:rStyle w:val="a8"/>
        <w:noProof/>
      </w:rPr>
      <w:t>100</w:t>
    </w:r>
    <w:r>
      <w:rPr>
        <w:rStyle w:val="a8"/>
      </w:rPr>
      <w:fldChar w:fldCharType="end"/>
    </w:r>
  </w:p>
  <w:p w:rsidR="00C2115C" w:rsidRDefault="00C2115C" w:rsidP="001D16A0">
    <w:pPr>
      <w:pStyle w:val="a6"/>
      <w:ind w:right="360"/>
      <w:jc w:val="right"/>
    </w:pPr>
  </w:p>
  <w:p w:rsidR="00C2115C" w:rsidRDefault="00C2115C" w:rsidP="00862BD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398" w:rsidRDefault="00D22398">
      <w:r>
        <w:separator/>
      </w:r>
    </w:p>
  </w:footnote>
  <w:footnote w:type="continuationSeparator" w:id="1">
    <w:p w:rsidR="00D22398" w:rsidRDefault="00D22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3in;height:3in" o:bullet="t"/>
    </w:pict>
  </w:numPicBullet>
  <w:numPicBullet w:numPicBulletId="1">
    <w:pict>
      <v:shape id="_x0000_i1122" type="#_x0000_t75" style="width:3in;height:3in" o:bullet="t"/>
    </w:pict>
  </w:numPicBullet>
  <w:numPicBullet w:numPicBulletId="2">
    <w:pict>
      <v:shape id="_x0000_i1123" type="#_x0000_t75" style="width:3in;height:3in" o:bullet="t"/>
    </w:pict>
  </w:numPicBullet>
  <w:abstractNum w:abstractNumId="0">
    <w:nsid w:val="FFFFFF7C"/>
    <w:multiLevelType w:val="singleLevel"/>
    <w:tmpl w:val="F83E079A"/>
    <w:lvl w:ilvl="0">
      <w:start w:val="1"/>
      <w:numFmt w:val="decimal"/>
      <w:lvlText w:val="%1."/>
      <w:lvlJc w:val="left"/>
      <w:pPr>
        <w:tabs>
          <w:tab w:val="num" w:pos="2032"/>
        </w:tabs>
        <w:ind w:left="2032" w:hanging="360"/>
      </w:pPr>
      <w:rPr>
        <w:rFonts w:cs="Times New Roman"/>
      </w:rPr>
    </w:lvl>
  </w:abstractNum>
  <w:abstractNum w:abstractNumId="1">
    <w:nsid w:val="FFFFFF7D"/>
    <w:multiLevelType w:val="singleLevel"/>
    <w:tmpl w:val="A02A09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AE8B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78D4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CAE4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C8DF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FCE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8CE5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F81E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97C01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5"/>
      <w:numFmt w:val="decimal"/>
      <w:lvlText w:val="2618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618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2618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2618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2618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2618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2618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2618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2618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03"/>
    <w:multiLevelType w:val="multilevel"/>
    <w:tmpl w:val="00000002"/>
    <w:lvl w:ilvl="0">
      <w:start w:val="2"/>
      <w:numFmt w:val="decimal"/>
      <w:lvlText w:val="51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2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05"/>
    <w:multiLevelType w:val="multilevel"/>
    <w:tmpl w:val="00000004"/>
    <w:lvl w:ilvl="0">
      <w:start w:val="7"/>
      <w:numFmt w:val="decimal"/>
      <w:lvlText w:val="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07"/>
    <w:multiLevelType w:val="multilevel"/>
    <w:tmpl w:val="00000006"/>
    <w:lvl w:ilvl="0">
      <w:start w:val="9"/>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0B"/>
    <w:multiLevelType w:val="multilevel"/>
    <w:tmpl w:val="0000000A"/>
    <w:lvl w:ilvl="0">
      <w:start w:val="9"/>
      <w:numFmt w:val="decimal"/>
      <w:lvlText w:val="8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8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8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8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8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8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8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8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89,%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0D"/>
    <w:multiLevelType w:val="multilevel"/>
    <w:tmpl w:val="0000000C"/>
    <w:lvl w:ilvl="0">
      <w:start w:val="6"/>
      <w:numFmt w:val="decimal"/>
      <w:lvlText w:val="2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2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2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2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2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2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2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2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26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0F"/>
    <w:multiLevelType w:val="multilevel"/>
    <w:tmpl w:val="0000000E"/>
    <w:lvl w:ilvl="0">
      <w:start w:val="2"/>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11"/>
    <w:multiLevelType w:val="multilevel"/>
    <w:tmpl w:val="00000010"/>
    <w:lvl w:ilvl="0">
      <w:start w:val="7"/>
      <w:numFmt w:val="decimal"/>
      <w:lvlText w:val="3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3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3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3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3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3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3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3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3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19"/>
    <w:multiLevelType w:val="multilevel"/>
    <w:tmpl w:val="00000018"/>
    <w:lvl w:ilvl="0">
      <w:start w:val="2020"/>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4F2799A"/>
    <w:multiLevelType w:val="hybridMultilevel"/>
    <w:tmpl w:val="CF7074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2D8926FD"/>
    <w:multiLevelType w:val="hybridMultilevel"/>
    <w:tmpl w:val="A0F41C1E"/>
    <w:lvl w:ilvl="0" w:tplc="81E80F56">
      <w:start w:val="1"/>
      <w:numFmt w:val="decimal"/>
      <w:lvlText w:val="%1."/>
      <w:lvlJc w:val="left"/>
      <w:pPr>
        <w:ind w:left="1041" w:hanging="360"/>
      </w:pPr>
      <w:rPr>
        <w:rFonts w:hint="default"/>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23">
    <w:nsid w:val="36E113AE"/>
    <w:multiLevelType w:val="hybridMultilevel"/>
    <w:tmpl w:val="03623F30"/>
    <w:lvl w:ilvl="0" w:tplc="96DAD646">
      <w:start w:val="1"/>
      <w:numFmt w:val="decimal"/>
      <w:lvlText w:val="%1."/>
      <w:lvlJc w:val="left"/>
      <w:pPr>
        <w:tabs>
          <w:tab w:val="num" w:pos="2203"/>
        </w:tabs>
        <w:ind w:left="2203" w:hanging="360"/>
      </w:pPr>
      <w:rPr>
        <w:rFonts w:hint="default"/>
        <w:color w:val="auto"/>
      </w:rPr>
    </w:lvl>
    <w:lvl w:ilvl="1" w:tplc="04190019" w:tentative="1">
      <w:start w:val="1"/>
      <w:numFmt w:val="lowerLetter"/>
      <w:lvlText w:val="%2."/>
      <w:lvlJc w:val="left"/>
      <w:pPr>
        <w:tabs>
          <w:tab w:val="num" w:pos="408"/>
        </w:tabs>
        <w:ind w:left="408" w:hanging="360"/>
      </w:pPr>
    </w:lvl>
    <w:lvl w:ilvl="2" w:tplc="0419001B" w:tentative="1">
      <w:start w:val="1"/>
      <w:numFmt w:val="lowerRoman"/>
      <w:lvlText w:val="%3."/>
      <w:lvlJc w:val="right"/>
      <w:pPr>
        <w:tabs>
          <w:tab w:val="num" w:pos="1128"/>
        </w:tabs>
        <w:ind w:left="1128" w:hanging="180"/>
      </w:pPr>
    </w:lvl>
    <w:lvl w:ilvl="3" w:tplc="0419000F" w:tentative="1">
      <w:start w:val="1"/>
      <w:numFmt w:val="decimal"/>
      <w:lvlText w:val="%4."/>
      <w:lvlJc w:val="left"/>
      <w:pPr>
        <w:tabs>
          <w:tab w:val="num" w:pos="1848"/>
        </w:tabs>
        <w:ind w:left="1848" w:hanging="360"/>
      </w:pPr>
    </w:lvl>
    <w:lvl w:ilvl="4" w:tplc="04190019" w:tentative="1">
      <w:start w:val="1"/>
      <w:numFmt w:val="lowerLetter"/>
      <w:lvlText w:val="%5."/>
      <w:lvlJc w:val="left"/>
      <w:pPr>
        <w:tabs>
          <w:tab w:val="num" w:pos="2568"/>
        </w:tabs>
        <w:ind w:left="2568" w:hanging="360"/>
      </w:pPr>
    </w:lvl>
    <w:lvl w:ilvl="5" w:tplc="0419001B" w:tentative="1">
      <w:start w:val="1"/>
      <w:numFmt w:val="lowerRoman"/>
      <w:lvlText w:val="%6."/>
      <w:lvlJc w:val="right"/>
      <w:pPr>
        <w:tabs>
          <w:tab w:val="num" w:pos="3288"/>
        </w:tabs>
        <w:ind w:left="3288" w:hanging="180"/>
      </w:pPr>
    </w:lvl>
    <w:lvl w:ilvl="6" w:tplc="0419000F" w:tentative="1">
      <w:start w:val="1"/>
      <w:numFmt w:val="decimal"/>
      <w:lvlText w:val="%7."/>
      <w:lvlJc w:val="left"/>
      <w:pPr>
        <w:tabs>
          <w:tab w:val="num" w:pos="4008"/>
        </w:tabs>
        <w:ind w:left="4008" w:hanging="360"/>
      </w:pPr>
    </w:lvl>
    <w:lvl w:ilvl="7" w:tplc="04190019" w:tentative="1">
      <w:start w:val="1"/>
      <w:numFmt w:val="lowerLetter"/>
      <w:lvlText w:val="%8."/>
      <w:lvlJc w:val="left"/>
      <w:pPr>
        <w:tabs>
          <w:tab w:val="num" w:pos="4728"/>
        </w:tabs>
        <w:ind w:left="4728" w:hanging="360"/>
      </w:pPr>
    </w:lvl>
    <w:lvl w:ilvl="8" w:tplc="0419001B" w:tentative="1">
      <w:start w:val="1"/>
      <w:numFmt w:val="lowerRoman"/>
      <w:lvlText w:val="%9."/>
      <w:lvlJc w:val="right"/>
      <w:pPr>
        <w:tabs>
          <w:tab w:val="num" w:pos="5448"/>
        </w:tabs>
        <w:ind w:left="5448" w:hanging="180"/>
      </w:pPr>
    </w:lvl>
  </w:abstractNum>
  <w:abstractNum w:abstractNumId="24">
    <w:nsid w:val="38C94583"/>
    <w:multiLevelType w:val="hybridMultilevel"/>
    <w:tmpl w:val="20525CA6"/>
    <w:lvl w:ilvl="0" w:tplc="DA6C1404">
      <w:numFmt w:val="bullet"/>
      <w:lvlText w:val="-"/>
      <w:lvlJc w:val="left"/>
      <w:pPr>
        <w:tabs>
          <w:tab w:val="num" w:pos="1108"/>
        </w:tabs>
        <w:ind w:left="1108" w:hanging="360"/>
      </w:pPr>
      <w:rPr>
        <w:rFonts w:ascii="Times New Roman" w:eastAsia="Times New Roman" w:hAnsi="Times New Roman" w:cs="Times New Roman"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25">
    <w:nsid w:val="4D742F1D"/>
    <w:multiLevelType w:val="singleLevel"/>
    <w:tmpl w:val="4B68285A"/>
    <w:lvl w:ilvl="0">
      <w:start w:val="1"/>
      <w:numFmt w:val="decimal"/>
      <w:lvlText w:val="2.2.%1."/>
      <w:legacy w:legacy="1" w:legacySpace="0" w:legacyIndent="753"/>
      <w:lvlJc w:val="left"/>
      <w:rPr>
        <w:rFonts w:ascii="Times New Roman" w:hAnsi="Times New Roman" w:cs="Times New Roman" w:hint="default"/>
      </w:rPr>
    </w:lvl>
  </w:abstractNum>
  <w:abstractNum w:abstractNumId="26">
    <w:nsid w:val="4E803EDD"/>
    <w:multiLevelType w:val="hybridMultilevel"/>
    <w:tmpl w:val="0972A2A2"/>
    <w:lvl w:ilvl="0" w:tplc="AC888BC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37550A"/>
    <w:multiLevelType w:val="hybridMultilevel"/>
    <w:tmpl w:val="DE5C0A04"/>
    <w:lvl w:ilvl="0" w:tplc="350A12CE">
      <w:numFmt w:val="bullet"/>
      <w:lvlText w:val="-"/>
      <w:lvlJc w:val="left"/>
      <w:pPr>
        <w:tabs>
          <w:tab w:val="num" w:pos="975"/>
        </w:tabs>
        <w:ind w:left="975" w:hanging="6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1F057A"/>
    <w:multiLevelType w:val="hybridMultilevel"/>
    <w:tmpl w:val="F8BCDEC6"/>
    <w:lvl w:ilvl="0" w:tplc="40E4EB14">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707D32A1"/>
    <w:multiLevelType w:val="multilevel"/>
    <w:tmpl w:val="361E6FD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F46AC6"/>
    <w:multiLevelType w:val="hybridMultilevel"/>
    <w:tmpl w:val="E56AA13E"/>
    <w:lvl w:ilvl="0" w:tplc="9CBC6D6A">
      <w:start w:val="25"/>
      <w:numFmt w:val="decimal"/>
      <w:lvlText w:val="%1."/>
      <w:lvlJc w:val="left"/>
      <w:pPr>
        <w:tabs>
          <w:tab w:val="num" w:pos="1392"/>
        </w:tabs>
        <w:ind w:left="1392" w:hanging="360"/>
      </w:pPr>
      <w:rPr>
        <w:rFonts w:hint="default"/>
      </w:rPr>
    </w:lvl>
    <w:lvl w:ilvl="1" w:tplc="04190019" w:tentative="1">
      <w:start w:val="1"/>
      <w:numFmt w:val="lowerLetter"/>
      <w:lvlText w:val="%2."/>
      <w:lvlJc w:val="left"/>
      <w:pPr>
        <w:tabs>
          <w:tab w:val="num" w:pos="2112"/>
        </w:tabs>
        <w:ind w:left="2112" w:hanging="360"/>
      </w:pPr>
    </w:lvl>
    <w:lvl w:ilvl="2" w:tplc="0419001B" w:tentative="1">
      <w:start w:val="1"/>
      <w:numFmt w:val="lowerRoman"/>
      <w:lvlText w:val="%3."/>
      <w:lvlJc w:val="right"/>
      <w:pPr>
        <w:tabs>
          <w:tab w:val="num" w:pos="2832"/>
        </w:tabs>
        <w:ind w:left="2832" w:hanging="180"/>
      </w:pPr>
    </w:lvl>
    <w:lvl w:ilvl="3" w:tplc="0419000F" w:tentative="1">
      <w:start w:val="1"/>
      <w:numFmt w:val="decimal"/>
      <w:lvlText w:val="%4."/>
      <w:lvlJc w:val="left"/>
      <w:pPr>
        <w:tabs>
          <w:tab w:val="num" w:pos="3552"/>
        </w:tabs>
        <w:ind w:left="3552" w:hanging="360"/>
      </w:pPr>
    </w:lvl>
    <w:lvl w:ilvl="4" w:tplc="04190019" w:tentative="1">
      <w:start w:val="1"/>
      <w:numFmt w:val="lowerLetter"/>
      <w:lvlText w:val="%5."/>
      <w:lvlJc w:val="left"/>
      <w:pPr>
        <w:tabs>
          <w:tab w:val="num" w:pos="4272"/>
        </w:tabs>
        <w:ind w:left="4272" w:hanging="360"/>
      </w:pPr>
    </w:lvl>
    <w:lvl w:ilvl="5" w:tplc="0419001B" w:tentative="1">
      <w:start w:val="1"/>
      <w:numFmt w:val="lowerRoman"/>
      <w:lvlText w:val="%6."/>
      <w:lvlJc w:val="right"/>
      <w:pPr>
        <w:tabs>
          <w:tab w:val="num" w:pos="4992"/>
        </w:tabs>
        <w:ind w:left="4992" w:hanging="180"/>
      </w:pPr>
    </w:lvl>
    <w:lvl w:ilvl="6" w:tplc="0419000F" w:tentative="1">
      <w:start w:val="1"/>
      <w:numFmt w:val="decimal"/>
      <w:lvlText w:val="%7."/>
      <w:lvlJc w:val="left"/>
      <w:pPr>
        <w:tabs>
          <w:tab w:val="num" w:pos="5712"/>
        </w:tabs>
        <w:ind w:left="5712" w:hanging="360"/>
      </w:pPr>
    </w:lvl>
    <w:lvl w:ilvl="7" w:tplc="04190019" w:tentative="1">
      <w:start w:val="1"/>
      <w:numFmt w:val="lowerLetter"/>
      <w:lvlText w:val="%8."/>
      <w:lvlJc w:val="left"/>
      <w:pPr>
        <w:tabs>
          <w:tab w:val="num" w:pos="6432"/>
        </w:tabs>
        <w:ind w:left="6432" w:hanging="360"/>
      </w:pPr>
    </w:lvl>
    <w:lvl w:ilvl="8" w:tplc="0419001B" w:tentative="1">
      <w:start w:val="1"/>
      <w:numFmt w:val="lowerRoman"/>
      <w:lvlText w:val="%9."/>
      <w:lvlJc w:val="right"/>
      <w:pPr>
        <w:tabs>
          <w:tab w:val="num" w:pos="7152"/>
        </w:tabs>
        <w:ind w:left="7152" w:hanging="180"/>
      </w:pPr>
    </w:lvl>
  </w:abstractNum>
  <w:num w:numId="1">
    <w:abstractNumId w:val="29"/>
  </w:num>
  <w:num w:numId="2">
    <w:abstractNumId w:val="23"/>
  </w:num>
  <w:num w:numId="3">
    <w:abstractNumId w:val="30"/>
  </w:num>
  <w:num w:numId="4">
    <w:abstractNumId w:val="24"/>
  </w:num>
  <w:num w:numId="5">
    <w:abstractNumId w:val="27"/>
  </w:num>
  <w:num w:numId="6">
    <w:abstractNumId w:val="28"/>
  </w:num>
  <w:num w:numId="7">
    <w:abstractNumId w:val="21"/>
  </w:num>
  <w:num w:numId="8">
    <w:abstractNumId w:val="2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14"/>
  </w:num>
  <w:num w:numId="24">
    <w:abstractNumId w:val="10"/>
  </w:num>
  <w:num w:numId="25">
    <w:abstractNumId w:val="11"/>
  </w:num>
  <w:num w:numId="26">
    <w:abstractNumId w:val="12"/>
  </w:num>
  <w:num w:numId="27">
    <w:abstractNumId w:val="13"/>
  </w:num>
  <w:num w:numId="28">
    <w:abstractNumId w:val="15"/>
  </w:num>
  <w:num w:numId="29">
    <w:abstractNumId w:val="16"/>
  </w:num>
  <w:num w:numId="30">
    <w:abstractNumId w:val="17"/>
  </w:num>
  <w:num w:numId="31">
    <w:abstractNumId w:val="18"/>
  </w:num>
  <w:num w:numId="32">
    <w:abstractNumId w:val="19"/>
  </w:num>
  <w:num w:numId="33">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efaultTabStop w:val="708"/>
  <w:characterSpacingControl w:val="doNotCompress"/>
  <w:hdrShapeDefaults>
    <o:shapedefaults v:ext="edit" spidmax="7170"/>
  </w:hdrShapeDefaults>
  <w:footnotePr>
    <w:footnote w:id="0"/>
    <w:footnote w:id="1"/>
  </w:footnotePr>
  <w:endnotePr>
    <w:endnote w:id="0"/>
    <w:endnote w:id="1"/>
  </w:endnotePr>
  <w:compat/>
  <w:rsids>
    <w:rsidRoot w:val="00862BD3"/>
    <w:rsid w:val="00000231"/>
    <w:rsid w:val="000008D0"/>
    <w:rsid w:val="00000D45"/>
    <w:rsid w:val="00001648"/>
    <w:rsid w:val="00001B54"/>
    <w:rsid w:val="0000209D"/>
    <w:rsid w:val="00002629"/>
    <w:rsid w:val="00002660"/>
    <w:rsid w:val="0000286F"/>
    <w:rsid w:val="000035A0"/>
    <w:rsid w:val="000040BC"/>
    <w:rsid w:val="00005382"/>
    <w:rsid w:val="00005722"/>
    <w:rsid w:val="0000596C"/>
    <w:rsid w:val="000064BE"/>
    <w:rsid w:val="00006690"/>
    <w:rsid w:val="00006BE7"/>
    <w:rsid w:val="00006BE9"/>
    <w:rsid w:val="00006D09"/>
    <w:rsid w:val="00007621"/>
    <w:rsid w:val="00010353"/>
    <w:rsid w:val="000106CA"/>
    <w:rsid w:val="000111FF"/>
    <w:rsid w:val="00011682"/>
    <w:rsid w:val="0001234B"/>
    <w:rsid w:val="000126D8"/>
    <w:rsid w:val="000139F5"/>
    <w:rsid w:val="00013F56"/>
    <w:rsid w:val="000141C3"/>
    <w:rsid w:val="0001449A"/>
    <w:rsid w:val="0001455D"/>
    <w:rsid w:val="0001536D"/>
    <w:rsid w:val="0001581D"/>
    <w:rsid w:val="00015AD4"/>
    <w:rsid w:val="00015E20"/>
    <w:rsid w:val="00017BF4"/>
    <w:rsid w:val="00021357"/>
    <w:rsid w:val="00021874"/>
    <w:rsid w:val="0002236B"/>
    <w:rsid w:val="0002243F"/>
    <w:rsid w:val="00022596"/>
    <w:rsid w:val="00023A4E"/>
    <w:rsid w:val="00024602"/>
    <w:rsid w:val="000255FB"/>
    <w:rsid w:val="00026988"/>
    <w:rsid w:val="0002709F"/>
    <w:rsid w:val="00027761"/>
    <w:rsid w:val="00027801"/>
    <w:rsid w:val="00027DE0"/>
    <w:rsid w:val="00030AAD"/>
    <w:rsid w:val="00030D26"/>
    <w:rsid w:val="00031009"/>
    <w:rsid w:val="00031726"/>
    <w:rsid w:val="00031DB9"/>
    <w:rsid w:val="00032171"/>
    <w:rsid w:val="00032288"/>
    <w:rsid w:val="000323CD"/>
    <w:rsid w:val="00032699"/>
    <w:rsid w:val="00033636"/>
    <w:rsid w:val="000338F7"/>
    <w:rsid w:val="00037A9E"/>
    <w:rsid w:val="000407B3"/>
    <w:rsid w:val="00042864"/>
    <w:rsid w:val="000434DE"/>
    <w:rsid w:val="00043C19"/>
    <w:rsid w:val="00043FF2"/>
    <w:rsid w:val="0004418E"/>
    <w:rsid w:val="00044803"/>
    <w:rsid w:val="00044E22"/>
    <w:rsid w:val="0004546B"/>
    <w:rsid w:val="00046469"/>
    <w:rsid w:val="00046B04"/>
    <w:rsid w:val="00047214"/>
    <w:rsid w:val="00047299"/>
    <w:rsid w:val="00047670"/>
    <w:rsid w:val="000504F2"/>
    <w:rsid w:val="00050C9C"/>
    <w:rsid w:val="00051880"/>
    <w:rsid w:val="000521DC"/>
    <w:rsid w:val="0005293F"/>
    <w:rsid w:val="00052A6E"/>
    <w:rsid w:val="00052C37"/>
    <w:rsid w:val="00052FBE"/>
    <w:rsid w:val="000530D4"/>
    <w:rsid w:val="000534AF"/>
    <w:rsid w:val="0005363C"/>
    <w:rsid w:val="00053646"/>
    <w:rsid w:val="000538BC"/>
    <w:rsid w:val="00053CE0"/>
    <w:rsid w:val="00053D17"/>
    <w:rsid w:val="00054C67"/>
    <w:rsid w:val="00054E47"/>
    <w:rsid w:val="00054FAF"/>
    <w:rsid w:val="00055271"/>
    <w:rsid w:val="00055392"/>
    <w:rsid w:val="0005666E"/>
    <w:rsid w:val="000608AF"/>
    <w:rsid w:val="00060A62"/>
    <w:rsid w:val="00060BB8"/>
    <w:rsid w:val="00061C31"/>
    <w:rsid w:val="00061F11"/>
    <w:rsid w:val="00062129"/>
    <w:rsid w:val="000622F6"/>
    <w:rsid w:val="00063471"/>
    <w:rsid w:val="00063815"/>
    <w:rsid w:val="000638EA"/>
    <w:rsid w:val="00063F26"/>
    <w:rsid w:val="000649DB"/>
    <w:rsid w:val="00064F9B"/>
    <w:rsid w:val="00065304"/>
    <w:rsid w:val="00066589"/>
    <w:rsid w:val="00066B2B"/>
    <w:rsid w:val="00066BD2"/>
    <w:rsid w:val="0006715D"/>
    <w:rsid w:val="000673DF"/>
    <w:rsid w:val="0007010D"/>
    <w:rsid w:val="00071690"/>
    <w:rsid w:val="00071C51"/>
    <w:rsid w:val="0007263D"/>
    <w:rsid w:val="00072B98"/>
    <w:rsid w:val="00073897"/>
    <w:rsid w:val="000746F7"/>
    <w:rsid w:val="00075B32"/>
    <w:rsid w:val="00080A55"/>
    <w:rsid w:val="00080CB0"/>
    <w:rsid w:val="000811E3"/>
    <w:rsid w:val="00081DD7"/>
    <w:rsid w:val="00082826"/>
    <w:rsid w:val="00083A76"/>
    <w:rsid w:val="000840AF"/>
    <w:rsid w:val="000852F9"/>
    <w:rsid w:val="0008632D"/>
    <w:rsid w:val="000868F6"/>
    <w:rsid w:val="000869A1"/>
    <w:rsid w:val="00087245"/>
    <w:rsid w:val="000873FD"/>
    <w:rsid w:val="00087554"/>
    <w:rsid w:val="00087714"/>
    <w:rsid w:val="00087F57"/>
    <w:rsid w:val="00090729"/>
    <w:rsid w:val="00090CAF"/>
    <w:rsid w:val="00091E6C"/>
    <w:rsid w:val="000924E8"/>
    <w:rsid w:val="0009273C"/>
    <w:rsid w:val="00092768"/>
    <w:rsid w:val="00092B07"/>
    <w:rsid w:val="00093136"/>
    <w:rsid w:val="00093355"/>
    <w:rsid w:val="000948DD"/>
    <w:rsid w:val="00095093"/>
    <w:rsid w:val="000959B8"/>
    <w:rsid w:val="0009605C"/>
    <w:rsid w:val="000960F5"/>
    <w:rsid w:val="00096349"/>
    <w:rsid w:val="0009661D"/>
    <w:rsid w:val="00096772"/>
    <w:rsid w:val="00096902"/>
    <w:rsid w:val="00096D34"/>
    <w:rsid w:val="000971AE"/>
    <w:rsid w:val="00097325"/>
    <w:rsid w:val="00097335"/>
    <w:rsid w:val="000A0118"/>
    <w:rsid w:val="000A02D4"/>
    <w:rsid w:val="000A16EA"/>
    <w:rsid w:val="000A20D1"/>
    <w:rsid w:val="000A33D8"/>
    <w:rsid w:val="000A3E43"/>
    <w:rsid w:val="000A4687"/>
    <w:rsid w:val="000A4D6F"/>
    <w:rsid w:val="000A4DB5"/>
    <w:rsid w:val="000A57EF"/>
    <w:rsid w:val="000A584B"/>
    <w:rsid w:val="000A5E74"/>
    <w:rsid w:val="000A5FC0"/>
    <w:rsid w:val="000A63AD"/>
    <w:rsid w:val="000B137E"/>
    <w:rsid w:val="000B1DE8"/>
    <w:rsid w:val="000B21E6"/>
    <w:rsid w:val="000B29E0"/>
    <w:rsid w:val="000B2B40"/>
    <w:rsid w:val="000B3536"/>
    <w:rsid w:val="000B3B7E"/>
    <w:rsid w:val="000B3C8A"/>
    <w:rsid w:val="000B53BE"/>
    <w:rsid w:val="000B5422"/>
    <w:rsid w:val="000B58B3"/>
    <w:rsid w:val="000B65C3"/>
    <w:rsid w:val="000B7305"/>
    <w:rsid w:val="000B7535"/>
    <w:rsid w:val="000B7C11"/>
    <w:rsid w:val="000C025B"/>
    <w:rsid w:val="000C0EA4"/>
    <w:rsid w:val="000C117E"/>
    <w:rsid w:val="000C187E"/>
    <w:rsid w:val="000C1C1E"/>
    <w:rsid w:val="000C25D9"/>
    <w:rsid w:val="000C267E"/>
    <w:rsid w:val="000C37FA"/>
    <w:rsid w:val="000C42DB"/>
    <w:rsid w:val="000C44AE"/>
    <w:rsid w:val="000C4DE5"/>
    <w:rsid w:val="000C70A1"/>
    <w:rsid w:val="000C767D"/>
    <w:rsid w:val="000D10B1"/>
    <w:rsid w:val="000D1320"/>
    <w:rsid w:val="000D1CC1"/>
    <w:rsid w:val="000D1D0C"/>
    <w:rsid w:val="000D23D4"/>
    <w:rsid w:val="000D23E3"/>
    <w:rsid w:val="000D29EA"/>
    <w:rsid w:val="000D350B"/>
    <w:rsid w:val="000D3634"/>
    <w:rsid w:val="000D3ED8"/>
    <w:rsid w:val="000D573F"/>
    <w:rsid w:val="000D5B71"/>
    <w:rsid w:val="000D5E87"/>
    <w:rsid w:val="000D6D6E"/>
    <w:rsid w:val="000D7076"/>
    <w:rsid w:val="000D7F16"/>
    <w:rsid w:val="000E027F"/>
    <w:rsid w:val="000E1E59"/>
    <w:rsid w:val="000E2224"/>
    <w:rsid w:val="000E40B0"/>
    <w:rsid w:val="000E458E"/>
    <w:rsid w:val="000E50FC"/>
    <w:rsid w:val="000E5130"/>
    <w:rsid w:val="000E5A0E"/>
    <w:rsid w:val="000E5FD8"/>
    <w:rsid w:val="000F10A9"/>
    <w:rsid w:val="000F13DA"/>
    <w:rsid w:val="000F34FE"/>
    <w:rsid w:val="000F3688"/>
    <w:rsid w:val="000F3C0A"/>
    <w:rsid w:val="000F44EC"/>
    <w:rsid w:val="000F51CD"/>
    <w:rsid w:val="000F600C"/>
    <w:rsid w:val="000F6391"/>
    <w:rsid w:val="000F7E27"/>
    <w:rsid w:val="00100587"/>
    <w:rsid w:val="001006F4"/>
    <w:rsid w:val="00100E04"/>
    <w:rsid w:val="00101A55"/>
    <w:rsid w:val="00101DFC"/>
    <w:rsid w:val="001029FE"/>
    <w:rsid w:val="00102D94"/>
    <w:rsid w:val="0010336A"/>
    <w:rsid w:val="00103709"/>
    <w:rsid w:val="001038EB"/>
    <w:rsid w:val="00103924"/>
    <w:rsid w:val="001044B8"/>
    <w:rsid w:val="00104787"/>
    <w:rsid w:val="001069D7"/>
    <w:rsid w:val="00106BA7"/>
    <w:rsid w:val="00107122"/>
    <w:rsid w:val="00107910"/>
    <w:rsid w:val="00107D62"/>
    <w:rsid w:val="00107F51"/>
    <w:rsid w:val="001102EA"/>
    <w:rsid w:val="00110445"/>
    <w:rsid w:val="00110783"/>
    <w:rsid w:val="00110C0F"/>
    <w:rsid w:val="00110D8F"/>
    <w:rsid w:val="0011119B"/>
    <w:rsid w:val="00111409"/>
    <w:rsid w:val="00111685"/>
    <w:rsid w:val="00111BFB"/>
    <w:rsid w:val="00111C53"/>
    <w:rsid w:val="00111C5F"/>
    <w:rsid w:val="00112BDF"/>
    <w:rsid w:val="00112F68"/>
    <w:rsid w:val="00113A06"/>
    <w:rsid w:val="00113D9A"/>
    <w:rsid w:val="00115327"/>
    <w:rsid w:val="00115668"/>
    <w:rsid w:val="001159E1"/>
    <w:rsid w:val="00116A6B"/>
    <w:rsid w:val="00117259"/>
    <w:rsid w:val="001172CB"/>
    <w:rsid w:val="00117CF5"/>
    <w:rsid w:val="00120757"/>
    <w:rsid w:val="001218F5"/>
    <w:rsid w:val="001224BD"/>
    <w:rsid w:val="001224E2"/>
    <w:rsid w:val="00122514"/>
    <w:rsid w:val="001237A1"/>
    <w:rsid w:val="00123984"/>
    <w:rsid w:val="00123C20"/>
    <w:rsid w:val="00124051"/>
    <w:rsid w:val="00124614"/>
    <w:rsid w:val="00124B82"/>
    <w:rsid w:val="00124E84"/>
    <w:rsid w:val="001250B5"/>
    <w:rsid w:val="001256E2"/>
    <w:rsid w:val="00125CDB"/>
    <w:rsid w:val="0012603E"/>
    <w:rsid w:val="00126506"/>
    <w:rsid w:val="00126D6C"/>
    <w:rsid w:val="00127349"/>
    <w:rsid w:val="001273E4"/>
    <w:rsid w:val="0013044B"/>
    <w:rsid w:val="00130A4D"/>
    <w:rsid w:val="00130A7B"/>
    <w:rsid w:val="001311D7"/>
    <w:rsid w:val="001315D7"/>
    <w:rsid w:val="001316A9"/>
    <w:rsid w:val="00132B02"/>
    <w:rsid w:val="00132F60"/>
    <w:rsid w:val="0013317F"/>
    <w:rsid w:val="00133BB0"/>
    <w:rsid w:val="00134137"/>
    <w:rsid w:val="001341FE"/>
    <w:rsid w:val="0013476A"/>
    <w:rsid w:val="00134AE1"/>
    <w:rsid w:val="00134BA7"/>
    <w:rsid w:val="00134BCA"/>
    <w:rsid w:val="00135649"/>
    <w:rsid w:val="0013588E"/>
    <w:rsid w:val="00135E55"/>
    <w:rsid w:val="00136D59"/>
    <w:rsid w:val="001373D9"/>
    <w:rsid w:val="0013758C"/>
    <w:rsid w:val="00137758"/>
    <w:rsid w:val="00140162"/>
    <w:rsid w:val="001402D1"/>
    <w:rsid w:val="00141151"/>
    <w:rsid w:val="00141279"/>
    <w:rsid w:val="00141866"/>
    <w:rsid w:val="00141ED0"/>
    <w:rsid w:val="001427D3"/>
    <w:rsid w:val="00142B12"/>
    <w:rsid w:val="00142FCE"/>
    <w:rsid w:val="00143066"/>
    <w:rsid w:val="001453F0"/>
    <w:rsid w:val="00145751"/>
    <w:rsid w:val="00145832"/>
    <w:rsid w:val="00146C00"/>
    <w:rsid w:val="00146DC3"/>
    <w:rsid w:val="00146EB3"/>
    <w:rsid w:val="00147776"/>
    <w:rsid w:val="001506AC"/>
    <w:rsid w:val="00151E5F"/>
    <w:rsid w:val="00152C06"/>
    <w:rsid w:val="001534B4"/>
    <w:rsid w:val="00153ABD"/>
    <w:rsid w:val="001542CE"/>
    <w:rsid w:val="001550D4"/>
    <w:rsid w:val="00155CC7"/>
    <w:rsid w:val="00155E91"/>
    <w:rsid w:val="001564C4"/>
    <w:rsid w:val="001565CC"/>
    <w:rsid w:val="0015744D"/>
    <w:rsid w:val="00157AB2"/>
    <w:rsid w:val="00157DCC"/>
    <w:rsid w:val="00157E62"/>
    <w:rsid w:val="001600A7"/>
    <w:rsid w:val="00160EBB"/>
    <w:rsid w:val="00162286"/>
    <w:rsid w:val="00162B79"/>
    <w:rsid w:val="00162D41"/>
    <w:rsid w:val="00163377"/>
    <w:rsid w:val="00164460"/>
    <w:rsid w:val="00165356"/>
    <w:rsid w:val="001661E2"/>
    <w:rsid w:val="001672A4"/>
    <w:rsid w:val="00167ABC"/>
    <w:rsid w:val="00167B4A"/>
    <w:rsid w:val="001714EA"/>
    <w:rsid w:val="00171F0A"/>
    <w:rsid w:val="00172AB7"/>
    <w:rsid w:val="001736CE"/>
    <w:rsid w:val="00173CB3"/>
    <w:rsid w:val="0017471C"/>
    <w:rsid w:val="00175203"/>
    <w:rsid w:val="00176132"/>
    <w:rsid w:val="00176A71"/>
    <w:rsid w:val="001775E9"/>
    <w:rsid w:val="0017763B"/>
    <w:rsid w:val="00177DC9"/>
    <w:rsid w:val="00180125"/>
    <w:rsid w:val="00180B0C"/>
    <w:rsid w:val="001814E9"/>
    <w:rsid w:val="00183D2F"/>
    <w:rsid w:val="001847CB"/>
    <w:rsid w:val="00184C96"/>
    <w:rsid w:val="00185221"/>
    <w:rsid w:val="001854AE"/>
    <w:rsid w:val="00185C8F"/>
    <w:rsid w:val="00186A0D"/>
    <w:rsid w:val="001872EA"/>
    <w:rsid w:val="00190652"/>
    <w:rsid w:val="00190B41"/>
    <w:rsid w:val="001911CA"/>
    <w:rsid w:val="001912C8"/>
    <w:rsid w:val="00191BA6"/>
    <w:rsid w:val="00192129"/>
    <w:rsid w:val="00192255"/>
    <w:rsid w:val="0019251E"/>
    <w:rsid w:val="00194004"/>
    <w:rsid w:val="00195345"/>
    <w:rsid w:val="001956D9"/>
    <w:rsid w:val="00196158"/>
    <w:rsid w:val="00196174"/>
    <w:rsid w:val="001964D7"/>
    <w:rsid w:val="00196542"/>
    <w:rsid w:val="00196638"/>
    <w:rsid w:val="0019719D"/>
    <w:rsid w:val="001977EE"/>
    <w:rsid w:val="001A011D"/>
    <w:rsid w:val="001A050F"/>
    <w:rsid w:val="001A1804"/>
    <w:rsid w:val="001A27B4"/>
    <w:rsid w:val="001A27D9"/>
    <w:rsid w:val="001A46B5"/>
    <w:rsid w:val="001A4D76"/>
    <w:rsid w:val="001A6F48"/>
    <w:rsid w:val="001A74B3"/>
    <w:rsid w:val="001A7945"/>
    <w:rsid w:val="001B03D1"/>
    <w:rsid w:val="001B0B45"/>
    <w:rsid w:val="001B1B02"/>
    <w:rsid w:val="001B2157"/>
    <w:rsid w:val="001B27FB"/>
    <w:rsid w:val="001B36B5"/>
    <w:rsid w:val="001B4D3C"/>
    <w:rsid w:val="001B4FB7"/>
    <w:rsid w:val="001B52FA"/>
    <w:rsid w:val="001B6006"/>
    <w:rsid w:val="001B643F"/>
    <w:rsid w:val="001B6DBC"/>
    <w:rsid w:val="001B7224"/>
    <w:rsid w:val="001B73B4"/>
    <w:rsid w:val="001B7D42"/>
    <w:rsid w:val="001C0E7E"/>
    <w:rsid w:val="001C1486"/>
    <w:rsid w:val="001C1EB2"/>
    <w:rsid w:val="001C2615"/>
    <w:rsid w:val="001C418E"/>
    <w:rsid w:val="001C5981"/>
    <w:rsid w:val="001C5EF0"/>
    <w:rsid w:val="001C628F"/>
    <w:rsid w:val="001C693E"/>
    <w:rsid w:val="001D0AF6"/>
    <w:rsid w:val="001D16A0"/>
    <w:rsid w:val="001D1812"/>
    <w:rsid w:val="001D186A"/>
    <w:rsid w:val="001D23FF"/>
    <w:rsid w:val="001D2443"/>
    <w:rsid w:val="001D2843"/>
    <w:rsid w:val="001D3098"/>
    <w:rsid w:val="001D36A0"/>
    <w:rsid w:val="001D3B1C"/>
    <w:rsid w:val="001D3C21"/>
    <w:rsid w:val="001D4894"/>
    <w:rsid w:val="001D5302"/>
    <w:rsid w:val="001D5C4D"/>
    <w:rsid w:val="001D5EF6"/>
    <w:rsid w:val="001D786D"/>
    <w:rsid w:val="001D7D73"/>
    <w:rsid w:val="001E033C"/>
    <w:rsid w:val="001E09FF"/>
    <w:rsid w:val="001E0D84"/>
    <w:rsid w:val="001E1B6C"/>
    <w:rsid w:val="001E306D"/>
    <w:rsid w:val="001E34F6"/>
    <w:rsid w:val="001E3E5A"/>
    <w:rsid w:val="001E44B8"/>
    <w:rsid w:val="001E4C9F"/>
    <w:rsid w:val="001E4D9E"/>
    <w:rsid w:val="001E6985"/>
    <w:rsid w:val="001E7798"/>
    <w:rsid w:val="001E7B8F"/>
    <w:rsid w:val="001E7E04"/>
    <w:rsid w:val="001F0888"/>
    <w:rsid w:val="001F0CB6"/>
    <w:rsid w:val="001F1EBE"/>
    <w:rsid w:val="001F2F53"/>
    <w:rsid w:val="001F39FD"/>
    <w:rsid w:val="001F3FA8"/>
    <w:rsid w:val="001F4218"/>
    <w:rsid w:val="001F47C5"/>
    <w:rsid w:val="001F4AEA"/>
    <w:rsid w:val="001F4B72"/>
    <w:rsid w:val="001F5777"/>
    <w:rsid w:val="001F6550"/>
    <w:rsid w:val="00200A9F"/>
    <w:rsid w:val="00201F7F"/>
    <w:rsid w:val="00201FC0"/>
    <w:rsid w:val="002042AA"/>
    <w:rsid w:val="00204E17"/>
    <w:rsid w:val="00205460"/>
    <w:rsid w:val="002062DC"/>
    <w:rsid w:val="00206A7B"/>
    <w:rsid w:val="00207001"/>
    <w:rsid w:val="00207FA9"/>
    <w:rsid w:val="00210325"/>
    <w:rsid w:val="00210D3B"/>
    <w:rsid w:val="00211070"/>
    <w:rsid w:val="002118DC"/>
    <w:rsid w:val="00212CBF"/>
    <w:rsid w:val="002141E2"/>
    <w:rsid w:val="00214BE3"/>
    <w:rsid w:val="002153D6"/>
    <w:rsid w:val="002156A5"/>
    <w:rsid w:val="00215A9A"/>
    <w:rsid w:val="00215E47"/>
    <w:rsid w:val="0021620A"/>
    <w:rsid w:val="002165F2"/>
    <w:rsid w:val="00217398"/>
    <w:rsid w:val="00217DAB"/>
    <w:rsid w:val="00220018"/>
    <w:rsid w:val="00220A64"/>
    <w:rsid w:val="00220BDE"/>
    <w:rsid w:val="00222125"/>
    <w:rsid w:val="00222319"/>
    <w:rsid w:val="0022288B"/>
    <w:rsid w:val="0022300A"/>
    <w:rsid w:val="002235F0"/>
    <w:rsid w:val="00223911"/>
    <w:rsid w:val="00223AC2"/>
    <w:rsid w:val="00223DBF"/>
    <w:rsid w:val="00224CC2"/>
    <w:rsid w:val="002251D7"/>
    <w:rsid w:val="002255B2"/>
    <w:rsid w:val="00225EDE"/>
    <w:rsid w:val="00226CCF"/>
    <w:rsid w:val="0022723C"/>
    <w:rsid w:val="00227744"/>
    <w:rsid w:val="00230376"/>
    <w:rsid w:val="0023040C"/>
    <w:rsid w:val="00230533"/>
    <w:rsid w:val="002308B9"/>
    <w:rsid w:val="00230902"/>
    <w:rsid w:val="00230912"/>
    <w:rsid w:val="0023121B"/>
    <w:rsid w:val="00231395"/>
    <w:rsid w:val="00231B3F"/>
    <w:rsid w:val="00232261"/>
    <w:rsid w:val="002323EA"/>
    <w:rsid w:val="002324D5"/>
    <w:rsid w:val="002329E9"/>
    <w:rsid w:val="00232AB1"/>
    <w:rsid w:val="00232CEA"/>
    <w:rsid w:val="00233453"/>
    <w:rsid w:val="0023382B"/>
    <w:rsid w:val="0023389B"/>
    <w:rsid w:val="002344D2"/>
    <w:rsid w:val="002348C7"/>
    <w:rsid w:val="00234E74"/>
    <w:rsid w:val="0023502A"/>
    <w:rsid w:val="00235C4A"/>
    <w:rsid w:val="00236B38"/>
    <w:rsid w:val="00236CA3"/>
    <w:rsid w:val="002370A9"/>
    <w:rsid w:val="00237CC2"/>
    <w:rsid w:val="002402C3"/>
    <w:rsid w:val="002407A7"/>
    <w:rsid w:val="00240F16"/>
    <w:rsid w:val="00241188"/>
    <w:rsid w:val="00241C18"/>
    <w:rsid w:val="0024243F"/>
    <w:rsid w:val="002425BA"/>
    <w:rsid w:val="00242F24"/>
    <w:rsid w:val="00243264"/>
    <w:rsid w:val="0024395B"/>
    <w:rsid w:val="002439F8"/>
    <w:rsid w:val="00243B3B"/>
    <w:rsid w:val="00243CA4"/>
    <w:rsid w:val="002440B5"/>
    <w:rsid w:val="002454FA"/>
    <w:rsid w:val="00246407"/>
    <w:rsid w:val="00246BEE"/>
    <w:rsid w:val="0025120E"/>
    <w:rsid w:val="00251A63"/>
    <w:rsid w:val="00252D89"/>
    <w:rsid w:val="00252E39"/>
    <w:rsid w:val="002540E9"/>
    <w:rsid w:val="0025411D"/>
    <w:rsid w:val="00254BE5"/>
    <w:rsid w:val="00255318"/>
    <w:rsid w:val="00255D89"/>
    <w:rsid w:val="00256279"/>
    <w:rsid w:val="002562C8"/>
    <w:rsid w:val="002568FE"/>
    <w:rsid w:val="002569DB"/>
    <w:rsid w:val="00256E5D"/>
    <w:rsid w:val="002570F9"/>
    <w:rsid w:val="002577E1"/>
    <w:rsid w:val="00260536"/>
    <w:rsid w:val="00261152"/>
    <w:rsid w:val="00261446"/>
    <w:rsid w:val="0026203F"/>
    <w:rsid w:val="00264225"/>
    <w:rsid w:val="00264D90"/>
    <w:rsid w:val="0026600E"/>
    <w:rsid w:val="002665CA"/>
    <w:rsid w:val="0026720F"/>
    <w:rsid w:val="002676D9"/>
    <w:rsid w:val="00267FFB"/>
    <w:rsid w:val="00271243"/>
    <w:rsid w:val="002716B6"/>
    <w:rsid w:val="00271FCD"/>
    <w:rsid w:val="0027206A"/>
    <w:rsid w:val="002726DB"/>
    <w:rsid w:val="0027363C"/>
    <w:rsid w:val="002758F9"/>
    <w:rsid w:val="00276755"/>
    <w:rsid w:val="0027734D"/>
    <w:rsid w:val="002777C1"/>
    <w:rsid w:val="0028206C"/>
    <w:rsid w:val="002820D7"/>
    <w:rsid w:val="00282600"/>
    <w:rsid w:val="00283725"/>
    <w:rsid w:val="00283A17"/>
    <w:rsid w:val="00283B2B"/>
    <w:rsid w:val="00283DAC"/>
    <w:rsid w:val="0028441F"/>
    <w:rsid w:val="00285199"/>
    <w:rsid w:val="00285329"/>
    <w:rsid w:val="00285E96"/>
    <w:rsid w:val="002860B1"/>
    <w:rsid w:val="00287B15"/>
    <w:rsid w:val="00287E44"/>
    <w:rsid w:val="00290492"/>
    <w:rsid w:val="002913F2"/>
    <w:rsid w:val="002915A6"/>
    <w:rsid w:val="002918F1"/>
    <w:rsid w:val="00291BB0"/>
    <w:rsid w:val="002920A7"/>
    <w:rsid w:val="00292D4B"/>
    <w:rsid w:val="002934CF"/>
    <w:rsid w:val="00293D4B"/>
    <w:rsid w:val="0029404F"/>
    <w:rsid w:val="002945EF"/>
    <w:rsid w:val="00294EF5"/>
    <w:rsid w:val="00295B53"/>
    <w:rsid w:val="00296D40"/>
    <w:rsid w:val="00297DCE"/>
    <w:rsid w:val="002A0677"/>
    <w:rsid w:val="002A1C53"/>
    <w:rsid w:val="002A2B2A"/>
    <w:rsid w:val="002A304A"/>
    <w:rsid w:val="002A3912"/>
    <w:rsid w:val="002A39DC"/>
    <w:rsid w:val="002A478F"/>
    <w:rsid w:val="002A4826"/>
    <w:rsid w:val="002A50EA"/>
    <w:rsid w:val="002A5505"/>
    <w:rsid w:val="002A55A7"/>
    <w:rsid w:val="002A55BE"/>
    <w:rsid w:val="002A55CE"/>
    <w:rsid w:val="002A7C39"/>
    <w:rsid w:val="002B0344"/>
    <w:rsid w:val="002B08DD"/>
    <w:rsid w:val="002B0A8F"/>
    <w:rsid w:val="002B0B17"/>
    <w:rsid w:val="002B0FCB"/>
    <w:rsid w:val="002B1CD3"/>
    <w:rsid w:val="002B2E4D"/>
    <w:rsid w:val="002B3C1D"/>
    <w:rsid w:val="002B3EAD"/>
    <w:rsid w:val="002B41A6"/>
    <w:rsid w:val="002B447F"/>
    <w:rsid w:val="002B46E1"/>
    <w:rsid w:val="002B5783"/>
    <w:rsid w:val="002B5DE2"/>
    <w:rsid w:val="002B6CEB"/>
    <w:rsid w:val="002B7A0B"/>
    <w:rsid w:val="002C091D"/>
    <w:rsid w:val="002C2319"/>
    <w:rsid w:val="002C23BD"/>
    <w:rsid w:val="002C3C7A"/>
    <w:rsid w:val="002C3DC7"/>
    <w:rsid w:val="002C467C"/>
    <w:rsid w:val="002C4BDB"/>
    <w:rsid w:val="002C6B49"/>
    <w:rsid w:val="002C6F6A"/>
    <w:rsid w:val="002C6FEE"/>
    <w:rsid w:val="002C7780"/>
    <w:rsid w:val="002C7FA5"/>
    <w:rsid w:val="002D00EB"/>
    <w:rsid w:val="002D01BD"/>
    <w:rsid w:val="002D11F8"/>
    <w:rsid w:val="002D1A45"/>
    <w:rsid w:val="002D284B"/>
    <w:rsid w:val="002D2938"/>
    <w:rsid w:val="002D3878"/>
    <w:rsid w:val="002D38FC"/>
    <w:rsid w:val="002D4611"/>
    <w:rsid w:val="002D4ABC"/>
    <w:rsid w:val="002D4E27"/>
    <w:rsid w:val="002D511C"/>
    <w:rsid w:val="002D6513"/>
    <w:rsid w:val="002D6B0B"/>
    <w:rsid w:val="002D701C"/>
    <w:rsid w:val="002D714F"/>
    <w:rsid w:val="002D7D99"/>
    <w:rsid w:val="002E10BB"/>
    <w:rsid w:val="002E15A3"/>
    <w:rsid w:val="002E1718"/>
    <w:rsid w:val="002E1DE0"/>
    <w:rsid w:val="002E2E06"/>
    <w:rsid w:val="002E3E16"/>
    <w:rsid w:val="002E3E5D"/>
    <w:rsid w:val="002E3F4C"/>
    <w:rsid w:val="002E45FF"/>
    <w:rsid w:val="002E64B0"/>
    <w:rsid w:val="002E6919"/>
    <w:rsid w:val="002E78F3"/>
    <w:rsid w:val="002E7FE5"/>
    <w:rsid w:val="002F065B"/>
    <w:rsid w:val="002F0F7F"/>
    <w:rsid w:val="002F25B9"/>
    <w:rsid w:val="002F30A2"/>
    <w:rsid w:val="002F3D8D"/>
    <w:rsid w:val="002F47D1"/>
    <w:rsid w:val="002F4A28"/>
    <w:rsid w:val="002F51D1"/>
    <w:rsid w:val="002F56C5"/>
    <w:rsid w:val="002F78F1"/>
    <w:rsid w:val="003004CB"/>
    <w:rsid w:val="00301BDC"/>
    <w:rsid w:val="00301DA6"/>
    <w:rsid w:val="0030241F"/>
    <w:rsid w:val="00302887"/>
    <w:rsid w:val="00302ABF"/>
    <w:rsid w:val="00302C0D"/>
    <w:rsid w:val="00302DD9"/>
    <w:rsid w:val="00303CF2"/>
    <w:rsid w:val="003043F9"/>
    <w:rsid w:val="0030470A"/>
    <w:rsid w:val="00304995"/>
    <w:rsid w:val="00304FB6"/>
    <w:rsid w:val="0031019A"/>
    <w:rsid w:val="003103AC"/>
    <w:rsid w:val="0031045D"/>
    <w:rsid w:val="003105DC"/>
    <w:rsid w:val="00310A06"/>
    <w:rsid w:val="00312453"/>
    <w:rsid w:val="00312A84"/>
    <w:rsid w:val="003136A4"/>
    <w:rsid w:val="00314046"/>
    <w:rsid w:val="0031415C"/>
    <w:rsid w:val="003146FE"/>
    <w:rsid w:val="00315846"/>
    <w:rsid w:val="003164B4"/>
    <w:rsid w:val="0032023F"/>
    <w:rsid w:val="00320FE8"/>
    <w:rsid w:val="00323FB7"/>
    <w:rsid w:val="00324049"/>
    <w:rsid w:val="003246A5"/>
    <w:rsid w:val="00325ABA"/>
    <w:rsid w:val="00325C8E"/>
    <w:rsid w:val="003266CB"/>
    <w:rsid w:val="003266FD"/>
    <w:rsid w:val="00326760"/>
    <w:rsid w:val="003273B8"/>
    <w:rsid w:val="00327FCC"/>
    <w:rsid w:val="00330653"/>
    <w:rsid w:val="00330BCE"/>
    <w:rsid w:val="0033104F"/>
    <w:rsid w:val="00331331"/>
    <w:rsid w:val="00331ABC"/>
    <w:rsid w:val="00331BC2"/>
    <w:rsid w:val="00331DF0"/>
    <w:rsid w:val="00332696"/>
    <w:rsid w:val="00332EB9"/>
    <w:rsid w:val="00333222"/>
    <w:rsid w:val="003339AA"/>
    <w:rsid w:val="00335066"/>
    <w:rsid w:val="00335284"/>
    <w:rsid w:val="00335546"/>
    <w:rsid w:val="003357AB"/>
    <w:rsid w:val="00335A64"/>
    <w:rsid w:val="00335F2A"/>
    <w:rsid w:val="00337202"/>
    <w:rsid w:val="0033780F"/>
    <w:rsid w:val="00337BDF"/>
    <w:rsid w:val="00340CF9"/>
    <w:rsid w:val="00341CC6"/>
    <w:rsid w:val="003420C8"/>
    <w:rsid w:val="003422BC"/>
    <w:rsid w:val="0034309F"/>
    <w:rsid w:val="0034648C"/>
    <w:rsid w:val="00347090"/>
    <w:rsid w:val="00347E3B"/>
    <w:rsid w:val="003518CC"/>
    <w:rsid w:val="00351C0F"/>
    <w:rsid w:val="0035249A"/>
    <w:rsid w:val="00352B9A"/>
    <w:rsid w:val="00352F41"/>
    <w:rsid w:val="003535B8"/>
    <w:rsid w:val="003536DC"/>
    <w:rsid w:val="0035378B"/>
    <w:rsid w:val="00353A2E"/>
    <w:rsid w:val="003544DF"/>
    <w:rsid w:val="003546DF"/>
    <w:rsid w:val="00354D03"/>
    <w:rsid w:val="00354E09"/>
    <w:rsid w:val="0035548F"/>
    <w:rsid w:val="0035556D"/>
    <w:rsid w:val="00355986"/>
    <w:rsid w:val="003561E4"/>
    <w:rsid w:val="003568B8"/>
    <w:rsid w:val="00356FC4"/>
    <w:rsid w:val="003577F6"/>
    <w:rsid w:val="00357DD9"/>
    <w:rsid w:val="00360DB6"/>
    <w:rsid w:val="00361903"/>
    <w:rsid w:val="0036309E"/>
    <w:rsid w:val="00363184"/>
    <w:rsid w:val="00363B90"/>
    <w:rsid w:val="00363F7E"/>
    <w:rsid w:val="00364858"/>
    <w:rsid w:val="00365106"/>
    <w:rsid w:val="00365BDA"/>
    <w:rsid w:val="00365F26"/>
    <w:rsid w:val="003664A8"/>
    <w:rsid w:val="003703B3"/>
    <w:rsid w:val="00370A66"/>
    <w:rsid w:val="00371225"/>
    <w:rsid w:val="003719E9"/>
    <w:rsid w:val="00372D6D"/>
    <w:rsid w:val="0037391C"/>
    <w:rsid w:val="003742DE"/>
    <w:rsid w:val="0037458E"/>
    <w:rsid w:val="003745A9"/>
    <w:rsid w:val="003748E2"/>
    <w:rsid w:val="00374EF0"/>
    <w:rsid w:val="00375745"/>
    <w:rsid w:val="003767B0"/>
    <w:rsid w:val="00377721"/>
    <w:rsid w:val="00377B60"/>
    <w:rsid w:val="00377D98"/>
    <w:rsid w:val="00380A6E"/>
    <w:rsid w:val="00380E85"/>
    <w:rsid w:val="00381861"/>
    <w:rsid w:val="00381932"/>
    <w:rsid w:val="00381D20"/>
    <w:rsid w:val="00382669"/>
    <w:rsid w:val="00382AB9"/>
    <w:rsid w:val="003834FE"/>
    <w:rsid w:val="0038473F"/>
    <w:rsid w:val="00384930"/>
    <w:rsid w:val="00386906"/>
    <w:rsid w:val="00386EF3"/>
    <w:rsid w:val="00387794"/>
    <w:rsid w:val="003877EF"/>
    <w:rsid w:val="00387956"/>
    <w:rsid w:val="00387F0F"/>
    <w:rsid w:val="00390319"/>
    <w:rsid w:val="00390815"/>
    <w:rsid w:val="003926DC"/>
    <w:rsid w:val="00392FA8"/>
    <w:rsid w:val="0039390D"/>
    <w:rsid w:val="00394655"/>
    <w:rsid w:val="00394688"/>
    <w:rsid w:val="0039500A"/>
    <w:rsid w:val="00395B87"/>
    <w:rsid w:val="00395BAB"/>
    <w:rsid w:val="00395C2C"/>
    <w:rsid w:val="00396122"/>
    <w:rsid w:val="00397A4B"/>
    <w:rsid w:val="00397BC7"/>
    <w:rsid w:val="003A0603"/>
    <w:rsid w:val="003A132B"/>
    <w:rsid w:val="003A24B6"/>
    <w:rsid w:val="003A2F99"/>
    <w:rsid w:val="003A3389"/>
    <w:rsid w:val="003A36A9"/>
    <w:rsid w:val="003A3AEC"/>
    <w:rsid w:val="003A3EEE"/>
    <w:rsid w:val="003A50BB"/>
    <w:rsid w:val="003A550A"/>
    <w:rsid w:val="003A68B4"/>
    <w:rsid w:val="003A6914"/>
    <w:rsid w:val="003A7282"/>
    <w:rsid w:val="003B06AF"/>
    <w:rsid w:val="003B0738"/>
    <w:rsid w:val="003B0A35"/>
    <w:rsid w:val="003B11BB"/>
    <w:rsid w:val="003B21F9"/>
    <w:rsid w:val="003B2557"/>
    <w:rsid w:val="003B29D7"/>
    <w:rsid w:val="003B343D"/>
    <w:rsid w:val="003B4729"/>
    <w:rsid w:val="003B5067"/>
    <w:rsid w:val="003B54AB"/>
    <w:rsid w:val="003B6774"/>
    <w:rsid w:val="003B6A6D"/>
    <w:rsid w:val="003B7678"/>
    <w:rsid w:val="003B7E6C"/>
    <w:rsid w:val="003C03F3"/>
    <w:rsid w:val="003C1810"/>
    <w:rsid w:val="003C1D52"/>
    <w:rsid w:val="003C1DFA"/>
    <w:rsid w:val="003C28B0"/>
    <w:rsid w:val="003C294F"/>
    <w:rsid w:val="003C2A34"/>
    <w:rsid w:val="003C2C7A"/>
    <w:rsid w:val="003C31DA"/>
    <w:rsid w:val="003C3412"/>
    <w:rsid w:val="003C3CDF"/>
    <w:rsid w:val="003C3F36"/>
    <w:rsid w:val="003C40EF"/>
    <w:rsid w:val="003C5233"/>
    <w:rsid w:val="003C5402"/>
    <w:rsid w:val="003C55A5"/>
    <w:rsid w:val="003C5985"/>
    <w:rsid w:val="003C5CE2"/>
    <w:rsid w:val="003C60F0"/>
    <w:rsid w:val="003C6226"/>
    <w:rsid w:val="003C670D"/>
    <w:rsid w:val="003C73B0"/>
    <w:rsid w:val="003C7A45"/>
    <w:rsid w:val="003D03FC"/>
    <w:rsid w:val="003D07DD"/>
    <w:rsid w:val="003D095B"/>
    <w:rsid w:val="003D1049"/>
    <w:rsid w:val="003D19F6"/>
    <w:rsid w:val="003D21D9"/>
    <w:rsid w:val="003D2525"/>
    <w:rsid w:val="003D2556"/>
    <w:rsid w:val="003D2694"/>
    <w:rsid w:val="003D4537"/>
    <w:rsid w:val="003D5950"/>
    <w:rsid w:val="003D6353"/>
    <w:rsid w:val="003D6628"/>
    <w:rsid w:val="003D6677"/>
    <w:rsid w:val="003D7770"/>
    <w:rsid w:val="003D7E4F"/>
    <w:rsid w:val="003E1048"/>
    <w:rsid w:val="003E15B8"/>
    <w:rsid w:val="003E1805"/>
    <w:rsid w:val="003E1FB0"/>
    <w:rsid w:val="003E240E"/>
    <w:rsid w:val="003E2725"/>
    <w:rsid w:val="003E2E1F"/>
    <w:rsid w:val="003E30CB"/>
    <w:rsid w:val="003E3C52"/>
    <w:rsid w:val="003E4639"/>
    <w:rsid w:val="003E49EA"/>
    <w:rsid w:val="003E4D9B"/>
    <w:rsid w:val="003E53AF"/>
    <w:rsid w:val="003E6EA1"/>
    <w:rsid w:val="003E750C"/>
    <w:rsid w:val="003E77F4"/>
    <w:rsid w:val="003E7AD0"/>
    <w:rsid w:val="003F0422"/>
    <w:rsid w:val="003F095D"/>
    <w:rsid w:val="003F0D91"/>
    <w:rsid w:val="003F1468"/>
    <w:rsid w:val="003F1864"/>
    <w:rsid w:val="003F1DB9"/>
    <w:rsid w:val="003F33E1"/>
    <w:rsid w:val="003F4621"/>
    <w:rsid w:val="003F4930"/>
    <w:rsid w:val="003F507E"/>
    <w:rsid w:val="003F5680"/>
    <w:rsid w:val="003F5EBC"/>
    <w:rsid w:val="003F5FB6"/>
    <w:rsid w:val="003F6246"/>
    <w:rsid w:val="003F6CA9"/>
    <w:rsid w:val="003F793A"/>
    <w:rsid w:val="003F7DEC"/>
    <w:rsid w:val="004000A7"/>
    <w:rsid w:val="0040064F"/>
    <w:rsid w:val="004014A0"/>
    <w:rsid w:val="004020BF"/>
    <w:rsid w:val="00402260"/>
    <w:rsid w:val="00402915"/>
    <w:rsid w:val="00405CEA"/>
    <w:rsid w:val="00406982"/>
    <w:rsid w:val="00406D39"/>
    <w:rsid w:val="00406D48"/>
    <w:rsid w:val="004070F1"/>
    <w:rsid w:val="00407637"/>
    <w:rsid w:val="00407E27"/>
    <w:rsid w:val="0041021E"/>
    <w:rsid w:val="00410A11"/>
    <w:rsid w:val="0041122E"/>
    <w:rsid w:val="00411349"/>
    <w:rsid w:val="004119D5"/>
    <w:rsid w:val="004122C2"/>
    <w:rsid w:val="004128C7"/>
    <w:rsid w:val="00413381"/>
    <w:rsid w:val="00413434"/>
    <w:rsid w:val="0041354C"/>
    <w:rsid w:val="00414460"/>
    <w:rsid w:val="00415700"/>
    <w:rsid w:val="00415C28"/>
    <w:rsid w:val="004167FF"/>
    <w:rsid w:val="00416E35"/>
    <w:rsid w:val="004206D3"/>
    <w:rsid w:val="0042117D"/>
    <w:rsid w:val="004221C3"/>
    <w:rsid w:val="004227CC"/>
    <w:rsid w:val="00422CC4"/>
    <w:rsid w:val="00423024"/>
    <w:rsid w:val="00423258"/>
    <w:rsid w:val="00423720"/>
    <w:rsid w:val="00423843"/>
    <w:rsid w:val="00423A7E"/>
    <w:rsid w:val="00425424"/>
    <w:rsid w:val="0042629C"/>
    <w:rsid w:val="00426AB3"/>
    <w:rsid w:val="00426BB0"/>
    <w:rsid w:val="00426DCA"/>
    <w:rsid w:val="004279F7"/>
    <w:rsid w:val="00427ABF"/>
    <w:rsid w:val="00430348"/>
    <w:rsid w:val="00430655"/>
    <w:rsid w:val="00430EBF"/>
    <w:rsid w:val="0043101B"/>
    <w:rsid w:val="00431785"/>
    <w:rsid w:val="00431A0B"/>
    <w:rsid w:val="00432980"/>
    <w:rsid w:val="00434124"/>
    <w:rsid w:val="00434891"/>
    <w:rsid w:val="004348A8"/>
    <w:rsid w:val="004360D0"/>
    <w:rsid w:val="00436116"/>
    <w:rsid w:val="0043767F"/>
    <w:rsid w:val="0043779B"/>
    <w:rsid w:val="00437B74"/>
    <w:rsid w:val="00441D7C"/>
    <w:rsid w:val="00442446"/>
    <w:rsid w:val="004427F9"/>
    <w:rsid w:val="00442E5D"/>
    <w:rsid w:val="00442F1A"/>
    <w:rsid w:val="00443320"/>
    <w:rsid w:val="0044377D"/>
    <w:rsid w:val="00445841"/>
    <w:rsid w:val="00446AAC"/>
    <w:rsid w:val="0045034F"/>
    <w:rsid w:val="0045078A"/>
    <w:rsid w:val="00450810"/>
    <w:rsid w:val="00450B70"/>
    <w:rsid w:val="00451468"/>
    <w:rsid w:val="00451ADA"/>
    <w:rsid w:val="00451D39"/>
    <w:rsid w:val="00452420"/>
    <w:rsid w:val="00452B07"/>
    <w:rsid w:val="00452B71"/>
    <w:rsid w:val="00452EF5"/>
    <w:rsid w:val="0045380B"/>
    <w:rsid w:val="00453969"/>
    <w:rsid w:val="004539AA"/>
    <w:rsid w:val="00453EF2"/>
    <w:rsid w:val="004545EF"/>
    <w:rsid w:val="004553F5"/>
    <w:rsid w:val="00455BF8"/>
    <w:rsid w:val="00455E51"/>
    <w:rsid w:val="00457212"/>
    <w:rsid w:val="0045736C"/>
    <w:rsid w:val="004573CA"/>
    <w:rsid w:val="00457BE6"/>
    <w:rsid w:val="00460250"/>
    <w:rsid w:val="004606BB"/>
    <w:rsid w:val="0046081B"/>
    <w:rsid w:val="00460944"/>
    <w:rsid w:val="00460F3F"/>
    <w:rsid w:val="00461BC5"/>
    <w:rsid w:val="00462FA1"/>
    <w:rsid w:val="004631E4"/>
    <w:rsid w:val="00463BCA"/>
    <w:rsid w:val="004641B8"/>
    <w:rsid w:val="00464B69"/>
    <w:rsid w:val="004652FA"/>
    <w:rsid w:val="00466607"/>
    <w:rsid w:val="00466BBE"/>
    <w:rsid w:val="00466F60"/>
    <w:rsid w:val="00466F92"/>
    <w:rsid w:val="0046718C"/>
    <w:rsid w:val="004676C3"/>
    <w:rsid w:val="00467A88"/>
    <w:rsid w:val="00470355"/>
    <w:rsid w:val="00470669"/>
    <w:rsid w:val="00470F93"/>
    <w:rsid w:val="00471434"/>
    <w:rsid w:val="0047192E"/>
    <w:rsid w:val="00471C41"/>
    <w:rsid w:val="00471DBC"/>
    <w:rsid w:val="00472609"/>
    <w:rsid w:val="00473054"/>
    <w:rsid w:val="004731B9"/>
    <w:rsid w:val="00474AE6"/>
    <w:rsid w:val="00474F94"/>
    <w:rsid w:val="004751B2"/>
    <w:rsid w:val="004752E1"/>
    <w:rsid w:val="004764F0"/>
    <w:rsid w:val="00476B6F"/>
    <w:rsid w:val="00476EBA"/>
    <w:rsid w:val="004770A6"/>
    <w:rsid w:val="0047715C"/>
    <w:rsid w:val="004772BD"/>
    <w:rsid w:val="00477D50"/>
    <w:rsid w:val="00481891"/>
    <w:rsid w:val="004819E7"/>
    <w:rsid w:val="00481D2F"/>
    <w:rsid w:val="00482045"/>
    <w:rsid w:val="004820B7"/>
    <w:rsid w:val="004825B8"/>
    <w:rsid w:val="004825B9"/>
    <w:rsid w:val="004827FF"/>
    <w:rsid w:val="004831C4"/>
    <w:rsid w:val="0048366D"/>
    <w:rsid w:val="004847CA"/>
    <w:rsid w:val="00484A20"/>
    <w:rsid w:val="00484FF0"/>
    <w:rsid w:val="004853FE"/>
    <w:rsid w:val="00485458"/>
    <w:rsid w:val="00485DB6"/>
    <w:rsid w:val="00485F21"/>
    <w:rsid w:val="00486CC3"/>
    <w:rsid w:val="004871D1"/>
    <w:rsid w:val="0049041F"/>
    <w:rsid w:val="00490AEB"/>
    <w:rsid w:val="00492529"/>
    <w:rsid w:val="0049282A"/>
    <w:rsid w:val="0049296E"/>
    <w:rsid w:val="00492B3D"/>
    <w:rsid w:val="00492F6F"/>
    <w:rsid w:val="00492F9C"/>
    <w:rsid w:val="00493512"/>
    <w:rsid w:val="00493D39"/>
    <w:rsid w:val="00494287"/>
    <w:rsid w:val="0049546A"/>
    <w:rsid w:val="0049682D"/>
    <w:rsid w:val="00496CF5"/>
    <w:rsid w:val="004A07C6"/>
    <w:rsid w:val="004A0A29"/>
    <w:rsid w:val="004A1504"/>
    <w:rsid w:val="004A1BF8"/>
    <w:rsid w:val="004A208F"/>
    <w:rsid w:val="004A3C21"/>
    <w:rsid w:val="004A3C69"/>
    <w:rsid w:val="004A3E97"/>
    <w:rsid w:val="004A426A"/>
    <w:rsid w:val="004A4980"/>
    <w:rsid w:val="004A50DB"/>
    <w:rsid w:val="004A53ED"/>
    <w:rsid w:val="004A547E"/>
    <w:rsid w:val="004A603E"/>
    <w:rsid w:val="004A6414"/>
    <w:rsid w:val="004A6C08"/>
    <w:rsid w:val="004A7503"/>
    <w:rsid w:val="004B115C"/>
    <w:rsid w:val="004B12BE"/>
    <w:rsid w:val="004B1F62"/>
    <w:rsid w:val="004B2D4A"/>
    <w:rsid w:val="004B3111"/>
    <w:rsid w:val="004B4B82"/>
    <w:rsid w:val="004B54E5"/>
    <w:rsid w:val="004B5536"/>
    <w:rsid w:val="004B62A6"/>
    <w:rsid w:val="004B648B"/>
    <w:rsid w:val="004B696F"/>
    <w:rsid w:val="004B70A3"/>
    <w:rsid w:val="004B7A2C"/>
    <w:rsid w:val="004B7B0B"/>
    <w:rsid w:val="004C0666"/>
    <w:rsid w:val="004C0E14"/>
    <w:rsid w:val="004C1152"/>
    <w:rsid w:val="004C1535"/>
    <w:rsid w:val="004C2040"/>
    <w:rsid w:val="004C3179"/>
    <w:rsid w:val="004C3529"/>
    <w:rsid w:val="004C35E7"/>
    <w:rsid w:val="004C3A6B"/>
    <w:rsid w:val="004C3AF3"/>
    <w:rsid w:val="004C470B"/>
    <w:rsid w:val="004C4B2C"/>
    <w:rsid w:val="004C55C2"/>
    <w:rsid w:val="004C5909"/>
    <w:rsid w:val="004C6E6E"/>
    <w:rsid w:val="004C7431"/>
    <w:rsid w:val="004C7548"/>
    <w:rsid w:val="004D142A"/>
    <w:rsid w:val="004D2714"/>
    <w:rsid w:val="004D2EAD"/>
    <w:rsid w:val="004D3385"/>
    <w:rsid w:val="004D3867"/>
    <w:rsid w:val="004D3A11"/>
    <w:rsid w:val="004D3E6F"/>
    <w:rsid w:val="004D4390"/>
    <w:rsid w:val="004D482E"/>
    <w:rsid w:val="004D5234"/>
    <w:rsid w:val="004D52DE"/>
    <w:rsid w:val="004D5919"/>
    <w:rsid w:val="004D5B21"/>
    <w:rsid w:val="004D5B4E"/>
    <w:rsid w:val="004D7583"/>
    <w:rsid w:val="004E03D6"/>
    <w:rsid w:val="004E0828"/>
    <w:rsid w:val="004E10AA"/>
    <w:rsid w:val="004E17B7"/>
    <w:rsid w:val="004E263D"/>
    <w:rsid w:val="004E2BC4"/>
    <w:rsid w:val="004E2F48"/>
    <w:rsid w:val="004E3A21"/>
    <w:rsid w:val="004E3B55"/>
    <w:rsid w:val="004E5598"/>
    <w:rsid w:val="004E5C5D"/>
    <w:rsid w:val="004E60C4"/>
    <w:rsid w:val="004E6268"/>
    <w:rsid w:val="004E6500"/>
    <w:rsid w:val="004E6E49"/>
    <w:rsid w:val="004E6EB4"/>
    <w:rsid w:val="004E7558"/>
    <w:rsid w:val="004E7CEC"/>
    <w:rsid w:val="004E7D7B"/>
    <w:rsid w:val="004F0469"/>
    <w:rsid w:val="004F0C9D"/>
    <w:rsid w:val="004F0DCC"/>
    <w:rsid w:val="004F211A"/>
    <w:rsid w:val="004F241E"/>
    <w:rsid w:val="004F2EDA"/>
    <w:rsid w:val="004F3121"/>
    <w:rsid w:val="004F3307"/>
    <w:rsid w:val="004F444F"/>
    <w:rsid w:val="004F4DD3"/>
    <w:rsid w:val="004F668F"/>
    <w:rsid w:val="004F6AA9"/>
    <w:rsid w:val="004F73A5"/>
    <w:rsid w:val="004F77C5"/>
    <w:rsid w:val="004F78ED"/>
    <w:rsid w:val="004F7A84"/>
    <w:rsid w:val="004F7B7C"/>
    <w:rsid w:val="005000E7"/>
    <w:rsid w:val="00500A01"/>
    <w:rsid w:val="005012F7"/>
    <w:rsid w:val="00501397"/>
    <w:rsid w:val="0050252B"/>
    <w:rsid w:val="00502AF0"/>
    <w:rsid w:val="00504770"/>
    <w:rsid w:val="005051D0"/>
    <w:rsid w:val="00507835"/>
    <w:rsid w:val="00507EFB"/>
    <w:rsid w:val="0051036F"/>
    <w:rsid w:val="0051075B"/>
    <w:rsid w:val="00510F1D"/>
    <w:rsid w:val="00511B07"/>
    <w:rsid w:val="0051264F"/>
    <w:rsid w:val="00512860"/>
    <w:rsid w:val="00512DDC"/>
    <w:rsid w:val="00513909"/>
    <w:rsid w:val="00513B61"/>
    <w:rsid w:val="005144D4"/>
    <w:rsid w:val="00514519"/>
    <w:rsid w:val="00514935"/>
    <w:rsid w:val="00516370"/>
    <w:rsid w:val="00516DC2"/>
    <w:rsid w:val="00517B3B"/>
    <w:rsid w:val="00517B89"/>
    <w:rsid w:val="00520167"/>
    <w:rsid w:val="00520D8F"/>
    <w:rsid w:val="005210C6"/>
    <w:rsid w:val="005212C5"/>
    <w:rsid w:val="00521AF6"/>
    <w:rsid w:val="005232A4"/>
    <w:rsid w:val="00523949"/>
    <w:rsid w:val="00523EC1"/>
    <w:rsid w:val="00524325"/>
    <w:rsid w:val="00524736"/>
    <w:rsid w:val="005248DF"/>
    <w:rsid w:val="0052506D"/>
    <w:rsid w:val="00525F09"/>
    <w:rsid w:val="00525FBD"/>
    <w:rsid w:val="0052672F"/>
    <w:rsid w:val="00526B1E"/>
    <w:rsid w:val="00527228"/>
    <w:rsid w:val="00527878"/>
    <w:rsid w:val="0053008C"/>
    <w:rsid w:val="005305CF"/>
    <w:rsid w:val="0053194C"/>
    <w:rsid w:val="0053253A"/>
    <w:rsid w:val="00532778"/>
    <w:rsid w:val="005332B7"/>
    <w:rsid w:val="00533EC9"/>
    <w:rsid w:val="00534501"/>
    <w:rsid w:val="00534974"/>
    <w:rsid w:val="00535645"/>
    <w:rsid w:val="005358E4"/>
    <w:rsid w:val="00535A60"/>
    <w:rsid w:val="00535B35"/>
    <w:rsid w:val="00535E2A"/>
    <w:rsid w:val="00536843"/>
    <w:rsid w:val="00537EBB"/>
    <w:rsid w:val="00541876"/>
    <w:rsid w:val="00543974"/>
    <w:rsid w:val="00544D85"/>
    <w:rsid w:val="005450E2"/>
    <w:rsid w:val="005455A7"/>
    <w:rsid w:val="00545616"/>
    <w:rsid w:val="00545CE7"/>
    <w:rsid w:val="00546389"/>
    <w:rsid w:val="0054792D"/>
    <w:rsid w:val="00547EBA"/>
    <w:rsid w:val="005513BB"/>
    <w:rsid w:val="00551F67"/>
    <w:rsid w:val="00554676"/>
    <w:rsid w:val="00555D70"/>
    <w:rsid w:val="0055657A"/>
    <w:rsid w:val="005572D7"/>
    <w:rsid w:val="005572F4"/>
    <w:rsid w:val="00560974"/>
    <w:rsid w:val="00560C78"/>
    <w:rsid w:val="00561E9F"/>
    <w:rsid w:val="00562338"/>
    <w:rsid w:val="00563CE0"/>
    <w:rsid w:val="00565064"/>
    <w:rsid w:val="00565A95"/>
    <w:rsid w:val="0056602C"/>
    <w:rsid w:val="00567695"/>
    <w:rsid w:val="0056795F"/>
    <w:rsid w:val="0057047C"/>
    <w:rsid w:val="00570D27"/>
    <w:rsid w:val="005719ED"/>
    <w:rsid w:val="00571B0A"/>
    <w:rsid w:val="00571B11"/>
    <w:rsid w:val="00571FAD"/>
    <w:rsid w:val="005729DC"/>
    <w:rsid w:val="00574DA4"/>
    <w:rsid w:val="00574DDF"/>
    <w:rsid w:val="0057586F"/>
    <w:rsid w:val="0057675D"/>
    <w:rsid w:val="00581263"/>
    <w:rsid w:val="00582E13"/>
    <w:rsid w:val="00582FF2"/>
    <w:rsid w:val="00584E0D"/>
    <w:rsid w:val="00585531"/>
    <w:rsid w:val="00585ED2"/>
    <w:rsid w:val="00586AD4"/>
    <w:rsid w:val="00590C39"/>
    <w:rsid w:val="005918EE"/>
    <w:rsid w:val="00591BB2"/>
    <w:rsid w:val="00591BBB"/>
    <w:rsid w:val="00591C3E"/>
    <w:rsid w:val="00591D4B"/>
    <w:rsid w:val="00592C94"/>
    <w:rsid w:val="00592D4F"/>
    <w:rsid w:val="00592E48"/>
    <w:rsid w:val="00592F95"/>
    <w:rsid w:val="005936B2"/>
    <w:rsid w:val="005938F3"/>
    <w:rsid w:val="00593992"/>
    <w:rsid w:val="00594CFF"/>
    <w:rsid w:val="00596FAA"/>
    <w:rsid w:val="00597475"/>
    <w:rsid w:val="00597508"/>
    <w:rsid w:val="00597747"/>
    <w:rsid w:val="0059799F"/>
    <w:rsid w:val="005A0081"/>
    <w:rsid w:val="005A0856"/>
    <w:rsid w:val="005A18ED"/>
    <w:rsid w:val="005A1CF3"/>
    <w:rsid w:val="005A27FD"/>
    <w:rsid w:val="005A3EDC"/>
    <w:rsid w:val="005A42C3"/>
    <w:rsid w:val="005A4794"/>
    <w:rsid w:val="005A59B5"/>
    <w:rsid w:val="005A5CFA"/>
    <w:rsid w:val="005A7593"/>
    <w:rsid w:val="005A7673"/>
    <w:rsid w:val="005B0331"/>
    <w:rsid w:val="005B03A8"/>
    <w:rsid w:val="005B048A"/>
    <w:rsid w:val="005B0AAC"/>
    <w:rsid w:val="005B0EC5"/>
    <w:rsid w:val="005B133C"/>
    <w:rsid w:val="005B1597"/>
    <w:rsid w:val="005B1A50"/>
    <w:rsid w:val="005B3B90"/>
    <w:rsid w:val="005B3B9D"/>
    <w:rsid w:val="005B474B"/>
    <w:rsid w:val="005B497E"/>
    <w:rsid w:val="005B4E56"/>
    <w:rsid w:val="005B570A"/>
    <w:rsid w:val="005B5BEB"/>
    <w:rsid w:val="005B631F"/>
    <w:rsid w:val="005B6AD8"/>
    <w:rsid w:val="005B747D"/>
    <w:rsid w:val="005B75A2"/>
    <w:rsid w:val="005B79F4"/>
    <w:rsid w:val="005B7A92"/>
    <w:rsid w:val="005C04E3"/>
    <w:rsid w:val="005C1547"/>
    <w:rsid w:val="005C16B1"/>
    <w:rsid w:val="005C2492"/>
    <w:rsid w:val="005C2B5B"/>
    <w:rsid w:val="005C3149"/>
    <w:rsid w:val="005C3C26"/>
    <w:rsid w:val="005C47D8"/>
    <w:rsid w:val="005C4A12"/>
    <w:rsid w:val="005C4AEC"/>
    <w:rsid w:val="005C4ED4"/>
    <w:rsid w:val="005C53CD"/>
    <w:rsid w:val="005C5401"/>
    <w:rsid w:val="005C55EA"/>
    <w:rsid w:val="005C5DA4"/>
    <w:rsid w:val="005C61D0"/>
    <w:rsid w:val="005C6CB8"/>
    <w:rsid w:val="005C7BB5"/>
    <w:rsid w:val="005C7FCB"/>
    <w:rsid w:val="005D002D"/>
    <w:rsid w:val="005D1705"/>
    <w:rsid w:val="005D248A"/>
    <w:rsid w:val="005D2799"/>
    <w:rsid w:val="005D2E04"/>
    <w:rsid w:val="005D36EF"/>
    <w:rsid w:val="005D37C8"/>
    <w:rsid w:val="005D4218"/>
    <w:rsid w:val="005D42FE"/>
    <w:rsid w:val="005D498F"/>
    <w:rsid w:val="005D4C9C"/>
    <w:rsid w:val="005D5FF0"/>
    <w:rsid w:val="005D61ED"/>
    <w:rsid w:val="005D625E"/>
    <w:rsid w:val="005D66F4"/>
    <w:rsid w:val="005D6FC2"/>
    <w:rsid w:val="005D795E"/>
    <w:rsid w:val="005D7E20"/>
    <w:rsid w:val="005D7F1C"/>
    <w:rsid w:val="005E0689"/>
    <w:rsid w:val="005E0700"/>
    <w:rsid w:val="005E08AD"/>
    <w:rsid w:val="005E0E64"/>
    <w:rsid w:val="005E107A"/>
    <w:rsid w:val="005E2916"/>
    <w:rsid w:val="005E3025"/>
    <w:rsid w:val="005E3724"/>
    <w:rsid w:val="005E4064"/>
    <w:rsid w:val="005E4BEC"/>
    <w:rsid w:val="005E4FE2"/>
    <w:rsid w:val="005E6369"/>
    <w:rsid w:val="005E72DB"/>
    <w:rsid w:val="005E7C49"/>
    <w:rsid w:val="005F068D"/>
    <w:rsid w:val="005F1CB2"/>
    <w:rsid w:val="005F1EE7"/>
    <w:rsid w:val="005F1F98"/>
    <w:rsid w:val="005F225C"/>
    <w:rsid w:val="005F2A0A"/>
    <w:rsid w:val="005F2BA0"/>
    <w:rsid w:val="005F3748"/>
    <w:rsid w:val="005F47C7"/>
    <w:rsid w:val="005F4B6A"/>
    <w:rsid w:val="005F526E"/>
    <w:rsid w:val="005F60E2"/>
    <w:rsid w:val="005F66AD"/>
    <w:rsid w:val="005F6793"/>
    <w:rsid w:val="005F67AE"/>
    <w:rsid w:val="005F690E"/>
    <w:rsid w:val="005F6933"/>
    <w:rsid w:val="005F6CE2"/>
    <w:rsid w:val="005F6D0A"/>
    <w:rsid w:val="005F75B6"/>
    <w:rsid w:val="0060068C"/>
    <w:rsid w:val="00601495"/>
    <w:rsid w:val="0060185D"/>
    <w:rsid w:val="00601A3D"/>
    <w:rsid w:val="00601DAD"/>
    <w:rsid w:val="006022C7"/>
    <w:rsid w:val="006029D4"/>
    <w:rsid w:val="00603C9C"/>
    <w:rsid w:val="00604A0D"/>
    <w:rsid w:val="00604E5D"/>
    <w:rsid w:val="00605716"/>
    <w:rsid w:val="00606DD6"/>
    <w:rsid w:val="006073B1"/>
    <w:rsid w:val="0060759E"/>
    <w:rsid w:val="00607AB0"/>
    <w:rsid w:val="00607D21"/>
    <w:rsid w:val="006113DB"/>
    <w:rsid w:val="00611733"/>
    <w:rsid w:val="006125A1"/>
    <w:rsid w:val="006127D5"/>
    <w:rsid w:val="00612E63"/>
    <w:rsid w:val="00614079"/>
    <w:rsid w:val="00614196"/>
    <w:rsid w:val="00614755"/>
    <w:rsid w:val="00614974"/>
    <w:rsid w:val="0061534B"/>
    <w:rsid w:val="006159BC"/>
    <w:rsid w:val="00616138"/>
    <w:rsid w:val="00620121"/>
    <w:rsid w:val="00620190"/>
    <w:rsid w:val="00620967"/>
    <w:rsid w:val="00621012"/>
    <w:rsid w:val="00622322"/>
    <w:rsid w:val="00622E1E"/>
    <w:rsid w:val="00623B80"/>
    <w:rsid w:val="00623D2A"/>
    <w:rsid w:val="00623E87"/>
    <w:rsid w:val="00623F60"/>
    <w:rsid w:val="00624684"/>
    <w:rsid w:val="00624A9B"/>
    <w:rsid w:val="00624C4B"/>
    <w:rsid w:val="00624C94"/>
    <w:rsid w:val="00624E7A"/>
    <w:rsid w:val="00624EAD"/>
    <w:rsid w:val="006250F1"/>
    <w:rsid w:val="006251E2"/>
    <w:rsid w:val="00625B97"/>
    <w:rsid w:val="0062713E"/>
    <w:rsid w:val="00627A23"/>
    <w:rsid w:val="00630436"/>
    <w:rsid w:val="00631BB2"/>
    <w:rsid w:val="00632B52"/>
    <w:rsid w:val="00632FC9"/>
    <w:rsid w:val="006330CD"/>
    <w:rsid w:val="0063311F"/>
    <w:rsid w:val="006333EF"/>
    <w:rsid w:val="006336BC"/>
    <w:rsid w:val="0063492F"/>
    <w:rsid w:val="00634E0A"/>
    <w:rsid w:val="006350F8"/>
    <w:rsid w:val="00635165"/>
    <w:rsid w:val="006362AD"/>
    <w:rsid w:val="0063651F"/>
    <w:rsid w:val="006368ED"/>
    <w:rsid w:val="0063693C"/>
    <w:rsid w:val="00636EF6"/>
    <w:rsid w:val="00637AAD"/>
    <w:rsid w:val="00637F46"/>
    <w:rsid w:val="006402BD"/>
    <w:rsid w:val="00640A68"/>
    <w:rsid w:val="00640E4E"/>
    <w:rsid w:val="00641B4F"/>
    <w:rsid w:val="00641B66"/>
    <w:rsid w:val="006422AC"/>
    <w:rsid w:val="00642ED2"/>
    <w:rsid w:val="00644A54"/>
    <w:rsid w:val="00645576"/>
    <w:rsid w:val="00645973"/>
    <w:rsid w:val="00645D57"/>
    <w:rsid w:val="0064681E"/>
    <w:rsid w:val="00646AD0"/>
    <w:rsid w:val="00646B2D"/>
    <w:rsid w:val="00647ABE"/>
    <w:rsid w:val="00650319"/>
    <w:rsid w:val="0065047A"/>
    <w:rsid w:val="00650687"/>
    <w:rsid w:val="00650C5E"/>
    <w:rsid w:val="00650ECD"/>
    <w:rsid w:val="006511DA"/>
    <w:rsid w:val="00651421"/>
    <w:rsid w:val="00651621"/>
    <w:rsid w:val="00651B98"/>
    <w:rsid w:val="006523B9"/>
    <w:rsid w:val="006524E6"/>
    <w:rsid w:val="00652EFC"/>
    <w:rsid w:val="00653666"/>
    <w:rsid w:val="0065380D"/>
    <w:rsid w:val="00653A42"/>
    <w:rsid w:val="006544E1"/>
    <w:rsid w:val="00655119"/>
    <w:rsid w:val="00655177"/>
    <w:rsid w:val="006553D8"/>
    <w:rsid w:val="0065564C"/>
    <w:rsid w:val="0065595E"/>
    <w:rsid w:val="00655D00"/>
    <w:rsid w:val="006562CE"/>
    <w:rsid w:val="00656B54"/>
    <w:rsid w:val="00656C55"/>
    <w:rsid w:val="006573C9"/>
    <w:rsid w:val="006601A0"/>
    <w:rsid w:val="00660523"/>
    <w:rsid w:val="00660E08"/>
    <w:rsid w:val="0066182C"/>
    <w:rsid w:val="00661AF9"/>
    <w:rsid w:val="00662A2E"/>
    <w:rsid w:val="0066385C"/>
    <w:rsid w:val="006649FF"/>
    <w:rsid w:val="00664C8E"/>
    <w:rsid w:val="006654A8"/>
    <w:rsid w:val="006660B7"/>
    <w:rsid w:val="00666372"/>
    <w:rsid w:val="00666773"/>
    <w:rsid w:val="0066690D"/>
    <w:rsid w:val="00666A67"/>
    <w:rsid w:val="00666C19"/>
    <w:rsid w:val="0067090C"/>
    <w:rsid w:val="006718EF"/>
    <w:rsid w:val="00671C47"/>
    <w:rsid w:val="006720A2"/>
    <w:rsid w:val="006723E7"/>
    <w:rsid w:val="00672426"/>
    <w:rsid w:val="0067296B"/>
    <w:rsid w:val="006773E7"/>
    <w:rsid w:val="00677CDB"/>
    <w:rsid w:val="00681180"/>
    <w:rsid w:val="0068164D"/>
    <w:rsid w:val="00683531"/>
    <w:rsid w:val="006843DC"/>
    <w:rsid w:val="00685043"/>
    <w:rsid w:val="006864E2"/>
    <w:rsid w:val="00686775"/>
    <w:rsid w:val="00687EC9"/>
    <w:rsid w:val="00690E5A"/>
    <w:rsid w:val="006915FB"/>
    <w:rsid w:val="0069171C"/>
    <w:rsid w:val="00692C70"/>
    <w:rsid w:val="00692E1A"/>
    <w:rsid w:val="00693253"/>
    <w:rsid w:val="0069391C"/>
    <w:rsid w:val="00693CE3"/>
    <w:rsid w:val="0069476E"/>
    <w:rsid w:val="006953DE"/>
    <w:rsid w:val="006954B1"/>
    <w:rsid w:val="00695DB1"/>
    <w:rsid w:val="0069611B"/>
    <w:rsid w:val="006966CF"/>
    <w:rsid w:val="00696CE6"/>
    <w:rsid w:val="00697BBB"/>
    <w:rsid w:val="00697CE3"/>
    <w:rsid w:val="00697E0B"/>
    <w:rsid w:val="006A0D61"/>
    <w:rsid w:val="006A1EAB"/>
    <w:rsid w:val="006A277D"/>
    <w:rsid w:val="006A2928"/>
    <w:rsid w:val="006A30AF"/>
    <w:rsid w:val="006A3353"/>
    <w:rsid w:val="006A388F"/>
    <w:rsid w:val="006A39F2"/>
    <w:rsid w:val="006A730C"/>
    <w:rsid w:val="006A7811"/>
    <w:rsid w:val="006A7BD4"/>
    <w:rsid w:val="006A7D0E"/>
    <w:rsid w:val="006B0337"/>
    <w:rsid w:val="006B06E1"/>
    <w:rsid w:val="006B0768"/>
    <w:rsid w:val="006B0A53"/>
    <w:rsid w:val="006B10ED"/>
    <w:rsid w:val="006B13E6"/>
    <w:rsid w:val="006B218B"/>
    <w:rsid w:val="006B2D25"/>
    <w:rsid w:val="006B2EE7"/>
    <w:rsid w:val="006B32E3"/>
    <w:rsid w:val="006B3DC5"/>
    <w:rsid w:val="006B3E5B"/>
    <w:rsid w:val="006B4F72"/>
    <w:rsid w:val="006B5106"/>
    <w:rsid w:val="006B5125"/>
    <w:rsid w:val="006B6478"/>
    <w:rsid w:val="006B7977"/>
    <w:rsid w:val="006C01FF"/>
    <w:rsid w:val="006C1779"/>
    <w:rsid w:val="006C33D5"/>
    <w:rsid w:val="006C4A58"/>
    <w:rsid w:val="006C55DD"/>
    <w:rsid w:val="006C56A6"/>
    <w:rsid w:val="006C6182"/>
    <w:rsid w:val="006C650A"/>
    <w:rsid w:val="006C7137"/>
    <w:rsid w:val="006C7C0A"/>
    <w:rsid w:val="006D0677"/>
    <w:rsid w:val="006D06E1"/>
    <w:rsid w:val="006D076E"/>
    <w:rsid w:val="006D09A6"/>
    <w:rsid w:val="006D0B5F"/>
    <w:rsid w:val="006D0BEE"/>
    <w:rsid w:val="006D26C2"/>
    <w:rsid w:val="006D2E99"/>
    <w:rsid w:val="006D3441"/>
    <w:rsid w:val="006D40A9"/>
    <w:rsid w:val="006D4664"/>
    <w:rsid w:val="006D470F"/>
    <w:rsid w:val="006D52F5"/>
    <w:rsid w:val="006D6792"/>
    <w:rsid w:val="006D6C31"/>
    <w:rsid w:val="006D73F8"/>
    <w:rsid w:val="006D744F"/>
    <w:rsid w:val="006D75C9"/>
    <w:rsid w:val="006D794E"/>
    <w:rsid w:val="006E1E90"/>
    <w:rsid w:val="006E7137"/>
    <w:rsid w:val="006E7441"/>
    <w:rsid w:val="006E74C9"/>
    <w:rsid w:val="006E7505"/>
    <w:rsid w:val="006E7BCB"/>
    <w:rsid w:val="006F05A1"/>
    <w:rsid w:val="006F0789"/>
    <w:rsid w:val="006F0797"/>
    <w:rsid w:val="006F198E"/>
    <w:rsid w:val="006F1E3B"/>
    <w:rsid w:val="006F1E74"/>
    <w:rsid w:val="006F1FC0"/>
    <w:rsid w:val="006F21BA"/>
    <w:rsid w:val="006F2832"/>
    <w:rsid w:val="006F2B9E"/>
    <w:rsid w:val="006F2C01"/>
    <w:rsid w:val="006F4BC0"/>
    <w:rsid w:val="006F4CFD"/>
    <w:rsid w:val="006F4F60"/>
    <w:rsid w:val="006F4FF9"/>
    <w:rsid w:val="006F5194"/>
    <w:rsid w:val="006F51D6"/>
    <w:rsid w:val="006F51E8"/>
    <w:rsid w:val="006F54AD"/>
    <w:rsid w:val="006F561B"/>
    <w:rsid w:val="006F5642"/>
    <w:rsid w:val="006F5979"/>
    <w:rsid w:val="006F5E56"/>
    <w:rsid w:val="006F6769"/>
    <w:rsid w:val="006F788C"/>
    <w:rsid w:val="006F7C46"/>
    <w:rsid w:val="006F7EFD"/>
    <w:rsid w:val="00700CE8"/>
    <w:rsid w:val="0070139F"/>
    <w:rsid w:val="007018F7"/>
    <w:rsid w:val="007021B4"/>
    <w:rsid w:val="007033B8"/>
    <w:rsid w:val="0070481A"/>
    <w:rsid w:val="00704B42"/>
    <w:rsid w:val="00704FC4"/>
    <w:rsid w:val="007054F2"/>
    <w:rsid w:val="00705B56"/>
    <w:rsid w:val="00705FBF"/>
    <w:rsid w:val="00705FE7"/>
    <w:rsid w:val="00707858"/>
    <w:rsid w:val="00707BF8"/>
    <w:rsid w:val="007102A4"/>
    <w:rsid w:val="00711F79"/>
    <w:rsid w:val="00711FB0"/>
    <w:rsid w:val="0071201A"/>
    <w:rsid w:val="0071301D"/>
    <w:rsid w:val="007131EB"/>
    <w:rsid w:val="00713A25"/>
    <w:rsid w:val="00713E1E"/>
    <w:rsid w:val="0071477A"/>
    <w:rsid w:val="00714872"/>
    <w:rsid w:val="007154E6"/>
    <w:rsid w:val="00715C8F"/>
    <w:rsid w:val="00716150"/>
    <w:rsid w:val="007177E8"/>
    <w:rsid w:val="00717DD7"/>
    <w:rsid w:val="007208F6"/>
    <w:rsid w:val="00720CFF"/>
    <w:rsid w:val="00720FDA"/>
    <w:rsid w:val="00721010"/>
    <w:rsid w:val="00721075"/>
    <w:rsid w:val="0072251A"/>
    <w:rsid w:val="007226EB"/>
    <w:rsid w:val="00722CC2"/>
    <w:rsid w:val="00723066"/>
    <w:rsid w:val="007230CB"/>
    <w:rsid w:val="0072431F"/>
    <w:rsid w:val="00724403"/>
    <w:rsid w:val="0072465B"/>
    <w:rsid w:val="00724700"/>
    <w:rsid w:val="00724F25"/>
    <w:rsid w:val="007254E6"/>
    <w:rsid w:val="00725FD1"/>
    <w:rsid w:val="00726188"/>
    <w:rsid w:val="0072653B"/>
    <w:rsid w:val="00726D99"/>
    <w:rsid w:val="00726F59"/>
    <w:rsid w:val="0072770D"/>
    <w:rsid w:val="007277B9"/>
    <w:rsid w:val="00727FEE"/>
    <w:rsid w:val="00730AF9"/>
    <w:rsid w:val="007311BD"/>
    <w:rsid w:val="007317B2"/>
    <w:rsid w:val="00731822"/>
    <w:rsid w:val="0073228C"/>
    <w:rsid w:val="007325A4"/>
    <w:rsid w:val="007325C9"/>
    <w:rsid w:val="007328B9"/>
    <w:rsid w:val="00733854"/>
    <w:rsid w:val="0073397B"/>
    <w:rsid w:val="00733AA9"/>
    <w:rsid w:val="00734444"/>
    <w:rsid w:val="0073493E"/>
    <w:rsid w:val="007351C3"/>
    <w:rsid w:val="00735C42"/>
    <w:rsid w:val="00736171"/>
    <w:rsid w:val="007372A8"/>
    <w:rsid w:val="00737B55"/>
    <w:rsid w:val="00737DB9"/>
    <w:rsid w:val="00740486"/>
    <w:rsid w:val="00740B1B"/>
    <w:rsid w:val="00740C10"/>
    <w:rsid w:val="00741230"/>
    <w:rsid w:val="00742531"/>
    <w:rsid w:val="0074284D"/>
    <w:rsid w:val="00742CA6"/>
    <w:rsid w:val="00742ECF"/>
    <w:rsid w:val="00742FC3"/>
    <w:rsid w:val="00745060"/>
    <w:rsid w:val="00746087"/>
    <w:rsid w:val="00746139"/>
    <w:rsid w:val="0074644E"/>
    <w:rsid w:val="0074685C"/>
    <w:rsid w:val="00746BD9"/>
    <w:rsid w:val="0074746A"/>
    <w:rsid w:val="00747D03"/>
    <w:rsid w:val="007515A3"/>
    <w:rsid w:val="007517CF"/>
    <w:rsid w:val="0075359A"/>
    <w:rsid w:val="007540C5"/>
    <w:rsid w:val="00754602"/>
    <w:rsid w:val="00754BEA"/>
    <w:rsid w:val="007556F3"/>
    <w:rsid w:val="00755CCA"/>
    <w:rsid w:val="00756DE0"/>
    <w:rsid w:val="00756E3F"/>
    <w:rsid w:val="00760BAA"/>
    <w:rsid w:val="00761174"/>
    <w:rsid w:val="007612B5"/>
    <w:rsid w:val="00761635"/>
    <w:rsid w:val="0076281E"/>
    <w:rsid w:val="00762B7C"/>
    <w:rsid w:val="00762B96"/>
    <w:rsid w:val="00762D04"/>
    <w:rsid w:val="007635C4"/>
    <w:rsid w:val="007638DA"/>
    <w:rsid w:val="00764479"/>
    <w:rsid w:val="0076585E"/>
    <w:rsid w:val="0076697C"/>
    <w:rsid w:val="00766EFE"/>
    <w:rsid w:val="00767893"/>
    <w:rsid w:val="00770199"/>
    <w:rsid w:val="00770A72"/>
    <w:rsid w:val="0077241B"/>
    <w:rsid w:val="00772F36"/>
    <w:rsid w:val="00773357"/>
    <w:rsid w:val="00773501"/>
    <w:rsid w:val="00773B34"/>
    <w:rsid w:val="00774018"/>
    <w:rsid w:val="007754AC"/>
    <w:rsid w:val="00775618"/>
    <w:rsid w:val="00775EFF"/>
    <w:rsid w:val="00776091"/>
    <w:rsid w:val="007765BA"/>
    <w:rsid w:val="00776BCE"/>
    <w:rsid w:val="00780038"/>
    <w:rsid w:val="00780062"/>
    <w:rsid w:val="0078012D"/>
    <w:rsid w:val="007808A7"/>
    <w:rsid w:val="00780FF5"/>
    <w:rsid w:val="007826C5"/>
    <w:rsid w:val="0078285D"/>
    <w:rsid w:val="00782E94"/>
    <w:rsid w:val="00782FE8"/>
    <w:rsid w:val="0078483B"/>
    <w:rsid w:val="00785C1B"/>
    <w:rsid w:val="00785F5A"/>
    <w:rsid w:val="00786278"/>
    <w:rsid w:val="00786A31"/>
    <w:rsid w:val="00786B19"/>
    <w:rsid w:val="00786C69"/>
    <w:rsid w:val="00787D08"/>
    <w:rsid w:val="0079185E"/>
    <w:rsid w:val="00793762"/>
    <w:rsid w:val="00793F8E"/>
    <w:rsid w:val="007941D2"/>
    <w:rsid w:val="00794437"/>
    <w:rsid w:val="007946AE"/>
    <w:rsid w:val="00794BE5"/>
    <w:rsid w:val="00795516"/>
    <w:rsid w:val="007A0167"/>
    <w:rsid w:val="007A04FE"/>
    <w:rsid w:val="007A0AA9"/>
    <w:rsid w:val="007A0B1D"/>
    <w:rsid w:val="007A11AC"/>
    <w:rsid w:val="007A14AA"/>
    <w:rsid w:val="007A20ED"/>
    <w:rsid w:val="007A255E"/>
    <w:rsid w:val="007A26E7"/>
    <w:rsid w:val="007A2F5F"/>
    <w:rsid w:val="007A3826"/>
    <w:rsid w:val="007A463D"/>
    <w:rsid w:val="007A4EC2"/>
    <w:rsid w:val="007A577C"/>
    <w:rsid w:val="007A57A5"/>
    <w:rsid w:val="007A5A8B"/>
    <w:rsid w:val="007A63EF"/>
    <w:rsid w:val="007A7053"/>
    <w:rsid w:val="007A7A03"/>
    <w:rsid w:val="007B0241"/>
    <w:rsid w:val="007B0D22"/>
    <w:rsid w:val="007B1B94"/>
    <w:rsid w:val="007B2561"/>
    <w:rsid w:val="007B2688"/>
    <w:rsid w:val="007B3574"/>
    <w:rsid w:val="007B3C50"/>
    <w:rsid w:val="007B3FF9"/>
    <w:rsid w:val="007B6702"/>
    <w:rsid w:val="007B68D2"/>
    <w:rsid w:val="007B70D4"/>
    <w:rsid w:val="007B7463"/>
    <w:rsid w:val="007B77A3"/>
    <w:rsid w:val="007B7C31"/>
    <w:rsid w:val="007B7D09"/>
    <w:rsid w:val="007B7DB0"/>
    <w:rsid w:val="007C0E08"/>
    <w:rsid w:val="007C2176"/>
    <w:rsid w:val="007C292C"/>
    <w:rsid w:val="007C3488"/>
    <w:rsid w:val="007C34A8"/>
    <w:rsid w:val="007C3814"/>
    <w:rsid w:val="007C3EB5"/>
    <w:rsid w:val="007C4258"/>
    <w:rsid w:val="007C4EC7"/>
    <w:rsid w:val="007C4F21"/>
    <w:rsid w:val="007C51A8"/>
    <w:rsid w:val="007C5682"/>
    <w:rsid w:val="007C6AE0"/>
    <w:rsid w:val="007C7B21"/>
    <w:rsid w:val="007D08E9"/>
    <w:rsid w:val="007D0FE4"/>
    <w:rsid w:val="007D14FB"/>
    <w:rsid w:val="007D1ED0"/>
    <w:rsid w:val="007D32BF"/>
    <w:rsid w:val="007D3312"/>
    <w:rsid w:val="007D3E23"/>
    <w:rsid w:val="007D437F"/>
    <w:rsid w:val="007D4711"/>
    <w:rsid w:val="007D4909"/>
    <w:rsid w:val="007D4CFC"/>
    <w:rsid w:val="007D6667"/>
    <w:rsid w:val="007D6B89"/>
    <w:rsid w:val="007D7476"/>
    <w:rsid w:val="007D7636"/>
    <w:rsid w:val="007E096C"/>
    <w:rsid w:val="007E10F5"/>
    <w:rsid w:val="007E18B3"/>
    <w:rsid w:val="007E1DB5"/>
    <w:rsid w:val="007E27A1"/>
    <w:rsid w:val="007E3100"/>
    <w:rsid w:val="007E4684"/>
    <w:rsid w:val="007E46C7"/>
    <w:rsid w:val="007E54CE"/>
    <w:rsid w:val="007E5C13"/>
    <w:rsid w:val="007E6341"/>
    <w:rsid w:val="007E6425"/>
    <w:rsid w:val="007E6BAD"/>
    <w:rsid w:val="007E7144"/>
    <w:rsid w:val="007F0097"/>
    <w:rsid w:val="007F0F85"/>
    <w:rsid w:val="007F13D0"/>
    <w:rsid w:val="007F1528"/>
    <w:rsid w:val="007F15FE"/>
    <w:rsid w:val="007F1876"/>
    <w:rsid w:val="007F2F7F"/>
    <w:rsid w:val="007F3342"/>
    <w:rsid w:val="007F466A"/>
    <w:rsid w:val="007F53AB"/>
    <w:rsid w:val="007F597C"/>
    <w:rsid w:val="007F5CFE"/>
    <w:rsid w:val="007F66D3"/>
    <w:rsid w:val="007F6E77"/>
    <w:rsid w:val="007F745B"/>
    <w:rsid w:val="00800971"/>
    <w:rsid w:val="00800DBC"/>
    <w:rsid w:val="00800E0F"/>
    <w:rsid w:val="00801AA2"/>
    <w:rsid w:val="00801CCE"/>
    <w:rsid w:val="00802EE1"/>
    <w:rsid w:val="0080425B"/>
    <w:rsid w:val="00804EE7"/>
    <w:rsid w:val="008057E8"/>
    <w:rsid w:val="00805982"/>
    <w:rsid w:val="00805A0C"/>
    <w:rsid w:val="00805FB8"/>
    <w:rsid w:val="008061E1"/>
    <w:rsid w:val="00807512"/>
    <w:rsid w:val="0081075C"/>
    <w:rsid w:val="0081081A"/>
    <w:rsid w:val="00810FA3"/>
    <w:rsid w:val="008110A7"/>
    <w:rsid w:val="00813A00"/>
    <w:rsid w:val="00813B1A"/>
    <w:rsid w:val="00813C5E"/>
    <w:rsid w:val="00814BDD"/>
    <w:rsid w:val="00817811"/>
    <w:rsid w:val="00817A9D"/>
    <w:rsid w:val="00820509"/>
    <w:rsid w:val="00821962"/>
    <w:rsid w:val="00821B5D"/>
    <w:rsid w:val="00822092"/>
    <w:rsid w:val="008229DB"/>
    <w:rsid w:val="008234D6"/>
    <w:rsid w:val="00823961"/>
    <w:rsid w:val="008247F5"/>
    <w:rsid w:val="008255CB"/>
    <w:rsid w:val="008258F2"/>
    <w:rsid w:val="0082635C"/>
    <w:rsid w:val="00826898"/>
    <w:rsid w:val="00827AFD"/>
    <w:rsid w:val="00830DAD"/>
    <w:rsid w:val="00830EA3"/>
    <w:rsid w:val="008313A9"/>
    <w:rsid w:val="008313D9"/>
    <w:rsid w:val="00831460"/>
    <w:rsid w:val="00832321"/>
    <w:rsid w:val="0083295F"/>
    <w:rsid w:val="00833421"/>
    <w:rsid w:val="00833755"/>
    <w:rsid w:val="008338F7"/>
    <w:rsid w:val="00833E3B"/>
    <w:rsid w:val="00833F12"/>
    <w:rsid w:val="00833FF7"/>
    <w:rsid w:val="008351D0"/>
    <w:rsid w:val="00835F9A"/>
    <w:rsid w:val="0083630C"/>
    <w:rsid w:val="00837F32"/>
    <w:rsid w:val="008402FD"/>
    <w:rsid w:val="0084123A"/>
    <w:rsid w:val="008435DB"/>
    <w:rsid w:val="008439A1"/>
    <w:rsid w:val="008443AA"/>
    <w:rsid w:val="00844DEB"/>
    <w:rsid w:val="00844FF2"/>
    <w:rsid w:val="008452DF"/>
    <w:rsid w:val="0084581C"/>
    <w:rsid w:val="0084640A"/>
    <w:rsid w:val="008473C2"/>
    <w:rsid w:val="008477EE"/>
    <w:rsid w:val="00847B0A"/>
    <w:rsid w:val="0085011F"/>
    <w:rsid w:val="0085089D"/>
    <w:rsid w:val="00851EEF"/>
    <w:rsid w:val="0085271D"/>
    <w:rsid w:val="00852747"/>
    <w:rsid w:val="00852B72"/>
    <w:rsid w:val="008548D8"/>
    <w:rsid w:val="008551DD"/>
    <w:rsid w:val="00855689"/>
    <w:rsid w:val="00855773"/>
    <w:rsid w:val="00855CF0"/>
    <w:rsid w:val="00855E35"/>
    <w:rsid w:val="00856A1F"/>
    <w:rsid w:val="00856AEC"/>
    <w:rsid w:val="00857545"/>
    <w:rsid w:val="00857873"/>
    <w:rsid w:val="008604BE"/>
    <w:rsid w:val="00860564"/>
    <w:rsid w:val="00860580"/>
    <w:rsid w:val="00861910"/>
    <w:rsid w:val="00861A45"/>
    <w:rsid w:val="00861B42"/>
    <w:rsid w:val="00861FE3"/>
    <w:rsid w:val="008625A8"/>
    <w:rsid w:val="00862BD3"/>
    <w:rsid w:val="00863502"/>
    <w:rsid w:val="00863A01"/>
    <w:rsid w:val="00864B71"/>
    <w:rsid w:val="0086594F"/>
    <w:rsid w:val="00865B66"/>
    <w:rsid w:val="00865C00"/>
    <w:rsid w:val="00865C1E"/>
    <w:rsid w:val="00866F50"/>
    <w:rsid w:val="00870087"/>
    <w:rsid w:val="0087087E"/>
    <w:rsid w:val="008712BC"/>
    <w:rsid w:val="008717FB"/>
    <w:rsid w:val="008720A4"/>
    <w:rsid w:val="00872678"/>
    <w:rsid w:val="00872C14"/>
    <w:rsid w:val="00872CE3"/>
    <w:rsid w:val="008738FA"/>
    <w:rsid w:val="00873FE7"/>
    <w:rsid w:val="008773D9"/>
    <w:rsid w:val="0087785F"/>
    <w:rsid w:val="00877B69"/>
    <w:rsid w:val="0088035B"/>
    <w:rsid w:val="008803CC"/>
    <w:rsid w:val="00880703"/>
    <w:rsid w:val="00880F58"/>
    <w:rsid w:val="0088179E"/>
    <w:rsid w:val="00881920"/>
    <w:rsid w:val="00882136"/>
    <w:rsid w:val="008822A8"/>
    <w:rsid w:val="008824A5"/>
    <w:rsid w:val="0088264A"/>
    <w:rsid w:val="00882A5B"/>
    <w:rsid w:val="0088325D"/>
    <w:rsid w:val="00884C4F"/>
    <w:rsid w:val="008850BD"/>
    <w:rsid w:val="00885281"/>
    <w:rsid w:val="008859AD"/>
    <w:rsid w:val="00885A44"/>
    <w:rsid w:val="0088653D"/>
    <w:rsid w:val="0089064E"/>
    <w:rsid w:val="008906AB"/>
    <w:rsid w:val="0089090E"/>
    <w:rsid w:val="00891361"/>
    <w:rsid w:val="008913ED"/>
    <w:rsid w:val="00892D89"/>
    <w:rsid w:val="00892F44"/>
    <w:rsid w:val="008940D5"/>
    <w:rsid w:val="00894F5A"/>
    <w:rsid w:val="0089528F"/>
    <w:rsid w:val="00895777"/>
    <w:rsid w:val="0089593E"/>
    <w:rsid w:val="00895A14"/>
    <w:rsid w:val="00896ACB"/>
    <w:rsid w:val="008979B2"/>
    <w:rsid w:val="00897E0F"/>
    <w:rsid w:val="008A0A44"/>
    <w:rsid w:val="008A1610"/>
    <w:rsid w:val="008A24C1"/>
    <w:rsid w:val="008A2CC6"/>
    <w:rsid w:val="008A2FBC"/>
    <w:rsid w:val="008A4570"/>
    <w:rsid w:val="008A4BAC"/>
    <w:rsid w:val="008A5261"/>
    <w:rsid w:val="008A566C"/>
    <w:rsid w:val="008A5C49"/>
    <w:rsid w:val="008A5E37"/>
    <w:rsid w:val="008A64DF"/>
    <w:rsid w:val="008A6527"/>
    <w:rsid w:val="008A704E"/>
    <w:rsid w:val="008B1597"/>
    <w:rsid w:val="008B162F"/>
    <w:rsid w:val="008B1CB8"/>
    <w:rsid w:val="008B2281"/>
    <w:rsid w:val="008B2C4A"/>
    <w:rsid w:val="008B38DC"/>
    <w:rsid w:val="008B4260"/>
    <w:rsid w:val="008B4449"/>
    <w:rsid w:val="008B49F9"/>
    <w:rsid w:val="008C00C5"/>
    <w:rsid w:val="008C03E5"/>
    <w:rsid w:val="008C0607"/>
    <w:rsid w:val="008C0B9C"/>
    <w:rsid w:val="008C0CF2"/>
    <w:rsid w:val="008C1107"/>
    <w:rsid w:val="008C1BFF"/>
    <w:rsid w:val="008C23F4"/>
    <w:rsid w:val="008C327D"/>
    <w:rsid w:val="008C5534"/>
    <w:rsid w:val="008C6478"/>
    <w:rsid w:val="008C67DD"/>
    <w:rsid w:val="008C6FC1"/>
    <w:rsid w:val="008C7C94"/>
    <w:rsid w:val="008C7F0E"/>
    <w:rsid w:val="008D0CC2"/>
    <w:rsid w:val="008D1AA7"/>
    <w:rsid w:val="008D1B0B"/>
    <w:rsid w:val="008D1FB5"/>
    <w:rsid w:val="008D1FBD"/>
    <w:rsid w:val="008D2E81"/>
    <w:rsid w:val="008D32DD"/>
    <w:rsid w:val="008D35B2"/>
    <w:rsid w:val="008D509E"/>
    <w:rsid w:val="008D59F3"/>
    <w:rsid w:val="008D5A55"/>
    <w:rsid w:val="008D5F12"/>
    <w:rsid w:val="008D6939"/>
    <w:rsid w:val="008E06AC"/>
    <w:rsid w:val="008E0A6D"/>
    <w:rsid w:val="008E182E"/>
    <w:rsid w:val="008E19E1"/>
    <w:rsid w:val="008E27FE"/>
    <w:rsid w:val="008E316B"/>
    <w:rsid w:val="008E40A6"/>
    <w:rsid w:val="008E4329"/>
    <w:rsid w:val="008E4D1C"/>
    <w:rsid w:val="008E4E74"/>
    <w:rsid w:val="008E573E"/>
    <w:rsid w:val="008E6028"/>
    <w:rsid w:val="008E6058"/>
    <w:rsid w:val="008E6283"/>
    <w:rsid w:val="008E6481"/>
    <w:rsid w:val="008E7905"/>
    <w:rsid w:val="008E7D11"/>
    <w:rsid w:val="008E7EE6"/>
    <w:rsid w:val="008F0D62"/>
    <w:rsid w:val="008F2E27"/>
    <w:rsid w:val="008F3AD4"/>
    <w:rsid w:val="008F4405"/>
    <w:rsid w:val="008F5087"/>
    <w:rsid w:val="008F548B"/>
    <w:rsid w:val="008F5B16"/>
    <w:rsid w:val="008F6814"/>
    <w:rsid w:val="008F6A27"/>
    <w:rsid w:val="008F6A33"/>
    <w:rsid w:val="008F700A"/>
    <w:rsid w:val="008F71C3"/>
    <w:rsid w:val="008F723C"/>
    <w:rsid w:val="008F76AB"/>
    <w:rsid w:val="008F7D90"/>
    <w:rsid w:val="008F7F23"/>
    <w:rsid w:val="008F7F52"/>
    <w:rsid w:val="0090091E"/>
    <w:rsid w:val="00901919"/>
    <w:rsid w:val="00901A51"/>
    <w:rsid w:val="009027B9"/>
    <w:rsid w:val="009027BA"/>
    <w:rsid w:val="0090303D"/>
    <w:rsid w:val="009040CE"/>
    <w:rsid w:val="0090474C"/>
    <w:rsid w:val="00904B67"/>
    <w:rsid w:val="0090518A"/>
    <w:rsid w:val="0090534E"/>
    <w:rsid w:val="00905BE1"/>
    <w:rsid w:val="00906A27"/>
    <w:rsid w:val="00906D4D"/>
    <w:rsid w:val="00907397"/>
    <w:rsid w:val="009077D8"/>
    <w:rsid w:val="00910FB3"/>
    <w:rsid w:val="00911C51"/>
    <w:rsid w:val="00912394"/>
    <w:rsid w:val="00912A27"/>
    <w:rsid w:val="0091349F"/>
    <w:rsid w:val="009145DF"/>
    <w:rsid w:val="009149E1"/>
    <w:rsid w:val="00914FAD"/>
    <w:rsid w:val="009150B3"/>
    <w:rsid w:val="00915FCF"/>
    <w:rsid w:val="009165EC"/>
    <w:rsid w:val="0091680C"/>
    <w:rsid w:val="00916DB9"/>
    <w:rsid w:val="00916F51"/>
    <w:rsid w:val="00920675"/>
    <w:rsid w:val="00920B4D"/>
    <w:rsid w:val="009222BD"/>
    <w:rsid w:val="009226E3"/>
    <w:rsid w:val="009227EF"/>
    <w:rsid w:val="00922B41"/>
    <w:rsid w:val="00922BE3"/>
    <w:rsid w:val="00922C00"/>
    <w:rsid w:val="0092309F"/>
    <w:rsid w:val="0092376A"/>
    <w:rsid w:val="009240FA"/>
    <w:rsid w:val="00924C70"/>
    <w:rsid w:val="00925D25"/>
    <w:rsid w:val="00926024"/>
    <w:rsid w:val="0092703A"/>
    <w:rsid w:val="009273C4"/>
    <w:rsid w:val="00927891"/>
    <w:rsid w:val="00927BCE"/>
    <w:rsid w:val="00930AA3"/>
    <w:rsid w:val="00931179"/>
    <w:rsid w:val="00931C7F"/>
    <w:rsid w:val="00931D33"/>
    <w:rsid w:val="00931F17"/>
    <w:rsid w:val="00932727"/>
    <w:rsid w:val="00933DC4"/>
    <w:rsid w:val="009349B5"/>
    <w:rsid w:val="00934FFB"/>
    <w:rsid w:val="00935D0B"/>
    <w:rsid w:val="00935F4F"/>
    <w:rsid w:val="009369C6"/>
    <w:rsid w:val="00936CEB"/>
    <w:rsid w:val="00936D5C"/>
    <w:rsid w:val="00936E25"/>
    <w:rsid w:val="00941D7C"/>
    <w:rsid w:val="00942014"/>
    <w:rsid w:val="009423B9"/>
    <w:rsid w:val="009439C5"/>
    <w:rsid w:val="00943A7A"/>
    <w:rsid w:val="00943E89"/>
    <w:rsid w:val="00944915"/>
    <w:rsid w:val="00944F47"/>
    <w:rsid w:val="00945C94"/>
    <w:rsid w:val="00946856"/>
    <w:rsid w:val="00946DFF"/>
    <w:rsid w:val="0095120C"/>
    <w:rsid w:val="0095195C"/>
    <w:rsid w:val="009531F8"/>
    <w:rsid w:val="00953298"/>
    <w:rsid w:val="009532D1"/>
    <w:rsid w:val="009546F7"/>
    <w:rsid w:val="0095542D"/>
    <w:rsid w:val="00957554"/>
    <w:rsid w:val="00957A4A"/>
    <w:rsid w:val="00957D4A"/>
    <w:rsid w:val="00960276"/>
    <w:rsid w:val="00960409"/>
    <w:rsid w:val="009607B5"/>
    <w:rsid w:val="00961104"/>
    <w:rsid w:val="0096172C"/>
    <w:rsid w:val="00961B60"/>
    <w:rsid w:val="00962486"/>
    <w:rsid w:val="00962C3C"/>
    <w:rsid w:val="009630C0"/>
    <w:rsid w:val="00963A12"/>
    <w:rsid w:val="00964C2C"/>
    <w:rsid w:val="00964E8E"/>
    <w:rsid w:val="00965664"/>
    <w:rsid w:val="00966396"/>
    <w:rsid w:val="00966A04"/>
    <w:rsid w:val="00966A7F"/>
    <w:rsid w:val="00966FBD"/>
    <w:rsid w:val="00967301"/>
    <w:rsid w:val="00970F1A"/>
    <w:rsid w:val="00971115"/>
    <w:rsid w:val="00971E11"/>
    <w:rsid w:val="0097243B"/>
    <w:rsid w:val="009725FE"/>
    <w:rsid w:val="00973809"/>
    <w:rsid w:val="00973925"/>
    <w:rsid w:val="00974952"/>
    <w:rsid w:val="00975001"/>
    <w:rsid w:val="00975031"/>
    <w:rsid w:val="00975120"/>
    <w:rsid w:val="00975D73"/>
    <w:rsid w:val="0097621F"/>
    <w:rsid w:val="00976522"/>
    <w:rsid w:val="00976DCD"/>
    <w:rsid w:val="00977357"/>
    <w:rsid w:val="00977D62"/>
    <w:rsid w:val="009806F1"/>
    <w:rsid w:val="00980890"/>
    <w:rsid w:val="009826E5"/>
    <w:rsid w:val="00982F45"/>
    <w:rsid w:val="00983648"/>
    <w:rsid w:val="00983A09"/>
    <w:rsid w:val="00983D89"/>
    <w:rsid w:val="009840C7"/>
    <w:rsid w:val="0098421E"/>
    <w:rsid w:val="0098448E"/>
    <w:rsid w:val="00984568"/>
    <w:rsid w:val="009847EE"/>
    <w:rsid w:val="009852CF"/>
    <w:rsid w:val="00985B0F"/>
    <w:rsid w:val="00985C48"/>
    <w:rsid w:val="00986A44"/>
    <w:rsid w:val="00986ABE"/>
    <w:rsid w:val="00986B63"/>
    <w:rsid w:val="00986CF9"/>
    <w:rsid w:val="009872FD"/>
    <w:rsid w:val="00987683"/>
    <w:rsid w:val="00990AA4"/>
    <w:rsid w:val="00993484"/>
    <w:rsid w:val="00993B43"/>
    <w:rsid w:val="00993E89"/>
    <w:rsid w:val="00997858"/>
    <w:rsid w:val="00997DC2"/>
    <w:rsid w:val="009A0CF3"/>
    <w:rsid w:val="009A0E46"/>
    <w:rsid w:val="009A25C5"/>
    <w:rsid w:val="009A3143"/>
    <w:rsid w:val="009A3754"/>
    <w:rsid w:val="009A400A"/>
    <w:rsid w:val="009A4B0D"/>
    <w:rsid w:val="009A61CB"/>
    <w:rsid w:val="009A61E1"/>
    <w:rsid w:val="009A6760"/>
    <w:rsid w:val="009A6CD4"/>
    <w:rsid w:val="009A7746"/>
    <w:rsid w:val="009A783B"/>
    <w:rsid w:val="009B09DC"/>
    <w:rsid w:val="009B0E2D"/>
    <w:rsid w:val="009B1572"/>
    <w:rsid w:val="009B19CE"/>
    <w:rsid w:val="009B2809"/>
    <w:rsid w:val="009B3E7B"/>
    <w:rsid w:val="009B41E3"/>
    <w:rsid w:val="009B49D2"/>
    <w:rsid w:val="009B4CD1"/>
    <w:rsid w:val="009B528E"/>
    <w:rsid w:val="009B6094"/>
    <w:rsid w:val="009B69E9"/>
    <w:rsid w:val="009B7C2B"/>
    <w:rsid w:val="009B7EFE"/>
    <w:rsid w:val="009C08B1"/>
    <w:rsid w:val="009C0FC9"/>
    <w:rsid w:val="009C1262"/>
    <w:rsid w:val="009C298B"/>
    <w:rsid w:val="009C321A"/>
    <w:rsid w:val="009C41A7"/>
    <w:rsid w:val="009C4BBD"/>
    <w:rsid w:val="009C4BC8"/>
    <w:rsid w:val="009C68C4"/>
    <w:rsid w:val="009C78AB"/>
    <w:rsid w:val="009C7B2E"/>
    <w:rsid w:val="009C7F76"/>
    <w:rsid w:val="009D02D7"/>
    <w:rsid w:val="009D09D2"/>
    <w:rsid w:val="009D1A95"/>
    <w:rsid w:val="009D1BC5"/>
    <w:rsid w:val="009D307C"/>
    <w:rsid w:val="009D3D73"/>
    <w:rsid w:val="009D4011"/>
    <w:rsid w:val="009D4BAB"/>
    <w:rsid w:val="009D55DA"/>
    <w:rsid w:val="009D5955"/>
    <w:rsid w:val="009D6A96"/>
    <w:rsid w:val="009D791A"/>
    <w:rsid w:val="009E0AEE"/>
    <w:rsid w:val="009E0CC4"/>
    <w:rsid w:val="009E173B"/>
    <w:rsid w:val="009E240E"/>
    <w:rsid w:val="009E2EFB"/>
    <w:rsid w:val="009E307B"/>
    <w:rsid w:val="009E4CF7"/>
    <w:rsid w:val="009E5348"/>
    <w:rsid w:val="009E597B"/>
    <w:rsid w:val="009E5E7F"/>
    <w:rsid w:val="009E6D29"/>
    <w:rsid w:val="009E6E24"/>
    <w:rsid w:val="009E7465"/>
    <w:rsid w:val="009E7823"/>
    <w:rsid w:val="009E7BC3"/>
    <w:rsid w:val="009E7F22"/>
    <w:rsid w:val="009F1110"/>
    <w:rsid w:val="009F11CC"/>
    <w:rsid w:val="009F16F9"/>
    <w:rsid w:val="009F199B"/>
    <w:rsid w:val="009F19B4"/>
    <w:rsid w:val="009F1C74"/>
    <w:rsid w:val="009F2BE1"/>
    <w:rsid w:val="009F2F90"/>
    <w:rsid w:val="009F31FE"/>
    <w:rsid w:val="009F3A7B"/>
    <w:rsid w:val="009F4045"/>
    <w:rsid w:val="009F40F3"/>
    <w:rsid w:val="009F4451"/>
    <w:rsid w:val="009F4645"/>
    <w:rsid w:val="009F689D"/>
    <w:rsid w:val="009F6BDC"/>
    <w:rsid w:val="00A00751"/>
    <w:rsid w:val="00A00A79"/>
    <w:rsid w:val="00A00C1E"/>
    <w:rsid w:val="00A00EEE"/>
    <w:rsid w:val="00A0178F"/>
    <w:rsid w:val="00A018DD"/>
    <w:rsid w:val="00A02CB7"/>
    <w:rsid w:val="00A02DD5"/>
    <w:rsid w:val="00A04674"/>
    <w:rsid w:val="00A049FD"/>
    <w:rsid w:val="00A04BC9"/>
    <w:rsid w:val="00A05B85"/>
    <w:rsid w:val="00A0614D"/>
    <w:rsid w:val="00A063CC"/>
    <w:rsid w:val="00A06E33"/>
    <w:rsid w:val="00A071DE"/>
    <w:rsid w:val="00A07F26"/>
    <w:rsid w:val="00A1088A"/>
    <w:rsid w:val="00A108CE"/>
    <w:rsid w:val="00A10C7B"/>
    <w:rsid w:val="00A11181"/>
    <w:rsid w:val="00A1165F"/>
    <w:rsid w:val="00A116C1"/>
    <w:rsid w:val="00A11BB6"/>
    <w:rsid w:val="00A11C5B"/>
    <w:rsid w:val="00A12104"/>
    <w:rsid w:val="00A1217D"/>
    <w:rsid w:val="00A121C9"/>
    <w:rsid w:val="00A13659"/>
    <w:rsid w:val="00A145C2"/>
    <w:rsid w:val="00A17478"/>
    <w:rsid w:val="00A17E58"/>
    <w:rsid w:val="00A204F4"/>
    <w:rsid w:val="00A2116C"/>
    <w:rsid w:val="00A234FC"/>
    <w:rsid w:val="00A23D74"/>
    <w:rsid w:val="00A240B6"/>
    <w:rsid w:val="00A2437D"/>
    <w:rsid w:val="00A25896"/>
    <w:rsid w:val="00A25939"/>
    <w:rsid w:val="00A26F49"/>
    <w:rsid w:val="00A2743D"/>
    <w:rsid w:val="00A3044A"/>
    <w:rsid w:val="00A307CB"/>
    <w:rsid w:val="00A30B21"/>
    <w:rsid w:val="00A3139A"/>
    <w:rsid w:val="00A31621"/>
    <w:rsid w:val="00A31C68"/>
    <w:rsid w:val="00A32243"/>
    <w:rsid w:val="00A3259E"/>
    <w:rsid w:val="00A341FC"/>
    <w:rsid w:val="00A3457F"/>
    <w:rsid w:val="00A35268"/>
    <w:rsid w:val="00A35CBF"/>
    <w:rsid w:val="00A35EEF"/>
    <w:rsid w:val="00A36807"/>
    <w:rsid w:val="00A36B03"/>
    <w:rsid w:val="00A37908"/>
    <w:rsid w:val="00A37B79"/>
    <w:rsid w:val="00A402DD"/>
    <w:rsid w:val="00A409DD"/>
    <w:rsid w:val="00A40B79"/>
    <w:rsid w:val="00A4155C"/>
    <w:rsid w:val="00A41E84"/>
    <w:rsid w:val="00A421F7"/>
    <w:rsid w:val="00A431A7"/>
    <w:rsid w:val="00A43AF8"/>
    <w:rsid w:val="00A43FAB"/>
    <w:rsid w:val="00A44009"/>
    <w:rsid w:val="00A4430E"/>
    <w:rsid w:val="00A44342"/>
    <w:rsid w:val="00A4524C"/>
    <w:rsid w:val="00A45779"/>
    <w:rsid w:val="00A45825"/>
    <w:rsid w:val="00A45AF3"/>
    <w:rsid w:val="00A4632B"/>
    <w:rsid w:val="00A4719D"/>
    <w:rsid w:val="00A4761C"/>
    <w:rsid w:val="00A47AFC"/>
    <w:rsid w:val="00A50091"/>
    <w:rsid w:val="00A51090"/>
    <w:rsid w:val="00A51B9F"/>
    <w:rsid w:val="00A522AC"/>
    <w:rsid w:val="00A526E1"/>
    <w:rsid w:val="00A52955"/>
    <w:rsid w:val="00A52FE8"/>
    <w:rsid w:val="00A54266"/>
    <w:rsid w:val="00A55116"/>
    <w:rsid w:val="00A5583A"/>
    <w:rsid w:val="00A56256"/>
    <w:rsid w:val="00A56B09"/>
    <w:rsid w:val="00A57733"/>
    <w:rsid w:val="00A61026"/>
    <w:rsid w:val="00A61851"/>
    <w:rsid w:val="00A61AA9"/>
    <w:rsid w:val="00A62D15"/>
    <w:rsid w:val="00A63692"/>
    <w:rsid w:val="00A63BAF"/>
    <w:rsid w:val="00A64646"/>
    <w:rsid w:val="00A64BED"/>
    <w:rsid w:val="00A64E3B"/>
    <w:rsid w:val="00A6670A"/>
    <w:rsid w:val="00A66DF9"/>
    <w:rsid w:val="00A7031C"/>
    <w:rsid w:val="00A70A14"/>
    <w:rsid w:val="00A70ACB"/>
    <w:rsid w:val="00A70EFF"/>
    <w:rsid w:val="00A70FB2"/>
    <w:rsid w:val="00A71C4C"/>
    <w:rsid w:val="00A71E2C"/>
    <w:rsid w:val="00A71EB1"/>
    <w:rsid w:val="00A7200B"/>
    <w:rsid w:val="00A7231C"/>
    <w:rsid w:val="00A723B0"/>
    <w:rsid w:val="00A7242E"/>
    <w:rsid w:val="00A72C16"/>
    <w:rsid w:val="00A73467"/>
    <w:rsid w:val="00A73B0E"/>
    <w:rsid w:val="00A7468F"/>
    <w:rsid w:val="00A759ED"/>
    <w:rsid w:val="00A75A47"/>
    <w:rsid w:val="00A75D5D"/>
    <w:rsid w:val="00A76156"/>
    <w:rsid w:val="00A76714"/>
    <w:rsid w:val="00A76C90"/>
    <w:rsid w:val="00A76E34"/>
    <w:rsid w:val="00A76F8E"/>
    <w:rsid w:val="00A77DA2"/>
    <w:rsid w:val="00A80030"/>
    <w:rsid w:val="00A810EE"/>
    <w:rsid w:val="00A8129F"/>
    <w:rsid w:val="00A817B3"/>
    <w:rsid w:val="00A828A4"/>
    <w:rsid w:val="00A828CA"/>
    <w:rsid w:val="00A83EDE"/>
    <w:rsid w:val="00A84054"/>
    <w:rsid w:val="00A8533D"/>
    <w:rsid w:val="00A86162"/>
    <w:rsid w:val="00A86307"/>
    <w:rsid w:val="00A8651F"/>
    <w:rsid w:val="00A87347"/>
    <w:rsid w:val="00A90BF2"/>
    <w:rsid w:val="00A90E88"/>
    <w:rsid w:val="00A9344C"/>
    <w:rsid w:val="00A943B0"/>
    <w:rsid w:val="00A95D3E"/>
    <w:rsid w:val="00A96B5C"/>
    <w:rsid w:val="00A971AC"/>
    <w:rsid w:val="00A97DD8"/>
    <w:rsid w:val="00AA14EB"/>
    <w:rsid w:val="00AA1A87"/>
    <w:rsid w:val="00AA2252"/>
    <w:rsid w:val="00AA2EEA"/>
    <w:rsid w:val="00AA3CBF"/>
    <w:rsid w:val="00AA41DC"/>
    <w:rsid w:val="00AA47EC"/>
    <w:rsid w:val="00AA4B7E"/>
    <w:rsid w:val="00AA5730"/>
    <w:rsid w:val="00AA5AA8"/>
    <w:rsid w:val="00AA73E2"/>
    <w:rsid w:val="00AA7884"/>
    <w:rsid w:val="00AA7A9C"/>
    <w:rsid w:val="00AA7DC6"/>
    <w:rsid w:val="00AA7F77"/>
    <w:rsid w:val="00AB0A15"/>
    <w:rsid w:val="00AB172F"/>
    <w:rsid w:val="00AB1BB6"/>
    <w:rsid w:val="00AB24B7"/>
    <w:rsid w:val="00AB3100"/>
    <w:rsid w:val="00AB39B7"/>
    <w:rsid w:val="00AB3DF2"/>
    <w:rsid w:val="00AB40FD"/>
    <w:rsid w:val="00AB43B8"/>
    <w:rsid w:val="00AB469F"/>
    <w:rsid w:val="00AB4815"/>
    <w:rsid w:val="00AB5A0A"/>
    <w:rsid w:val="00AB5AB1"/>
    <w:rsid w:val="00AB5B0E"/>
    <w:rsid w:val="00AB634A"/>
    <w:rsid w:val="00AB68E1"/>
    <w:rsid w:val="00AB6D9B"/>
    <w:rsid w:val="00AB7EE9"/>
    <w:rsid w:val="00AC047A"/>
    <w:rsid w:val="00AC06DC"/>
    <w:rsid w:val="00AC0732"/>
    <w:rsid w:val="00AC0AFE"/>
    <w:rsid w:val="00AC10F5"/>
    <w:rsid w:val="00AC115B"/>
    <w:rsid w:val="00AC14C7"/>
    <w:rsid w:val="00AC1948"/>
    <w:rsid w:val="00AC1D0C"/>
    <w:rsid w:val="00AC3214"/>
    <w:rsid w:val="00AC3299"/>
    <w:rsid w:val="00AC37A9"/>
    <w:rsid w:val="00AC3DE3"/>
    <w:rsid w:val="00AC3E1D"/>
    <w:rsid w:val="00AC45E9"/>
    <w:rsid w:val="00AC472A"/>
    <w:rsid w:val="00AC5142"/>
    <w:rsid w:val="00AC5B9F"/>
    <w:rsid w:val="00AC6D0D"/>
    <w:rsid w:val="00AC7365"/>
    <w:rsid w:val="00AC7F64"/>
    <w:rsid w:val="00AD029F"/>
    <w:rsid w:val="00AD05C5"/>
    <w:rsid w:val="00AD0CF0"/>
    <w:rsid w:val="00AD13F4"/>
    <w:rsid w:val="00AD140B"/>
    <w:rsid w:val="00AD19A4"/>
    <w:rsid w:val="00AD22DD"/>
    <w:rsid w:val="00AD24DF"/>
    <w:rsid w:val="00AD2CED"/>
    <w:rsid w:val="00AD3576"/>
    <w:rsid w:val="00AD373F"/>
    <w:rsid w:val="00AD42B9"/>
    <w:rsid w:val="00AD5237"/>
    <w:rsid w:val="00AD581C"/>
    <w:rsid w:val="00AD694B"/>
    <w:rsid w:val="00AD7AFD"/>
    <w:rsid w:val="00AD7CBE"/>
    <w:rsid w:val="00AE0514"/>
    <w:rsid w:val="00AE0F2C"/>
    <w:rsid w:val="00AE1F02"/>
    <w:rsid w:val="00AE1F31"/>
    <w:rsid w:val="00AE2191"/>
    <w:rsid w:val="00AE318F"/>
    <w:rsid w:val="00AE37B6"/>
    <w:rsid w:val="00AE4843"/>
    <w:rsid w:val="00AE521B"/>
    <w:rsid w:val="00AE5649"/>
    <w:rsid w:val="00AE6851"/>
    <w:rsid w:val="00AF0A50"/>
    <w:rsid w:val="00AF154C"/>
    <w:rsid w:val="00AF168A"/>
    <w:rsid w:val="00AF1F18"/>
    <w:rsid w:val="00AF1F39"/>
    <w:rsid w:val="00AF2CBF"/>
    <w:rsid w:val="00AF2D4D"/>
    <w:rsid w:val="00AF32E2"/>
    <w:rsid w:val="00AF3A07"/>
    <w:rsid w:val="00AF3E70"/>
    <w:rsid w:val="00AF70D8"/>
    <w:rsid w:val="00AF7DD6"/>
    <w:rsid w:val="00AF7EBD"/>
    <w:rsid w:val="00B00E6F"/>
    <w:rsid w:val="00B01138"/>
    <w:rsid w:val="00B01179"/>
    <w:rsid w:val="00B02877"/>
    <w:rsid w:val="00B02E9F"/>
    <w:rsid w:val="00B03808"/>
    <w:rsid w:val="00B03EFB"/>
    <w:rsid w:val="00B0412B"/>
    <w:rsid w:val="00B04DCD"/>
    <w:rsid w:val="00B05014"/>
    <w:rsid w:val="00B0568E"/>
    <w:rsid w:val="00B058CE"/>
    <w:rsid w:val="00B05F68"/>
    <w:rsid w:val="00B065F8"/>
    <w:rsid w:val="00B06BCF"/>
    <w:rsid w:val="00B07422"/>
    <w:rsid w:val="00B106F9"/>
    <w:rsid w:val="00B1266A"/>
    <w:rsid w:val="00B12D96"/>
    <w:rsid w:val="00B12E35"/>
    <w:rsid w:val="00B1319C"/>
    <w:rsid w:val="00B13483"/>
    <w:rsid w:val="00B141EC"/>
    <w:rsid w:val="00B145F0"/>
    <w:rsid w:val="00B14B05"/>
    <w:rsid w:val="00B14BB5"/>
    <w:rsid w:val="00B15FFC"/>
    <w:rsid w:val="00B16155"/>
    <w:rsid w:val="00B16223"/>
    <w:rsid w:val="00B1650D"/>
    <w:rsid w:val="00B17598"/>
    <w:rsid w:val="00B1784D"/>
    <w:rsid w:val="00B17C88"/>
    <w:rsid w:val="00B204AC"/>
    <w:rsid w:val="00B20D04"/>
    <w:rsid w:val="00B21588"/>
    <w:rsid w:val="00B217D7"/>
    <w:rsid w:val="00B2225C"/>
    <w:rsid w:val="00B222F4"/>
    <w:rsid w:val="00B224CF"/>
    <w:rsid w:val="00B245D7"/>
    <w:rsid w:val="00B248D3"/>
    <w:rsid w:val="00B25202"/>
    <w:rsid w:val="00B25793"/>
    <w:rsid w:val="00B25D3E"/>
    <w:rsid w:val="00B25F05"/>
    <w:rsid w:val="00B26FA9"/>
    <w:rsid w:val="00B27A92"/>
    <w:rsid w:val="00B30342"/>
    <w:rsid w:val="00B30462"/>
    <w:rsid w:val="00B304D5"/>
    <w:rsid w:val="00B31337"/>
    <w:rsid w:val="00B3140B"/>
    <w:rsid w:val="00B315F1"/>
    <w:rsid w:val="00B330CB"/>
    <w:rsid w:val="00B339E6"/>
    <w:rsid w:val="00B35512"/>
    <w:rsid w:val="00B35912"/>
    <w:rsid w:val="00B367A7"/>
    <w:rsid w:val="00B36B4A"/>
    <w:rsid w:val="00B37009"/>
    <w:rsid w:val="00B37414"/>
    <w:rsid w:val="00B40261"/>
    <w:rsid w:val="00B40560"/>
    <w:rsid w:val="00B40D4B"/>
    <w:rsid w:val="00B41829"/>
    <w:rsid w:val="00B4183B"/>
    <w:rsid w:val="00B41C49"/>
    <w:rsid w:val="00B42FDD"/>
    <w:rsid w:val="00B431E6"/>
    <w:rsid w:val="00B445F5"/>
    <w:rsid w:val="00B456B7"/>
    <w:rsid w:val="00B45CCA"/>
    <w:rsid w:val="00B46AFA"/>
    <w:rsid w:val="00B46BCE"/>
    <w:rsid w:val="00B4776A"/>
    <w:rsid w:val="00B47F59"/>
    <w:rsid w:val="00B50319"/>
    <w:rsid w:val="00B50CFE"/>
    <w:rsid w:val="00B5162A"/>
    <w:rsid w:val="00B525AD"/>
    <w:rsid w:val="00B52E13"/>
    <w:rsid w:val="00B5367D"/>
    <w:rsid w:val="00B538D4"/>
    <w:rsid w:val="00B540E0"/>
    <w:rsid w:val="00B54607"/>
    <w:rsid w:val="00B547D2"/>
    <w:rsid w:val="00B54A8E"/>
    <w:rsid w:val="00B54C04"/>
    <w:rsid w:val="00B54FC8"/>
    <w:rsid w:val="00B561BE"/>
    <w:rsid w:val="00B564F4"/>
    <w:rsid w:val="00B568F7"/>
    <w:rsid w:val="00B575B5"/>
    <w:rsid w:val="00B578E4"/>
    <w:rsid w:val="00B57933"/>
    <w:rsid w:val="00B57D37"/>
    <w:rsid w:val="00B60701"/>
    <w:rsid w:val="00B60989"/>
    <w:rsid w:val="00B61737"/>
    <w:rsid w:val="00B6239D"/>
    <w:rsid w:val="00B62492"/>
    <w:rsid w:val="00B62F25"/>
    <w:rsid w:val="00B6321F"/>
    <w:rsid w:val="00B639D7"/>
    <w:rsid w:val="00B63DC4"/>
    <w:rsid w:val="00B64B6A"/>
    <w:rsid w:val="00B6755A"/>
    <w:rsid w:val="00B6775E"/>
    <w:rsid w:val="00B678F9"/>
    <w:rsid w:val="00B7097E"/>
    <w:rsid w:val="00B70C54"/>
    <w:rsid w:val="00B714F3"/>
    <w:rsid w:val="00B72337"/>
    <w:rsid w:val="00B72632"/>
    <w:rsid w:val="00B73E03"/>
    <w:rsid w:val="00B7438A"/>
    <w:rsid w:val="00B7449B"/>
    <w:rsid w:val="00B746F9"/>
    <w:rsid w:val="00B756CA"/>
    <w:rsid w:val="00B75C84"/>
    <w:rsid w:val="00B75DBE"/>
    <w:rsid w:val="00B7608E"/>
    <w:rsid w:val="00B76BF2"/>
    <w:rsid w:val="00B772B1"/>
    <w:rsid w:val="00B77343"/>
    <w:rsid w:val="00B800E7"/>
    <w:rsid w:val="00B82A8B"/>
    <w:rsid w:val="00B83921"/>
    <w:rsid w:val="00B8455B"/>
    <w:rsid w:val="00B84756"/>
    <w:rsid w:val="00B847AE"/>
    <w:rsid w:val="00B84C65"/>
    <w:rsid w:val="00B84C81"/>
    <w:rsid w:val="00B85100"/>
    <w:rsid w:val="00B85F6E"/>
    <w:rsid w:val="00B86400"/>
    <w:rsid w:val="00B8685A"/>
    <w:rsid w:val="00B86C79"/>
    <w:rsid w:val="00B86D20"/>
    <w:rsid w:val="00B86E7C"/>
    <w:rsid w:val="00B87984"/>
    <w:rsid w:val="00B905E1"/>
    <w:rsid w:val="00B90767"/>
    <w:rsid w:val="00B91272"/>
    <w:rsid w:val="00B91959"/>
    <w:rsid w:val="00B921A8"/>
    <w:rsid w:val="00B9267B"/>
    <w:rsid w:val="00B948E6"/>
    <w:rsid w:val="00B95DED"/>
    <w:rsid w:val="00B95DF3"/>
    <w:rsid w:val="00B960DB"/>
    <w:rsid w:val="00B96FE7"/>
    <w:rsid w:val="00B9768E"/>
    <w:rsid w:val="00B97A57"/>
    <w:rsid w:val="00B97BB0"/>
    <w:rsid w:val="00B97FC6"/>
    <w:rsid w:val="00BA06C8"/>
    <w:rsid w:val="00BA1481"/>
    <w:rsid w:val="00BA2D9C"/>
    <w:rsid w:val="00BA2FC8"/>
    <w:rsid w:val="00BA4B8A"/>
    <w:rsid w:val="00BA6138"/>
    <w:rsid w:val="00BA6AEB"/>
    <w:rsid w:val="00BA7425"/>
    <w:rsid w:val="00BA75A0"/>
    <w:rsid w:val="00BA7A65"/>
    <w:rsid w:val="00BB0B81"/>
    <w:rsid w:val="00BB1DD5"/>
    <w:rsid w:val="00BB20E2"/>
    <w:rsid w:val="00BB23B7"/>
    <w:rsid w:val="00BB31C4"/>
    <w:rsid w:val="00BB4939"/>
    <w:rsid w:val="00BB4BE6"/>
    <w:rsid w:val="00BB4CB1"/>
    <w:rsid w:val="00BB58EA"/>
    <w:rsid w:val="00BB6506"/>
    <w:rsid w:val="00BB6CDC"/>
    <w:rsid w:val="00BB6FD1"/>
    <w:rsid w:val="00BB7B27"/>
    <w:rsid w:val="00BB7B50"/>
    <w:rsid w:val="00BC087A"/>
    <w:rsid w:val="00BC1F06"/>
    <w:rsid w:val="00BC2CAF"/>
    <w:rsid w:val="00BC2ED2"/>
    <w:rsid w:val="00BC3D27"/>
    <w:rsid w:val="00BC471A"/>
    <w:rsid w:val="00BC5292"/>
    <w:rsid w:val="00BC5AE6"/>
    <w:rsid w:val="00BC5D0D"/>
    <w:rsid w:val="00BC5EBB"/>
    <w:rsid w:val="00BC631D"/>
    <w:rsid w:val="00BD2F94"/>
    <w:rsid w:val="00BD3856"/>
    <w:rsid w:val="00BD4162"/>
    <w:rsid w:val="00BD4583"/>
    <w:rsid w:val="00BD5540"/>
    <w:rsid w:val="00BD628E"/>
    <w:rsid w:val="00BD6426"/>
    <w:rsid w:val="00BD66A7"/>
    <w:rsid w:val="00BD7631"/>
    <w:rsid w:val="00BE2821"/>
    <w:rsid w:val="00BE32F6"/>
    <w:rsid w:val="00BE3B4C"/>
    <w:rsid w:val="00BE4475"/>
    <w:rsid w:val="00BE4799"/>
    <w:rsid w:val="00BE47D7"/>
    <w:rsid w:val="00BE5066"/>
    <w:rsid w:val="00BE57A4"/>
    <w:rsid w:val="00BE601E"/>
    <w:rsid w:val="00BE6107"/>
    <w:rsid w:val="00BE6481"/>
    <w:rsid w:val="00BE744F"/>
    <w:rsid w:val="00BE7F29"/>
    <w:rsid w:val="00BF0E6D"/>
    <w:rsid w:val="00BF0F19"/>
    <w:rsid w:val="00BF0FD6"/>
    <w:rsid w:val="00BF11EF"/>
    <w:rsid w:val="00BF1844"/>
    <w:rsid w:val="00BF2DC9"/>
    <w:rsid w:val="00BF3564"/>
    <w:rsid w:val="00BF3AF7"/>
    <w:rsid w:val="00BF3FDE"/>
    <w:rsid w:val="00BF4585"/>
    <w:rsid w:val="00BF5D8C"/>
    <w:rsid w:val="00BF6210"/>
    <w:rsid w:val="00BF755C"/>
    <w:rsid w:val="00BF7641"/>
    <w:rsid w:val="00C00C00"/>
    <w:rsid w:val="00C01E5D"/>
    <w:rsid w:val="00C020F9"/>
    <w:rsid w:val="00C02E2C"/>
    <w:rsid w:val="00C03463"/>
    <w:rsid w:val="00C03835"/>
    <w:rsid w:val="00C03BB7"/>
    <w:rsid w:val="00C03CA6"/>
    <w:rsid w:val="00C03FC3"/>
    <w:rsid w:val="00C04289"/>
    <w:rsid w:val="00C04A81"/>
    <w:rsid w:val="00C058AC"/>
    <w:rsid w:val="00C0687E"/>
    <w:rsid w:val="00C07D29"/>
    <w:rsid w:val="00C1000E"/>
    <w:rsid w:val="00C101FD"/>
    <w:rsid w:val="00C10389"/>
    <w:rsid w:val="00C10E57"/>
    <w:rsid w:val="00C1125C"/>
    <w:rsid w:val="00C1183B"/>
    <w:rsid w:val="00C11904"/>
    <w:rsid w:val="00C12087"/>
    <w:rsid w:val="00C123A4"/>
    <w:rsid w:val="00C1262A"/>
    <w:rsid w:val="00C12952"/>
    <w:rsid w:val="00C12B19"/>
    <w:rsid w:val="00C13082"/>
    <w:rsid w:val="00C1370B"/>
    <w:rsid w:val="00C14923"/>
    <w:rsid w:val="00C14C76"/>
    <w:rsid w:val="00C14DFF"/>
    <w:rsid w:val="00C15220"/>
    <w:rsid w:val="00C15708"/>
    <w:rsid w:val="00C15A3E"/>
    <w:rsid w:val="00C16F55"/>
    <w:rsid w:val="00C17529"/>
    <w:rsid w:val="00C17AFF"/>
    <w:rsid w:val="00C206F6"/>
    <w:rsid w:val="00C2115C"/>
    <w:rsid w:val="00C2133C"/>
    <w:rsid w:val="00C21395"/>
    <w:rsid w:val="00C21425"/>
    <w:rsid w:val="00C215BD"/>
    <w:rsid w:val="00C21843"/>
    <w:rsid w:val="00C22121"/>
    <w:rsid w:val="00C224CF"/>
    <w:rsid w:val="00C2293F"/>
    <w:rsid w:val="00C2498B"/>
    <w:rsid w:val="00C25069"/>
    <w:rsid w:val="00C2534A"/>
    <w:rsid w:val="00C257CD"/>
    <w:rsid w:val="00C25993"/>
    <w:rsid w:val="00C27722"/>
    <w:rsid w:val="00C2775B"/>
    <w:rsid w:val="00C279B8"/>
    <w:rsid w:val="00C3195D"/>
    <w:rsid w:val="00C32C46"/>
    <w:rsid w:val="00C3313B"/>
    <w:rsid w:val="00C33C5B"/>
    <w:rsid w:val="00C33CA5"/>
    <w:rsid w:val="00C3487E"/>
    <w:rsid w:val="00C34D4E"/>
    <w:rsid w:val="00C35716"/>
    <w:rsid w:val="00C363D6"/>
    <w:rsid w:val="00C365FA"/>
    <w:rsid w:val="00C36824"/>
    <w:rsid w:val="00C370EA"/>
    <w:rsid w:val="00C3747B"/>
    <w:rsid w:val="00C4152D"/>
    <w:rsid w:val="00C4229B"/>
    <w:rsid w:val="00C42F8C"/>
    <w:rsid w:val="00C4446F"/>
    <w:rsid w:val="00C451BE"/>
    <w:rsid w:val="00C45CA2"/>
    <w:rsid w:val="00C4602E"/>
    <w:rsid w:val="00C468EC"/>
    <w:rsid w:val="00C46FC7"/>
    <w:rsid w:val="00C47119"/>
    <w:rsid w:val="00C478A5"/>
    <w:rsid w:val="00C47DFD"/>
    <w:rsid w:val="00C50106"/>
    <w:rsid w:val="00C5010F"/>
    <w:rsid w:val="00C50465"/>
    <w:rsid w:val="00C5189B"/>
    <w:rsid w:val="00C51C46"/>
    <w:rsid w:val="00C52356"/>
    <w:rsid w:val="00C527BC"/>
    <w:rsid w:val="00C52DCE"/>
    <w:rsid w:val="00C5404A"/>
    <w:rsid w:val="00C54C82"/>
    <w:rsid w:val="00C56282"/>
    <w:rsid w:val="00C56381"/>
    <w:rsid w:val="00C57B31"/>
    <w:rsid w:val="00C57E2C"/>
    <w:rsid w:val="00C60073"/>
    <w:rsid w:val="00C60423"/>
    <w:rsid w:val="00C605BF"/>
    <w:rsid w:val="00C607D9"/>
    <w:rsid w:val="00C609AF"/>
    <w:rsid w:val="00C60B20"/>
    <w:rsid w:val="00C60F56"/>
    <w:rsid w:val="00C6145F"/>
    <w:rsid w:val="00C6164B"/>
    <w:rsid w:val="00C6192A"/>
    <w:rsid w:val="00C61F77"/>
    <w:rsid w:val="00C622B9"/>
    <w:rsid w:val="00C62CBB"/>
    <w:rsid w:val="00C6332A"/>
    <w:rsid w:val="00C638C4"/>
    <w:rsid w:val="00C6424B"/>
    <w:rsid w:val="00C64A16"/>
    <w:rsid w:val="00C65ABC"/>
    <w:rsid w:val="00C660AD"/>
    <w:rsid w:val="00C6792E"/>
    <w:rsid w:val="00C67C0A"/>
    <w:rsid w:val="00C70498"/>
    <w:rsid w:val="00C70936"/>
    <w:rsid w:val="00C723A9"/>
    <w:rsid w:val="00C7252A"/>
    <w:rsid w:val="00C72A91"/>
    <w:rsid w:val="00C72F30"/>
    <w:rsid w:val="00C73CD8"/>
    <w:rsid w:val="00C73FF9"/>
    <w:rsid w:val="00C74ACF"/>
    <w:rsid w:val="00C75417"/>
    <w:rsid w:val="00C75A68"/>
    <w:rsid w:val="00C75AF7"/>
    <w:rsid w:val="00C75E34"/>
    <w:rsid w:val="00C76026"/>
    <w:rsid w:val="00C7633E"/>
    <w:rsid w:val="00C76E02"/>
    <w:rsid w:val="00C8000A"/>
    <w:rsid w:val="00C802C7"/>
    <w:rsid w:val="00C80645"/>
    <w:rsid w:val="00C807A0"/>
    <w:rsid w:val="00C80972"/>
    <w:rsid w:val="00C80E1E"/>
    <w:rsid w:val="00C813B9"/>
    <w:rsid w:val="00C8154C"/>
    <w:rsid w:val="00C8201D"/>
    <w:rsid w:val="00C82326"/>
    <w:rsid w:val="00C8278A"/>
    <w:rsid w:val="00C827CE"/>
    <w:rsid w:val="00C82BB6"/>
    <w:rsid w:val="00C84198"/>
    <w:rsid w:val="00C84EA4"/>
    <w:rsid w:val="00C86265"/>
    <w:rsid w:val="00C87BF0"/>
    <w:rsid w:val="00C87C30"/>
    <w:rsid w:val="00C91263"/>
    <w:rsid w:val="00C91D7C"/>
    <w:rsid w:val="00C92170"/>
    <w:rsid w:val="00C9229D"/>
    <w:rsid w:val="00C92881"/>
    <w:rsid w:val="00C92A4C"/>
    <w:rsid w:val="00C93A33"/>
    <w:rsid w:val="00C940B5"/>
    <w:rsid w:val="00C94BFA"/>
    <w:rsid w:val="00C94CFE"/>
    <w:rsid w:val="00C94D1C"/>
    <w:rsid w:val="00C95CCF"/>
    <w:rsid w:val="00C960AB"/>
    <w:rsid w:val="00C96337"/>
    <w:rsid w:val="00CA0050"/>
    <w:rsid w:val="00CA0BD5"/>
    <w:rsid w:val="00CA0DC2"/>
    <w:rsid w:val="00CA0F38"/>
    <w:rsid w:val="00CA30C6"/>
    <w:rsid w:val="00CA3CE5"/>
    <w:rsid w:val="00CA40E3"/>
    <w:rsid w:val="00CA484F"/>
    <w:rsid w:val="00CA4CA3"/>
    <w:rsid w:val="00CA51FC"/>
    <w:rsid w:val="00CA5411"/>
    <w:rsid w:val="00CA78D6"/>
    <w:rsid w:val="00CA7A00"/>
    <w:rsid w:val="00CB0AAB"/>
    <w:rsid w:val="00CB1EB5"/>
    <w:rsid w:val="00CB2180"/>
    <w:rsid w:val="00CB28F3"/>
    <w:rsid w:val="00CB295E"/>
    <w:rsid w:val="00CB2B17"/>
    <w:rsid w:val="00CB2F19"/>
    <w:rsid w:val="00CB3335"/>
    <w:rsid w:val="00CB3E20"/>
    <w:rsid w:val="00CB481A"/>
    <w:rsid w:val="00CB502C"/>
    <w:rsid w:val="00CB515E"/>
    <w:rsid w:val="00CB76C1"/>
    <w:rsid w:val="00CC0417"/>
    <w:rsid w:val="00CC0BF8"/>
    <w:rsid w:val="00CC0C4D"/>
    <w:rsid w:val="00CC0DB3"/>
    <w:rsid w:val="00CC2668"/>
    <w:rsid w:val="00CC2FBA"/>
    <w:rsid w:val="00CC3132"/>
    <w:rsid w:val="00CC33A7"/>
    <w:rsid w:val="00CC3710"/>
    <w:rsid w:val="00CC4305"/>
    <w:rsid w:val="00CC51B8"/>
    <w:rsid w:val="00CC5700"/>
    <w:rsid w:val="00CC5A5A"/>
    <w:rsid w:val="00CC5B1C"/>
    <w:rsid w:val="00CC61A2"/>
    <w:rsid w:val="00CC6542"/>
    <w:rsid w:val="00CC6D84"/>
    <w:rsid w:val="00CC7CC5"/>
    <w:rsid w:val="00CD00D4"/>
    <w:rsid w:val="00CD08C7"/>
    <w:rsid w:val="00CD0C0D"/>
    <w:rsid w:val="00CD1036"/>
    <w:rsid w:val="00CD1542"/>
    <w:rsid w:val="00CD23B5"/>
    <w:rsid w:val="00CD44EA"/>
    <w:rsid w:val="00CD615B"/>
    <w:rsid w:val="00CD73DD"/>
    <w:rsid w:val="00CD7534"/>
    <w:rsid w:val="00CD7AB1"/>
    <w:rsid w:val="00CE00C5"/>
    <w:rsid w:val="00CE016C"/>
    <w:rsid w:val="00CE0339"/>
    <w:rsid w:val="00CE03A5"/>
    <w:rsid w:val="00CE03B9"/>
    <w:rsid w:val="00CE0928"/>
    <w:rsid w:val="00CE12C8"/>
    <w:rsid w:val="00CE187D"/>
    <w:rsid w:val="00CE22BC"/>
    <w:rsid w:val="00CE2413"/>
    <w:rsid w:val="00CE25E8"/>
    <w:rsid w:val="00CE26F1"/>
    <w:rsid w:val="00CE2B6B"/>
    <w:rsid w:val="00CE31BD"/>
    <w:rsid w:val="00CE3550"/>
    <w:rsid w:val="00CE3C0A"/>
    <w:rsid w:val="00CE3F3F"/>
    <w:rsid w:val="00CE3FDB"/>
    <w:rsid w:val="00CE3FED"/>
    <w:rsid w:val="00CE4B07"/>
    <w:rsid w:val="00CE556A"/>
    <w:rsid w:val="00CE5BA1"/>
    <w:rsid w:val="00CE5C2E"/>
    <w:rsid w:val="00CE5DA5"/>
    <w:rsid w:val="00CE6333"/>
    <w:rsid w:val="00CE69EF"/>
    <w:rsid w:val="00CE6C4D"/>
    <w:rsid w:val="00CE7AE5"/>
    <w:rsid w:val="00CF08D3"/>
    <w:rsid w:val="00CF3637"/>
    <w:rsid w:val="00CF416B"/>
    <w:rsid w:val="00CF4504"/>
    <w:rsid w:val="00CF517F"/>
    <w:rsid w:val="00CF6514"/>
    <w:rsid w:val="00CF6CFC"/>
    <w:rsid w:val="00CF76D9"/>
    <w:rsid w:val="00CF7A61"/>
    <w:rsid w:val="00CF7EA9"/>
    <w:rsid w:val="00D01353"/>
    <w:rsid w:val="00D01D36"/>
    <w:rsid w:val="00D01F70"/>
    <w:rsid w:val="00D027CB"/>
    <w:rsid w:val="00D04990"/>
    <w:rsid w:val="00D0511F"/>
    <w:rsid w:val="00D051A1"/>
    <w:rsid w:val="00D05400"/>
    <w:rsid w:val="00D05B23"/>
    <w:rsid w:val="00D05BD2"/>
    <w:rsid w:val="00D05F18"/>
    <w:rsid w:val="00D06733"/>
    <w:rsid w:val="00D0699D"/>
    <w:rsid w:val="00D06ECD"/>
    <w:rsid w:val="00D06F03"/>
    <w:rsid w:val="00D07510"/>
    <w:rsid w:val="00D075A0"/>
    <w:rsid w:val="00D07BC3"/>
    <w:rsid w:val="00D10EF0"/>
    <w:rsid w:val="00D11A11"/>
    <w:rsid w:val="00D11D8A"/>
    <w:rsid w:val="00D12281"/>
    <w:rsid w:val="00D128A0"/>
    <w:rsid w:val="00D1303B"/>
    <w:rsid w:val="00D14780"/>
    <w:rsid w:val="00D14C5C"/>
    <w:rsid w:val="00D167E2"/>
    <w:rsid w:val="00D179D1"/>
    <w:rsid w:val="00D17C90"/>
    <w:rsid w:val="00D20192"/>
    <w:rsid w:val="00D20276"/>
    <w:rsid w:val="00D20596"/>
    <w:rsid w:val="00D207D2"/>
    <w:rsid w:val="00D22398"/>
    <w:rsid w:val="00D22799"/>
    <w:rsid w:val="00D23AD1"/>
    <w:rsid w:val="00D23B71"/>
    <w:rsid w:val="00D251B6"/>
    <w:rsid w:val="00D256D8"/>
    <w:rsid w:val="00D25E53"/>
    <w:rsid w:val="00D2615E"/>
    <w:rsid w:val="00D264FF"/>
    <w:rsid w:val="00D273D6"/>
    <w:rsid w:val="00D27455"/>
    <w:rsid w:val="00D27471"/>
    <w:rsid w:val="00D27B8C"/>
    <w:rsid w:val="00D27F5A"/>
    <w:rsid w:val="00D30FE7"/>
    <w:rsid w:val="00D31160"/>
    <w:rsid w:val="00D3132B"/>
    <w:rsid w:val="00D32303"/>
    <w:rsid w:val="00D32AF9"/>
    <w:rsid w:val="00D33896"/>
    <w:rsid w:val="00D34376"/>
    <w:rsid w:val="00D3503C"/>
    <w:rsid w:val="00D35B18"/>
    <w:rsid w:val="00D36108"/>
    <w:rsid w:val="00D36A18"/>
    <w:rsid w:val="00D36E69"/>
    <w:rsid w:val="00D36FF0"/>
    <w:rsid w:val="00D411B3"/>
    <w:rsid w:val="00D43BF2"/>
    <w:rsid w:val="00D45D31"/>
    <w:rsid w:val="00D45E01"/>
    <w:rsid w:val="00D463F3"/>
    <w:rsid w:val="00D47569"/>
    <w:rsid w:val="00D477C0"/>
    <w:rsid w:val="00D5096F"/>
    <w:rsid w:val="00D513E5"/>
    <w:rsid w:val="00D51DF8"/>
    <w:rsid w:val="00D53D06"/>
    <w:rsid w:val="00D55133"/>
    <w:rsid w:val="00D557AD"/>
    <w:rsid w:val="00D55C66"/>
    <w:rsid w:val="00D55D8F"/>
    <w:rsid w:val="00D55EFA"/>
    <w:rsid w:val="00D60B11"/>
    <w:rsid w:val="00D60E16"/>
    <w:rsid w:val="00D610BA"/>
    <w:rsid w:val="00D61696"/>
    <w:rsid w:val="00D62ED5"/>
    <w:rsid w:val="00D63D7A"/>
    <w:rsid w:val="00D641CA"/>
    <w:rsid w:val="00D6450D"/>
    <w:rsid w:val="00D6487B"/>
    <w:rsid w:val="00D65009"/>
    <w:rsid w:val="00D662D9"/>
    <w:rsid w:val="00D670DB"/>
    <w:rsid w:val="00D676DA"/>
    <w:rsid w:val="00D704A1"/>
    <w:rsid w:val="00D70C05"/>
    <w:rsid w:val="00D70CC5"/>
    <w:rsid w:val="00D71189"/>
    <w:rsid w:val="00D727B5"/>
    <w:rsid w:val="00D72989"/>
    <w:rsid w:val="00D73693"/>
    <w:rsid w:val="00D75A00"/>
    <w:rsid w:val="00D76B54"/>
    <w:rsid w:val="00D77601"/>
    <w:rsid w:val="00D8033C"/>
    <w:rsid w:val="00D8043B"/>
    <w:rsid w:val="00D80976"/>
    <w:rsid w:val="00D81F05"/>
    <w:rsid w:val="00D82038"/>
    <w:rsid w:val="00D8216B"/>
    <w:rsid w:val="00D82462"/>
    <w:rsid w:val="00D82AF3"/>
    <w:rsid w:val="00D845C0"/>
    <w:rsid w:val="00D84809"/>
    <w:rsid w:val="00D84D3E"/>
    <w:rsid w:val="00D8532E"/>
    <w:rsid w:val="00D85687"/>
    <w:rsid w:val="00D85B3E"/>
    <w:rsid w:val="00D86188"/>
    <w:rsid w:val="00D863D3"/>
    <w:rsid w:val="00D873DF"/>
    <w:rsid w:val="00D907AA"/>
    <w:rsid w:val="00D90B66"/>
    <w:rsid w:val="00D910E6"/>
    <w:rsid w:val="00D913B6"/>
    <w:rsid w:val="00D92CC4"/>
    <w:rsid w:val="00D92E21"/>
    <w:rsid w:val="00D93FC1"/>
    <w:rsid w:val="00D9450C"/>
    <w:rsid w:val="00D94BE8"/>
    <w:rsid w:val="00D94CFE"/>
    <w:rsid w:val="00D957E2"/>
    <w:rsid w:val="00D95B45"/>
    <w:rsid w:val="00D95D40"/>
    <w:rsid w:val="00D96CFF"/>
    <w:rsid w:val="00D96E7D"/>
    <w:rsid w:val="00D9776D"/>
    <w:rsid w:val="00D97E92"/>
    <w:rsid w:val="00DA0A84"/>
    <w:rsid w:val="00DA2169"/>
    <w:rsid w:val="00DA2D6B"/>
    <w:rsid w:val="00DA423E"/>
    <w:rsid w:val="00DA5C91"/>
    <w:rsid w:val="00DA68DE"/>
    <w:rsid w:val="00DB001D"/>
    <w:rsid w:val="00DB054F"/>
    <w:rsid w:val="00DB0800"/>
    <w:rsid w:val="00DB086A"/>
    <w:rsid w:val="00DB0D83"/>
    <w:rsid w:val="00DB161B"/>
    <w:rsid w:val="00DB2561"/>
    <w:rsid w:val="00DB3D6B"/>
    <w:rsid w:val="00DB467E"/>
    <w:rsid w:val="00DB47D6"/>
    <w:rsid w:val="00DB4843"/>
    <w:rsid w:val="00DB4C5D"/>
    <w:rsid w:val="00DB5451"/>
    <w:rsid w:val="00DB54A1"/>
    <w:rsid w:val="00DB54C8"/>
    <w:rsid w:val="00DB61C9"/>
    <w:rsid w:val="00DB7FF5"/>
    <w:rsid w:val="00DC149C"/>
    <w:rsid w:val="00DC14E8"/>
    <w:rsid w:val="00DC1764"/>
    <w:rsid w:val="00DC2A25"/>
    <w:rsid w:val="00DC2A56"/>
    <w:rsid w:val="00DC36F5"/>
    <w:rsid w:val="00DC4AD4"/>
    <w:rsid w:val="00DC4EDA"/>
    <w:rsid w:val="00DC546B"/>
    <w:rsid w:val="00DC674C"/>
    <w:rsid w:val="00DC67F3"/>
    <w:rsid w:val="00DC76CE"/>
    <w:rsid w:val="00DD0069"/>
    <w:rsid w:val="00DD0BC5"/>
    <w:rsid w:val="00DD17C1"/>
    <w:rsid w:val="00DD1A21"/>
    <w:rsid w:val="00DD1E83"/>
    <w:rsid w:val="00DD418F"/>
    <w:rsid w:val="00DD4C6B"/>
    <w:rsid w:val="00DD59A8"/>
    <w:rsid w:val="00DD5E67"/>
    <w:rsid w:val="00DD7705"/>
    <w:rsid w:val="00DD7AF8"/>
    <w:rsid w:val="00DD7DAA"/>
    <w:rsid w:val="00DD7F9C"/>
    <w:rsid w:val="00DE09C6"/>
    <w:rsid w:val="00DE0ED0"/>
    <w:rsid w:val="00DE1457"/>
    <w:rsid w:val="00DE20CE"/>
    <w:rsid w:val="00DE2247"/>
    <w:rsid w:val="00DE29B2"/>
    <w:rsid w:val="00DE2BD5"/>
    <w:rsid w:val="00DE2F13"/>
    <w:rsid w:val="00DE305C"/>
    <w:rsid w:val="00DE3279"/>
    <w:rsid w:val="00DE3343"/>
    <w:rsid w:val="00DE3548"/>
    <w:rsid w:val="00DE3F15"/>
    <w:rsid w:val="00DE3F2F"/>
    <w:rsid w:val="00DE42E5"/>
    <w:rsid w:val="00DE46F1"/>
    <w:rsid w:val="00DE4F36"/>
    <w:rsid w:val="00DE5187"/>
    <w:rsid w:val="00DE5E8A"/>
    <w:rsid w:val="00DE6604"/>
    <w:rsid w:val="00DE7753"/>
    <w:rsid w:val="00DE7BF9"/>
    <w:rsid w:val="00DF0221"/>
    <w:rsid w:val="00DF0DEB"/>
    <w:rsid w:val="00DF1A14"/>
    <w:rsid w:val="00DF22E5"/>
    <w:rsid w:val="00DF2573"/>
    <w:rsid w:val="00DF3014"/>
    <w:rsid w:val="00DF446A"/>
    <w:rsid w:val="00DF4588"/>
    <w:rsid w:val="00DF5EF3"/>
    <w:rsid w:val="00DF6D73"/>
    <w:rsid w:val="00E0000D"/>
    <w:rsid w:val="00E003FE"/>
    <w:rsid w:val="00E00567"/>
    <w:rsid w:val="00E01E95"/>
    <w:rsid w:val="00E02ED8"/>
    <w:rsid w:val="00E03F5B"/>
    <w:rsid w:val="00E04073"/>
    <w:rsid w:val="00E04E8A"/>
    <w:rsid w:val="00E05F74"/>
    <w:rsid w:val="00E06D1B"/>
    <w:rsid w:val="00E06FC7"/>
    <w:rsid w:val="00E1026C"/>
    <w:rsid w:val="00E1070F"/>
    <w:rsid w:val="00E10C2C"/>
    <w:rsid w:val="00E1105C"/>
    <w:rsid w:val="00E1138F"/>
    <w:rsid w:val="00E11E27"/>
    <w:rsid w:val="00E12028"/>
    <w:rsid w:val="00E1228A"/>
    <w:rsid w:val="00E12394"/>
    <w:rsid w:val="00E12BB1"/>
    <w:rsid w:val="00E12BF4"/>
    <w:rsid w:val="00E13138"/>
    <w:rsid w:val="00E135DA"/>
    <w:rsid w:val="00E13EA3"/>
    <w:rsid w:val="00E13EDE"/>
    <w:rsid w:val="00E14153"/>
    <w:rsid w:val="00E1440A"/>
    <w:rsid w:val="00E15B5F"/>
    <w:rsid w:val="00E1660B"/>
    <w:rsid w:val="00E16D33"/>
    <w:rsid w:val="00E20097"/>
    <w:rsid w:val="00E213F0"/>
    <w:rsid w:val="00E21A42"/>
    <w:rsid w:val="00E21D7B"/>
    <w:rsid w:val="00E22119"/>
    <w:rsid w:val="00E22A82"/>
    <w:rsid w:val="00E22C80"/>
    <w:rsid w:val="00E2320F"/>
    <w:rsid w:val="00E237F1"/>
    <w:rsid w:val="00E238DB"/>
    <w:rsid w:val="00E23D37"/>
    <w:rsid w:val="00E25164"/>
    <w:rsid w:val="00E2550F"/>
    <w:rsid w:val="00E25670"/>
    <w:rsid w:val="00E25A84"/>
    <w:rsid w:val="00E25EAE"/>
    <w:rsid w:val="00E263D5"/>
    <w:rsid w:val="00E272EE"/>
    <w:rsid w:val="00E2775F"/>
    <w:rsid w:val="00E27E7F"/>
    <w:rsid w:val="00E30599"/>
    <w:rsid w:val="00E308C1"/>
    <w:rsid w:val="00E30ACC"/>
    <w:rsid w:val="00E31122"/>
    <w:rsid w:val="00E3210B"/>
    <w:rsid w:val="00E328C8"/>
    <w:rsid w:val="00E32FB4"/>
    <w:rsid w:val="00E3386F"/>
    <w:rsid w:val="00E33E82"/>
    <w:rsid w:val="00E3419E"/>
    <w:rsid w:val="00E34FDE"/>
    <w:rsid w:val="00E34FEE"/>
    <w:rsid w:val="00E36814"/>
    <w:rsid w:val="00E369F2"/>
    <w:rsid w:val="00E3750A"/>
    <w:rsid w:val="00E376A0"/>
    <w:rsid w:val="00E37A08"/>
    <w:rsid w:val="00E37E06"/>
    <w:rsid w:val="00E400CC"/>
    <w:rsid w:val="00E404B5"/>
    <w:rsid w:val="00E40592"/>
    <w:rsid w:val="00E40738"/>
    <w:rsid w:val="00E41BBD"/>
    <w:rsid w:val="00E41D0E"/>
    <w:rsid w:val="00E41E03"/>
    <w:rsid w:val="00E43A08"/>
    <w:rsid w:val="00E43B24"/>
    <w:rsid w:val="00E43CC8"/>
    <w:rsid w:val="00E44837"/>
    <w:rsid w:val="00E44987"/>
    <w:rsid w:val="00E44D16"/>
    <w:rsid w:val="00E451C6"/>
    <w:rsid w:val="00E4543B"/>
    <w:rsid w:val="00E45476"/>
    <w:rsid w:val="00E45A82"/>
    <w:rsid w:val="00E45AC1"/>
    <w:rsid w:val="00E46195"/>
    <w:rsid w:val="00E47605"/>
    <w:rsid w:val="00E50896"/>
    <w:rsid w:val="00E50BD1"/>
    <w:rsid w:val="00E5100F"/>
    <w:rsid w:val="00E5115F"/>
    <w:rsid w:val="00E519E8"/>
    <w:rsid w:val="00E5244D"/>
    <w:rsid w:val="00E52898"/>
    <w:rsid w:val="00E5369F"/>
    <w:rsid w:val="00E54813"/>
    <w:rsid w:val="00E54AA6"/>
    <w:rsid w:val="00E55758"/>
    <w:rsid w:val="00E561E3"/>
    <w:rsid w:val="00E577AE"/>
    <w:rsid w:val="00E57E8F"/>
    <w:rsid w:val="00E61CD9"/>
    <w:rsid w:val="00E62254"/>
    <w:rsid w:val="00E6263F"/>
    <w:rsid w:val="00E626CE"/>
    <w:rsid w:val="00E63945"/>
    <w:rsid w:val="00E63A13"/>
    <w:rsid w:val="00E64186"/>
    <w:rsid w:val="00E64E4D"/>
    <w:rsid w:val="00E64EB5"/>
    <w:rsid w:val="00E65707"/>
    <w:rsid w:val="00E6620C"/>
    <w:rsid w:val="00E6623C"/>
    <w:rsid w:val="00E66EDD"/>
    <w:rsid w:val="00E67460"/>
    <w:rsid w:val="00E6780E"/>
    <w:rsid w:val="00E67B8D"/>
    <w:rsid w:val="00E70710"/>
    <w:rsid w:val="00E70BB2"/>
    <w:rsid w:val="00E713B3"/>
    <w:rsid w:val="00E7183A"/>
    <w:rsid w:val="00E71860"/>
    <w:rsid w:val="00E72557"/>
    <w:rsid w:val="00E72ABB"/>
    <w:rsid w:val="00E72D1E"/>
    <w:rsid w:val="00E73B18"/>
    <w:rsid w:val="00E74365"/>
    <w:rsid w:val="00E743FC"/>
    <w:rsid w:val="00E74641"/>
    <w:rsid w:val="00E74C8C"/>
    <w:rsid w:val="00E7540A"/>
    <w:rsid w:val="00E75459"/>
    <w:rsid w:val="00E754CE"/>
    <w:rsid w:val="00E75C5A"/>
    <w:rsid w:val="00E75DB4"/>
    <w:rsid w:val="00E76094"/>
    <w:rsid w:val="00E764D0"/>
    <w:rsid w:val="00E77663"/>
    <w:rsid w:val="00E77A3D"/>
    <w:rsid w:val="00E80311"/>
    <w:rsid w:val="00E803B3"/>
    <w:rsid w:val="00E804BC"/>
    <w:rsid w:val="00E8071E"/>
    <w:rsid w:val="00E80806"/>
    <w:rsid w:val="00E80F3F"/>
    <w:rsid w:val="00E80F63"/>
    <w:rsid w:val="00E81BB8"/>
    <w:rsid w:val="00E8208F"/>
    <w:rsid w:val="00E820EB"/>
    <w:rsid w:val="00E821E7"/>
    <w:rsid w:val="00E8381A"/>
    <w:rsid w:val="00E838D2"/>
    <w:rsid w:val="00E83A4E"/>
    <w:rsid w:val="00E8434D"/>
    <w:rsid w:val="00E849EC"/>
    <w:rsid w:val="00E84A1C"/>
    <w:rsid w:val="00E85338"/>
    <w:rsid w:val="00E8715C"/>
    <w:rsid w:val="00E9009B"/>
    <w:rsid w:val="00E916D4"/>
    <w:rsid w:val="00E91974"/>
    <w:rsid w:val="00E9202B"/>
    <w:rsid w:val="00E9281F"/>
    <w:rsid w:val="00E92ECB"/>
    <w:rsid w:val="00E92EE2"/>
    <w:rsid w:val="00E940E9"/>
    <w:rsid w:val="00E945D3"/>
    <w:rsid w:val="00E94980"/>
    <w:rsid w:val="00E94EB2"/>
    <w:rsid w:val="00E95727"/>
    <w:rsid w:val="00E959DD"/>
    <w:rsid w:val="00E95E36"/>
    <w:rsid w:val="00E95F3D"/>
    <w:rsid w:val="00E962B5"/>
    <w:rsid w:val="00E963C6"/>
    <w:rsid w:val="00E96859"/>
    <w:rsid w:val="00E96E34"/>
    <w:rsid w:val="00E972D0"/>
    <w:rsid w:val="00E9774C"/>
    <w:rsid w:val="00E97B22"/>
    <w:rsid w:val="00E97F97"/>
    <w:rsid w:val="00EA06EA"/>
    <w:rsid w:val="00EA070B"/>
    <w:rsid w:val="00EA07FF"/>
    <w:rsid w:val="00EA1391"/>
    <w:rsid w:val="00EA1CC7"/>
    <w:rsid w:val="00EA1DF2"/>
    <w:rsid w:val="00EA202D"/>
    <w:rsid w:val="00EA2587"/>
    <w:rsid w:val="00EA2FCD"/>
    <w:rsid w:val="00EA3C8B"/>
    <w:rsid w:val="00EA4192"/>
    <w:rsid w:val="00EA4AC0"/>
    <w:rsid w:val="00EA4E2C"/>
    <w:rsid w:val="00EA516D"/>
    <w:rsid w:val="00EA579E"/>
    <w:rsid w:val="00EA63AD"/>
    <w:rsid w:val="00EA6511"/>
    <w:rsid w:val="00EA7CB9"/>
    <w:rsid w:val="00EB084A"/>
    <w:rsid w:val="00EB105B"/>
    <w:rsid w:val="00EB126A"/>
    <w:rsid w:val="00EB1707"/>
    <w:rsid w:val="00EB1EBB"/>
    <w:rsid w:val="00EB1F6A"/>
    <w:rsid w:val="00EB2524"/>
    <w:rsid w:val="00EB2579"/>
    <w:rsid w:val="00EB2E77"/>
    <w:rsid w:val="00EB2FFB"/>
    <w:rsid w:val="00EB30C9"/>
    <w:rsid w:val="00EB3FBD"/>
    <w:rsid w:val="00EB3FC1"/>
    <w:rsid w:val="00EB4133"/>
    <w:rsid w:val="00EB59AD"/>
    <w:rsid w:val="00EB5E37"/>
    <w:rsid w:val="00EB6296"/>
    <w:rsid w:val="00EB6C96"/>
    <w:rsid w:val="00EB757B"/>
    <w:rsid w:val="00EB7A89"/>
    <w:rsid w:val="00EB7B13"/>
    <w:rsid w:val="00EB7DBB"/>
    <w:rsid w:val="00EB7F0A"/>
    <w:rsid w:val="00EC0B1D"/>
    <w:rsid w:val="00EC0E54"/>
    <w:rsid w:val="00EC0F83"/>
    <w:rsid w:val="00EC1A9D"/>
    <w:rsid w:val="00EC3525"/>
    <w:rsid w:val="00EC36F3"/>
    <w:rsid w:val="00EC389F"/>
    <w:rsid w:val="00EC46C3"/>
    <w:rsid w:val="00EC4EFE"/>
    <w:rsid w:val="00EC528C"/>
    <w:rsid w:val="00EC6702"/>
    <w:rsid w:val="00EC6A5C"/>
    <w:rsid w:val="00EC6B43"/>
    <w:rsid w:val="00EC747F"/>
    <w:rsid w:val="00EC7C6D"/>
    <w:rsid w:val="00ED0BDC"/>
    <w:rsid w:val="00ED16B5"/>
    <w:rsid w:val="00ED2451"/>
    <w:rsid w:val="00ED26DE"/>
    <w:rsid w:val="00ED34CE"/>
    <w:rsid w:val="00ED3610"/>
    <w:rsid w:val="00ED364C"/>
    <w:rsid w:val="00ED3BFA"/>
    <w:rsid w:val="00ED46B8"/>
    <w:rsid w:val="00ED486F"/>
    <w:rsid w:val="00ED4A1F"/>
    <w:rsid w:val="00ED5881"/>
    <w:rsid w:val="00ED599E"/>
    <w:rsid w:val="00ED5CE9"/>
    <w:rsid w:val="00ED5EDA"/>
    <w:rsid w:val="00ED7654"/>
    <w:rsid w:val="00ED7877"/>
    <w:rsid w:val="00ED7EED"/>
    <w:rsid w:val="00EE08F2"/>
    <w:rsid w:val="00EE0BE1"/>
    <w:rsid w:val="00EE1669"/>
    <w:rsid w:val="00EE19AE"/>
    <w:rsid w:val="00EE1C9C"/>
    <w:rsid w:val="00EE2149"/>
    <w:rsid w:val="00EE2B39"/>
    <w:rsid w:val="00EE34C2"/>
    <w:rsid w:val="00EE3D83"/>
    <w:rsid w:val="00EE4716"/>
    <w:rsid w:val="00EE51E9"/>
    <w:rsid w:val="00EE5318"/>
    <w:rsid w:val="00EE688C"/>
    <w:rsid w:val="00EE7124"/>
    <w:rsid w:val="00EE7BB6"/>
    <w:rsid w:val="00EE7DEC"/>
    <w:rsid w:val="00EF0766"/>
    <w:rsid w:val="00EF0C24"/>
    <w:rsid w:val="00EF11A5"/>
    <w:rsid w:val="00EF4102"/>
    <w:rsid w:val="00EF45B4"/>
    <w:rsid w:val="00EF4CE5"/>
    <w:rsid w:val="00EF4ECB"/>
    <w:rsid w:val="00EF6775"/>
    <w:rsid w:val="00EF71DB"/>
    <w:rsid w:val="00EF7315"/>
    <w:rsid w:val="00EF7327"/>
    <w:rsid w:val="00EF7E9E"/>
    <w:rsid w:val="00F01565"/>
    <w:rsid w:val="00F015FB"/>
    <w:rsid w:val="00F01B4D"/>
    <w:rsid w:val="00F01E28"/>
    <w:rsid w:val="00F025A1"/>
    <w:rsid w:val="00F02E1C"/>
    <w:rsid w:val="00F03075"/>
    <w:rsid w:val="00F03301"/>
    <w:rsid w:val="00F03309"/>
    <w:rsid w:val="00F03F98"/>
    <w:rsid w:val="00F04B86"/>
    <w:rsid w:val="00F05244"/>
    <w:rsid w:val="00F052FA"/>
    <w:rsid w:val="00F05BA1"/>
    <w:rsid w:val="00F071E6"/>
    <w:rsid w:val="00F07795"/>
    <w:rsid w:val="00F07C65"/>
    <w:rsid w:val="00F100F3"/>
    <w:rsid w:val="00F1063C"/>
    <w:rsid w:val="00F1087F"/>
    <w:rsid w:val="00F114B0"/>
    <w:rsid w:val="00F118B4"/>
    <w:rsid w:val="00F1223F"/>
    <w:rsid w:val="00F12673"/>
    <w:rsid w:val="00F1398D"/>
    <w:rsid w:val="00F139E4"/>
    <w:rsid w:val="00F146D4"/>
    <w:rsid w:val="00F153ED"/>
    <w:rsid w:val="00F16566"/>
    <w:rsid w:val="00F178DA"/>
    <w:rsid w:val="00F17F3F"/>
    <w:rsid w:val="00F2037B"/>
    <w:rsid w:val="00F2201A"/>
    <w:rsid w:val="00F22511"/>
    <w:rsid w:val="00F22788"/>
    <w:rsid w:val="00F23012"/>
    <w:rsid w:val="00F235EA"/>
    <w:rsid w:val="00F24591"/>
    <w:rsid w:val="00F24E3D"/>
    <w:rsid w:val="00F2586E"/>
    <w:rsid w:val="00F258C0"/>
    <w:rsid w:val="00F270AA"/>
    <w:rsid w:val="00F2745D"/>
    <w:rsid w:val="00F27842"/>
    <w:rsid w:val="00F315A1"/>
    <w:rsid w:val="00F31FC3"/>
    <w:rsid w:val="00F32DB4"/>
    <w:rsid w:val="00F32F81"/>
    <w:rsid w:val="00F33B6E"/>
    <w:rsid w:val="00F33F87"/>
    <w:rsid w:val="00F341FA"/>
    <w:rsid w:val="00F34800"/>
    <w:rsid w:val="00F34957"/>
    <w:rsid w:val="00F349D9"/>
    <w:rsid w:val="00F357AE"/>
    <w:rsid w:val="00F37232"/>
    <w:rsid w:val="00F37BAC"/>
    <w:rsid w:val="00F40374"/>
    <w:rsid w:val="00F40760"/>
    <w:rsid w:val="00F409B4"/>
    <w:rsid w:val="00F412CF"/>
    <w:rsid w:val="00F41346"/>
    <w:rsid w:val="00F413AE"/>
    <w:rsid w:val="00F417B5"/>
    <w:rsid w:val="00F41C3B"/>
    <w:rsid w:val="00F41D20"/>
    <w:rsid w:val="00F42448"/>
    <w:rsid w:val="00F42B48"/>
    <w:rsid w:val="00F42DAA"/>
    <w:rsid w:val="00F436B2"/>
    <w:rsid w:val="00F43CC5"/>
    <w:rsid w:val="00F43F9E"/>
    <w:rsid w:val="00F44128"/>
    <w:rsid w:val="00F44AAF"/>
    <w:rsid w:val="00F468B7"/>
    <w:rsid w:val="00F47527"/>
    <w:rsid w:val="00F477DA"/>
    <w:rsid w:val="00F50E05"/>
    <w:rsid w:val="00F52AB7"/>
    <w:rsid w:val="00F54BB4"/>
    <w:rsid w:val="00F57567"/>
    <w:rsid w:val="00F57697"/>
    <w:rsid w:val="00F60142"/>
    <w:rsid w:val="00F6089D"/>
    <w:rsid w:val="00F60C29"/>
    <w:rsid w:val="00F60EC3"/>
    <w:rsid w:val="00F61BCA"/>
    <w:rsid w:val="00F638F4"/>
    <w:rsid w:val="00F63DD8"/>
    <w:rsid w:val="00F6493C"/>
    <w:rsid w:val="00F666E3"/>
    <w:rsid w:val="00F67DD0"/>
    <w:rsid w:val="00F70ED2"/>
    <w:rsid w:val="00F718AA"/>
    <w:rsid w:val="00F7223B"/>
    <w:rsid w:val="00F73205"/>
    <w:rsid w:val="00F73DA6"/>
    <w:rsid w:val="00F73FEC"/>
    <w:rsid w:val="00F7416D"/>
    <w:rsid w:val="00F748E1"/>
    <w:rsid w:val="00F75DB9"/>
    <w:rsid w:val="00F75FC5"/>
    <w:rsid w:val="00F761A1"/>
    <w:rsid w:val="00F76838"/>
    <w:rsid w:val="00F773FC"/>
    <w:rsid w:val="00F80115"/>
    <w:rsid w:val="00F80331"/>
    <w:rsid w:val="00F80E36"/>
    <w:rsid w:val="00F8193B"/>
    <w:rsid w:val="00F81B3B"/>
    <w:rsid w:val="00F821AD"/>
    <w:rsid w:val="00F823DB"/>
    <w:rsid w:val="00F824CA"/>
    <w:rsid w:val="00F82C61"/>
    <w:rsid w:val="00F848C8"/>
    <w:rsid w:val="00F84E1D"/>
    <w:rsid w:val="00F859CD"/>
    <w:rsid w:val="00F86CF8"/>
    <w:rsid w:val="00F871AC"/>
    <w:rsid w:val="00F87280"/>
    <w:rsid w:val="00F8749A"/>
    <w:rsid w:val="00F876CB"/>
    <w:rsid w:val="00F87C6E"/>
    <w:rsid w:val="00F906BA"/>
    <w:rsid w:val="00F90E7A"/>
    <w:rsid w:val="00F9156A"/>
    <w:rsid w:val="00F91BD7"/>
    <w:rsid w:val="00F91F2A"/>
    <w:rsid w:val="00F92177"/>
    <w:rsid w:val="00F922E3"/>
    <w:rsid w:val="00F924CA"/>
    <w:rsid w:val="00F9345C"/>
    <w:rsid w:val="00F94598"/>
    <w:rsid w:val="00F946E3"/>
    <w:rsid w:val="00F94818"/>
    <w:rsid w:val="00F94958"/>
    <w:rsid w:val="00F95422"/>
    <w:rsid w:val="00F954AA"/>
    <w:rsid w:val="00F95628"/>
    <w:rsid w:val="00F95A3C"/>
    <w:rsid w:val="00F95F8B"/>
    <w:rsid w:val="00F960DA"/>
    <w:rsid w:val="00F96A61"/>
    <w:rsid w:val="00F97978"/>
    <w:rsid w:val="00F97DAB"/>
    <w:rsid w:val="00FA0B54"/>
    <w:rsid w:val="00FA122B"/>
    <w:rsid w:val="00FA2484"/>
    <w:rsid w:val="00FA3D7A"/>
    <w:rsid w:val="00FA4AC7"/>
    <w:rsid w:val="00FA62D2"/>
    <w:rsid w:val="00FA657E"/>
    <w:rsid w:val="00FA6C20"/>
    <w:rsid w:val="00FA7E4D"/>
    <w:rsid w:val="00FB13AE"/>
    <w:rsid w:val="00FB15FB"/>
    <w:rsid w:val="00FB1AFE"/>
    <w:rsid w:val="00FB28F6"/>
    <w:rsid w:val="00FB3711"/>
    <w:rsid w:val="00FB37FE"/>
    <w:rsid w:val="00FB4016"/>
    <w:rsid w:val="00FB4449"/>
    <w:rsid w:val="00FB5A6C"/>
    <w:rsid w:val="00FB6102"/>
    <w:rsid w:val="00FB627E"/>
    <w:rsid w:val="00FB6F06"/>
    <w:rsid w:val="00FB729D"/>
    <w:rsid w:val="00FB755A"/>
    <w:rsid w:val="00FB7B1D"/>
    <w:rsid w:val="00FB7DFA"/>
    <w:rsid w:val="00FC21B8"/>
    <w:rsid w:val="00FC2E5E"/>
    <w:rsid w:val="00FC3445"/>
    <w:rsid w:val="00FC458A"/>
    <w:rsid w:val="00FC6659"/>
    <w:rsid w:val="00FC702F"/>
    <w:rsid w:val="00FC7258"/>
    <w:rsid w:val="00FC7319"/>
    <w:rsid w:val="00FC749F"/>
    <w:rsid w:val="00FC7BF8"/>
    <w:rsid w:val="00FC7C4C"/>
    <w:rsid w:val="00FC7E87"/>
    <w:rsid w:val="00FD0686"/>
    <w:rsid w:val="00FD0F64"/>
    <w:rsid w:val="00FD126A"/>
    <w:rsid w:val="00FD1931"/>
    <w:rsid w:val="00FD1AD3"/>
    <w:rsid w:val="00FD4EBA"/>
    <w:rsid w:val="00FD57ED"/>
    <w:rsid w:val="00FD624F"/>
    <w:rsid w:val="00FD69AC"/>
    <w:rsid w:val="00FD6E22"/>
    <w:rsid w:val="00FD7340"/>
    <w:rsid w:val="00FD792D"/>
    <w:rsid w:val="00FD7BCE"/>
    <w:rsid w:val="00FD7C8D"/>
    <w:rsid w:val="00FD7F1A"/>
    <w:rsid w:val="00FE0103"/>
    <w:rsid w:val="00FE05AB"/>
    <w:rsid w:val="00FE07F9"/>
    <w:rsid w:val="00FE1236"/>
    <w:rsid w:val="00FE1F71"/>
    <w:rsid w:val="00FE28D0"/>
    <w:rsid w:val="00FE2B99"/>
    <w:rsid w:val="00FE3415"/>
    <w:rsid w:val="00FE39F5"/>
    <w:rsid w:val="00FE43E9"/>
    <w:rsid w:val="00FE4E26"/>
    <w:rsid w:val="00FE53DC"/>
    <w:rsid w:val="00FE544B"/>
    <w:rsid w:val="00FE5529"/>
    <w:rsid w:val="00FE5FA3"/>
    <w:rsid w:val="00FE6E52"/>
    <w:rsid w:val="00FE71EB"/>
    <w:rsid w:val="00FF11FF"/>
    <w:rsid w:val="00FF174C"/>
    <w:rsid w:val="00FF1CC3"/>
    <w:rsid w:val="00FF2E67"/>
    <w:rsid w:val="00FF3CE2"/>
    <w:rsid w:val="00FF4838"/>
    <w:rsid w:val="00FF490F"/>
    <w:rsid w:val="00FF540C"/>
    <w:rsid w:val="00FF543E"/>
    <w:rsid w:val="00FF6688"/>
    <w:rsid w:val="00FF6D15"/>
    <w:rsid w:val="00FF6E07"/>
    <w:rsid w:val="00FF78A0"/>
    <w:rsid w:val="00FF7C00"/>
    <w:rsid w:val="00FF7D0C"/>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uiPriority="99" w:qFormat="1"/>
    <w:lsdException w:name="page number" w:uiPriority="99"/>
    <w:lsdException w:name="Title" w:uiPriority="99" w:qFormat="1"/>
    <w:lsdException w:name="Body Text" w:uiPriority="99"/>
    <w:lsdException w:name="Subtitle" w:qFormat="1"/>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9B8"/>
    <w:rPr>
      <w:sz w:val="24"/>
      <w:szCs w:val="24"/>
    </w:rPr>
  </w:style>
  <w:style w:type="paragraph" w:styleId="1">
    <w:name w:val="heading 1"/>
    <w:basedOn w:val="a"/>
    <w:next w:val="a"/>
    <w:link w:val="10"/>
    <w:uiPriority w:val="99"/>
    <w:qFormat/>
    <w:rsid w:val="00862BD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62BD3"/>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862BD3"/>
    <w:pPr>
      <w:spacing w:after="75"/>
      <w:jc w:val="center"/>
      <w:outlineLvl w:val="2"/>
    </w:pPr>
    <w:rPr>
      <w:rFonts w:ascii="Verdana" w:hAnsi="Verdana"/>
      <w:b/>
      <w:bCs/>
      <w:color w:val="983F0C"/>
      <w:sz w:val="18"/>
      <w:szCs w:val="18"/>
    </w:rPr>
  </w:style>
  <w:style w:type="paragraph" w:styleId="4">
    <w:name w:val="heading 4"/>
    <w:basedOn w:val="a"/>
    <w:next w:val="a"/>
    <w:link w:val="40"/>
    <w:uiPriority w:val="99"/>
    <w:qFormat/>
    <w:rsid w:val="00862BD3"/>
    <w:pPr>
      <w:keepNext/>
      <w:spacing w:before="240" w:after="60"/>
      <w:outlineLvl w:val="3"/>
    </w:pPr>
    <w:rPr>
      <w:b/>
      <w:bCs/>
      <w:sz w:val="28"/>
      <w:szCs w:val="28"/>
    </w:rPr>
  </w:style>
  <w:style w:type="paragraph" w:styleId="7">
    <w:name w:val="heading 7"/>
    <w:basedOn w:val="a"/>
    <w:next w:val="a"/>
    <w:link w:val="70"/>
    <w:uiPriority w:val="99"/>
    <w:qFormat/>
    <w:rsid w:val="00862BD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624F"/>
    <w:rPr>
      <w:rFonts w:ascii="Arial" w:hAnsi="Arial" w:cs="Arial"/>
      <w:b/>
      <w:bCs/>
      <w:kern w:val="32"/>
      <w:sz w:val="32"/>
      <w:szCs w:val="32"/>
      <w:lang w:val="ru-RU" w:eastAsia="ru-RU" w:bidi="ar-SA"/>
    </w:rPr>
  </w:style>
  <w:style w:type="character" w:customStyle="1" w:styleId="20">
    <w:name w:val="Заголовок 2 Знак"/>
    <w:basedOn w:val="a0"/>
    <w:link w:val="2"/>
    <w:uiPriority w:val="99"/>
    <w:locked/>
    <w:rsid w:val="00167B4A"/>
    <w:rPr>
      <w:rFonts w:ascii="Arial" w:hAnsi="Arial" w:cs="Arial"/>
      <w:b/>
      <w:bCs/>
      <w:i/>
      <w:iCs/>
      <w:sz w:val="28"/>
      <w:szCs w:val="28"/>
      <w:lang w:val="ru-RU" w:eastAsia="ru-RU" w:bidi="ar-SA"/>
    </w:rPr>
  </w:style>
  <w:style w:type="character" w:customStyle="1" w:styleId="30">
    <w:name w:val="Заголовок 3 Знак"/>
    <w:basedOn w:val="a0"/>
    <w:link w:val="3"/>
    <w:uiPriority w:val="99"/>
    <w:locked/>
    <w:rsid w:val="00D97E92"/>
    <w:rPr>
      <w:rFonts w:ascii="Verdana" w:hAnsi="Verdana"/>
      <w:b/>
      <w:bCs/>
      <w:color w:val="983F0C"/>
      <w:sz w:val="18"/>
      <w:szCs w:val="18"/>
      <w:lang w:val="ru-RU" w:eastAsia="ru-RU" w:bidi="ar-SA"/>
    </w:rPr>
  </w:style>
  <w:style w:type="character" w:customStyle="1" w:styleId="40">
    <w:name w:val="Заголовок 4 Знак"/>
    <w:basedOn w:val="a0"/>
    <w:link w:val="4"/>
    <w:uiPriority w:val="99"/>
    <w:locked/>
    <w:rsid w:val="00FD624F"/>
    <w:rPr>
      <w:b/>
      <w:bCs/>
      <w:sz w:val="28"/>
      <w:szCs w:val="28"/>
      <w:lang w:val="ru-RU" w:eastAsia="ru-RU" w:bidi="ar-SA"/>
    </w:rPr>
  </w:style>
  <w:style w:type="character" w:customStyle="1" w:styleId="70">
    <w:name w:val="Заголовок 7 Знак"/>
    <w:basedOn w:val="a0"/>
    <w:link w:val="7"/>
    <w:uiPriority w:val="99"/>
    <w:locked/>
    <w:rsid w:val="00DB3D6B"/>
    <w:rPr>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62BD3"/>
    <w:rPr>
      <w:rFonts w:ascii="Verdana" w:hAnsi="Verdana" w:cs="Verdana"/>
      <w:sz w:val="20"/>
      <w:szCs w:val="20"/>
      <w:lang w:val="en-US" w:eastAsia="en-US"/>
    </w:rPr>
  </w:style>
  <w:style w:type="paragraph" w:styleId="a3">
    <w:name w:val="Normal (Web)"/>
    <w:basedOn w:val="a"/>
    <w:uiPriority w:val="99"/>
    <w:rsid w:val="00862BD3"/>
    <w:pPr>
      <w:spacing w:after="75"/>
    </w:pPr>
    <w:rPr>
      <w:rFonts w:ascii="Verdana" w:hAnsi="Verdana"/>
      <w:color w:val="000000"/>
      <w:sz w:val="18"/>
      <w:szCs w:val="18"/>
    </w:rPr>
  </w:style>
  <w:style w:type="table" w:styleId="a4">
    <w:name w:val="Table Grid"/>
    <w:basedOn w:val="a1"/>
    <w:uiPriority w:val="99"/>
    <w:rsid w:val="00862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99"/>
    <w:qFormat/>
    <w:rsid w:val="00862BD3"/>
    <w:rPr>
      <w:rFonts w:ascii="Verdana" w:hAnsi="Verdana" w:hint="default"/>
      <w:b/>
      <w:bCs/>
    </w:rPr>
  </w:style>
  <w:style w:type="paragraph" w:customStyle="1" w:styleId="ConsPlusNonformat">
    <w:name w:val="ConsPlusNonformat"/>
    <w:uiPriority w:val="99"/>
    <w:rsid w:val="00862BD3"/>
    <w:pPr>
      <w:autoSpaceDE w:val="0"/>
      <w:autoSpaceDN w:val="0"/>
      <w:adjustRightInd w:val="0"/>
    </w:pPr>
    <w:rPr>
      <w:rFonts w:ascii="Courier New" w:hAnsi="Courier New" w:cs="Courier New"/>
    </w:rPr>
  </w:style>
  <w:style w:type="paragraph" w:customStyle="1" w:styleId="ConsPlusNormal">
    <w:name w:val="ConsPlusNormal"/>
    <w:uiPriority w:val="99"/>
    <w:rsid w:val="00862BD3"/>
    <w:pPr>
      <w:widowControl w:val="0"/>
      <w:autoSpaceDE w:val="0"/>
      <w:autoSpaceDN w:val="0"/>
      <w:adjustRightInd w:val="0"/>
      <w:ind w:firstLine="720"/>
    </w:pPr>
    <w:rPr>
      <w:rFonts w:ascii="Arial" w:hAnsi="Arial" w:cs="Arial"/>
    </w:rPr>
  </w:style>
  <w:style w:type="paragraph" w:styleId="a6">
    <w:name w:val="footer"/>
    <w:basedOn w:val="a"/>
    <w:link w:val="a7"/>
    <w:uiPriority w:val="99"/>
    <w:rsid w:val="00862BD3"/>
    <w:pPr>
      <w:tabs>
        <w:tab w:val="center" w:pos="4677"/>
        <w:tab w:val="right" w:pos="9355"/>
      </w:tabs>
    </w:pPr>
  </w:style>
  <w:style w:type="character" w:customStyle="1" w:styleId="a7">
    <w:name w:val="Нижний колонтитул Знак"/>
    <w:basedOn w:val="a0"/>
    <w:link w:val="a6"/>
    <w:uiPriority w:val="99"/>
    <w:locked/>
    <w:rsid w:val="00FD624F"/>
    <w:rPr>
      <w:sz w:val="24"/>
      <w:szCs w:val="24"/>
      <w:lang w:val="ru-RU" w:eastAsia="ru-RU" w:bidi="ar-SA"/>
    </w:rPr>
  </w:style>
  <w:style w:type="character" w:styleId="a8">
    <w:name w:val="page number"/>
    <w:basedOn w:val="a0"/>
    <w:uiPriority w:val="99"/>
    <w:rsid w:val="00862BD3"/>
  </w:style>
  <w:style w:type="paragraph" w:styleId="a9">
    <w:name w:val="Body Text"/>
    <w:basedOn w:val="a"/>
    <w:link w:val="11"/>
    <w:uiPriority w:val="99"/>
    <w:rsid w:val="00862BD3"/>
    <w:pPr>
      <w:spacing w:after="120"/>
    </w:pPr>
    <w:rPr>
      <w:sz w:val="20"/>
      <w:szCs w:val="20"/>
    </w:rPr>
  </w:style>
  <w:style w:type="character" w:customStyle="1" w:styleId="11">
    <w:name w:val="Основной текст Знак1"/>
    <w:basedOn w:val="a0"/>
    <w:link w:val="a9"/>
    <w:uiPriority w:val="99"/>
    <w:locked/>
    <w:rsid w:val="00167B4A"/>
    <w:rPr>
      <w:lang w:val="ru-RU" w:eastAsia="ru-RU" w:bidi="ar-SA"/>
    </w:rPr>
  </w:style>
  <w:style w:type="paragraph" w:styleId="21">
    <w:name w:val="Body Text Indent 2"/>
    <w:basedOn w:val="a"/>
    <w:link w:val="22"/>
    <w:uiPriority w:val="99"/>
    <w:rsid w:val="00862BD3"/>
    <w:pPr>
      <w:spacing w:after="120" w:line="480" w:lineRule="auto"/>
      <w:ind w:left="283"/>
    </w:pPr>
    <w:rPr>
      <w:sz w:val="20"/>
      <w:szCs w:val="20"/>
    </w:rPr>
  </w:style>
  <w:style w:type="character" w:customStyle="1" w:styleId="22">
    <w:name w:val="Основной текст с отступом 2 Знак"/>
    <w:basedOn w:val="a0"/>
    <w:link w:val="21"/>
    <w:uiPriority w:val="99"/>
    <w:locked/>
    <w:rsid w:val="00167B4A"/>
    <w:rPr>
      <w:lang w:val="ru-RU" w:eastAsia="ru-RU" w:bidi="ar-SA"/>
    </w:rPr>
  </w:style>
  <w:style w:type="character" w:customStyle="1" w:styleId="aa">
    <w:name w:val="Основной текст Знак"/>
    <w:basedOn w:val="a0"/>
    <w:uiPriority w:val="99"/>
    <w:rsid w:val="00862BD3"/>
    <w:rPr>
      <w:lang w:val="ru-RU" w:eastAsia="ru-RU" w:bidi="ar-SA"/>
    </w:rPr>
  </w:style>
  <w:style w:type="paragraph" w:styleId="ab">
    <w:name w:val="Body Text Indent"/>
    <w:basedOn w:val="a"/>
    <w:link w:val="ac"/>
    <w:rsid w:val="00862BD3"/>
    <w:pPr>
      <w:spacing w:after="120"/>
      <w:ind w:left="283"/>
    </w:pPr>
    <w:rPr>
      <w:sz w:val="20"/>
      <w:szCs w:val="20"/>
    </w:rPr>
  </w:style>
  <w:style w:type="character" w:customStyle="1" w:styleId="ac">
    <w:name w:val="Основной текст с отступом Знак"/>
    <w:basedOn w:val="a0"/>
    <w:link w:val="ab"/>
    <w:locked/>
    <w:rsid w:val="00167B4A"/>
    <w:rPr>
      <w:lang w:val="ru-RU" w:eastAsia="ru-RU" w:bidi="ar-SA"/>
    </w:rPr>
  </w:style>
  <w:style w:type="paragraph" w:styleId="31">
    <w:name w:val="Body Text Indent 3"/>
    <w:basedOn w:val="a"/>
    <w:link w:val="32"/>
    <w:uiPriority w:val="99"/>
    <w:rsid w:val="00862BD3"/>
    <w:pPr>
      <w:spacing w:after="120"/>
      <w:ind w:left="283"/>
    </w:pPr>
    <w:rPr>
      <w:sz w:val="16"/>
      <w:szCs w:val="16"/>
    </w:rPr>
  </w:style>
  <w:style w:type="character" w:customStyle="1" w:styleId="32">
    <w:name w:val="Основной текст с отступом 3 Знак"/>
    <w:basedOn w:val="a0"/>
    <w:link w:val="31"/>
    <w:uiPriority w:val="99"/>
    <w:locked/>
    <w:rsid w:val="00FD624F"/>
    <w:rPr>
      <w:sz w:val="16"/>
      <w:szCs w:val="16"/>
      <w:lang w:val="ru-RU" w:eastAsia="ru-RU" w:bidi="ar-SA"/>
    </w:rPr>
  </w:style>
  <w:style w:type="paragraph" w:styleId="33">
    <w:name w:val="Body Text 3"/>
    <w:basedOn w:val="a"/>
    <w:link w:val="34"/>
    <w:uiPriority w:val="99"/>
    <w:rsid w:val="00862BD3"/>
    <w:pPr>
      <w:spacing w:after="120"/>
    </w:pPr>
    <w:rPr>
      <w:sz w:val="16"/>
      <w:szCs w:val="16"/>
    </w:rPr>
  </w:style>
  <w:style w:type="character" w:customStyle="1" w:styleId="34">
    <w:name w:val="Основной текст 3 Знак"/>
    <w:basedOn w:val="a0"/>
    <w:link w:val="33"/>
    <w:uiPriority w:val="99"/>
    <w:locked/>
    <w:rsid w:val="00FD624F"/>
    <w:rPr>
      <w:sz w:val="16"/>
      <w:szCs w:val="16"/>
      <w:lang w:val="ru-RU" w:eastAsia="ru-RU" w:bidi="ar-SA"/>
    </w:rPr>
  </w:style>
  <w:style w:type="paragraph" w:styleId="23">
    <w:name w:val="Body Text 2"/>
    <w:basedOn w:val="a"/>
    <w:link w:val="24"/>
    <w:uiPriority w:val="99"/>
    <w:rsid w:val="00862BD3"/>
    <w:pPr>
      <w:spacing w:after="120" w:line="480" w:lineRule="auto"/>
    </w:pPr>
    <w:rPr>
      <w:sz w:val="20"/>
      <w:szCs w:val="20"/>
    </w:rPr>
  </w:style>
  <w:style w:type="character" w:customStyle="1" w:styleId="24">
    <w:name w:val="Основной текст 2 Знак"/>
    <w:basedOn w:val="a0"/>
    <w:link w:val="23"/>
    <w:uiPriority w:val="99"/>
    <w:locked/>
    <w:rsid w:val="00FD624F"/>
    <w:rPr>
      <w:lang w:val="ru-RU" w:eastAsia="ru-RU" w:bidi="ar-SA"/>
    </w:rPr>
  </w:style>
  <w:style w:type="paragraph" w:styleId="ad">
    <w:name w:val="Block Text"/>
    <w:basedOn w:val="a"/>
    <w:uiPriority w:val="99"/>
    <w:rsid w:val="00862BD3"/>
    <w:pPr>
      <w:ind w:left="708" w:right="-5" w:firstLine="360"/>
      <w:jc w:val="both"/>
    </w:pPr>
    <w:rPr>
      <w:i/>
      <w:sz w:val="28"/>
    </w:rPr>
  </w:style>
  <w:style w:type="paragraph" w:customStyle="1" w:styleId="ConsNormal">
    <w:name w:val="ConsNormal"/>
    <w:uiPriority w:val="99"/>
    <w:rsid w:val="00862BD3"/>
    <w:pPr>
      <w:autoSpaceDE w:val="0"/>
      <w:autoSpaceDN w:val="0"/>
      <w:adjustRightInd w:val="0"/>
      <w:ind w:right="19772" w:firstLine="720"/>
    </w:pPr>
    <w:rPr>
      <w:rFonts w:ascii="Arial" w:hAnsi="Arial" w:cs="Arial"/>
      <w:sz w:val="22"/>
      <w:szCs w:val="22"/>
    </w:rPr>
  </w:style>
  <w:style w:type="character" w:customStyle="1" w:styleId="ae">
    <w:name w:val="Обычный (веб) Знак"/>
    <w:basedOn w:val="a0"/>
    <w:uiPriority w:val="99"/>
    <w:rsid w:val="00862BD3"/>
    <w:rPr>
      <w:rFonts w:ascii="Arial" w:hAnsi="Arial" w:cs="Arial"/>
      <w:color w:val="000000"/>
      <w:sz w:val="18"/>
      <w:szCs w:val="18"/>
      <w:lang w:val="ru-RU" w:eastAsia="ru-RU" w:bidi="ar-SA"/>
    </w:rPr>
  </w:style>
  <w:style w:type="paragraph" w:customStyle="1" w:styleId="Courier14">
    <w:name w:val="Courier14"/>
    <w:basedOn w:val="a"/>
    <w:uiPriority w:val="99"/>
    <w:rsid w:val="00862BD3"/>
    <w:pPr>
      <w:ind w:firstLine="851"/>
      <w:jc w:val="both"/>
    </w:pPr>
    <w:rPr>
      <w:rFonts w:ascii="Courier New" w:hAnsi="Courier New"/>
      <w:sz w:val="28"/>
      <w:szCs w:val="20"/>
    </w:rPr>
  </w:style>
  <w:style w:type="paragraph" w:styleId="af">
    <w:name w:val="Title"/>
    <w:basedOn w:val="a"/>
    <w:link w:val="af0"/>
    <w:uiPriority w:val="99"/>
    <w:qFormat/>
    <w:rsid w:val="00862BD3"/>
    <w:pPr>
      <w:jc w:val="center"/>
    </w:pPr>
    <w:rPr>
      <w:i/>
      <w:sz w:val="28"/>
      <w:szCs w:val="20"/>
    </w:rPr>
  </w:style>
  <w:style w:type="character" w:customStyle="1" w:styleId="af0">
    <w:name w:val="Название Знак"/>
    <w:basedOn w:val="a0"/>
    <w:link w:val="af"/>
    <w:uiPriority w:val="99"/>
    <w:locked/>
    <w:rsid w:val="00FD624F"/>
    <w:rPr>
      <w:i/>
      <w:sz w:val="28"/>
      <w:lang w:val="ru-RU" w:eastAsia="ru-RU" w:bidi="ar-SA"/>
    </w:rPr>
  </w:style>
  <w:style w:type="paragraph" w:customStyle="1" w:styleId="ConsPlusTitle">
    <w:name w:val="ConsPlusTitle"/>
    <w:uiPriority w:val="99"/>
    <w:rsid w:val="00862BD3"/>
    <w:pPr>
      <w:widowControl w:val="0"/>
    </w:pPr>
    <w:rPr>
      <w:rFonts w:ascii="Arial" w:hAnsi="Arial"/>
      <w:b/>
      <w:snapToGrid w:val="0"/>
    </w:rPr>
  </w:style>
  <w:style w:type="paragraph" w:customStyle="1" w:styleId="af1">
    <w:name w:val="Нумерованный абзац"/>
    <w:uiPriority w:val="99"/>
    <w:rsid w:val="00862BD3"/>
    <w:pPr>
      <w:tabs>
        <w:tab w:val="num" w:pos="1108"/>
        <w:tab w:val="left" w:pos="1134"/>
      </w:tabs>
      <w:suppressAutoHyphens/>
      <w:spacing w:before="240"/>
      <w:ind w:left="1108" w:hanging="360"/>
      <w:jc w:val="both"/>
    </w:pPr>
    <w:rPr>
      <w:noProof/>
      <w:sz w:val="28"/>
    </w:rPr>
  </w:style>
  <w:style w:type="paragraph" w:customStyle="1" w:styleId="NormalANX">
    <w:name w:val="NormalANX"/>
    <w:basedOn w:val="a"/>
    <w:uiPriority w:val="99"/>
    <w:rsid w:val="00862BD3"/>
    <w:pPr>
      <w:spacing w:before="240" w:after="240" w:line="360" w:lineRule="auto"/>
      <w:ind w:firstLine="720"/>
      <w:jc w:val="both"/>
    </w:pPr>
    <w:rPr>
      <w:sz w:val="28"/>
      <w:szCs w:val="20"/>
    </w:rPr>
  </w:style>
  <w:style w:type="paragraph" w:styleId="25">
    <w:name w:val="Body Text First Indent 2"/>
    <w:basedOn w:val="ab"/>
    <w:link w:val="26"/>
    <w:uiPriority w:val="99"/>
    <w:rsid w:val="00862BD3"/>
    <w:pPr>
      <w:ind w:firstLine="210"/>
    </w:pPr>
    <w:rPr>
      <w:sz w:val="28"/>
    </w:rPr>
  </w:style>
  <w:style w:type="character" w:customStyle="1" w:styleId="26">
    <w:name w:val="Красная строка 2 Знак"/>
    <w:basedOn w:val="8"/>
    <w:link w:val="25"/>
    <w:uiPriority w:val="99"/>
    <w:locked/>
    <w:rsid w:val="00FD624F"/>
    <w:rPr>
      <w:rFonts w:cs="Times New Roman"/>
      <w:sz w:val="28"/>
      <w:lang w:val="ru-RU" w:eastAsia="ru-RU" w:bidi="ar-SA"/>
    </w:rPr>
  </w:style>
  <w:style w:type="character" w:customStyle="1" w:styleId="8">
    <w:name w:val="Знак Знак8"/>
    <w:basedOn w:val="a0"/>
    <w:semiHidden/>
    <w:locked/>
    <w:rsid w:val="001977EE"/>
    <w:rPr>
      <w:rFonts w:cs="Times New Roman"/>
    </w:rPr>
  </w:style>
  <w:style w:type="paragraph" w:customStyle="1" w:styleId="ConsNonformat">
    <w:name w:val="ConsNonformat"/>
    <w:uiPriority w:val="99"/>
    <w:rsid w:val="00862BD3"/>
    <w:pPr>
      <w:autoSpaceDE w:val="0"/>
      <w:autoSpaceDN w:val="0"/>
      <w:adjustRightInd w:val="0"/>
      <w:ind w:right="19772"/>
    </w:pPr>
    <w:rPr>
      <w:rFonts w:ascii="Courier New" w:hAnsi="Courier New" w:cs="Courier New"/>
      <w:sz w:val="22"/>
      <w:szCs w:val="22"/>
    </w:rPr>
  </w:style>
  <w:style w:type="paragraph" w:styleId="af2">
    <w:name w:val="header"/>
    <w:aliases w:val="Titul,Heder"/>
    <w:basedOn w:val="a"/>
    <w:link w:val="af3"/>
    <w:uiPriority w:val="99"/>
    <w:rsid w:val="00862BD3"/>
    <w:pPr>
      <w:tabs>
        <w:tab w:val="center" w:pos="4153"/>
        <w:tab w:val="right" w:pos="8306"/>
      </w:tabs>
      <w:ind w:firstLine="567"/>
      <w:jc w:val="both"/>
    </w:pPr>
    <w:rPr>
      <w:kern w:val="28"/>
      <w:sz w:val="28"/>
      <w:szCs w:val="20"/>
    </w:rPr>
  </w:style>
  <w:style w:type="character" w:customStyle="1" w:styleId="af3">
    <w:name w:val="Верхний колонтитул Знак"/>
    <w:aliases w:val="Titul Знак,Heder Знак"/>
    <w:basedOn w:val="a0"/>
    <w:link w:val="af2"/>
    <w:uiPriority w:val="99"/>
    <w:locked/>
    <w:rsid w:val="00FD624F"/>
    <w:rPr>
      <w:kern w:val="28"/>
      <w:sz w:val="28"/>
      <w:lang w:val="ru-RU" w:eastAsia="ru-RU" w:bidi="ar-SA"/>
    </w:rPr>
  </w:style>
  <w:style w:type="paragraph" w:customStyle="1" w:styleId="12">
    <w:name w:val="Обычный.1"/>
    <w:uiPriority w:val="99"/>
    <w:rsid w:val="00862BD3"/>
    <w:pPr>
      <w:spacing w:after="20"/>
      <w:ind w:firstLine="709"/>
      <w:jc w:val="both"/>
    </w:pPr>
    <w:rPr>
      <w:sz w:val="24"/>
    </w:rPr>
  </w:style>
  <w:style w:type="paragraph" w:customStyle="1" w:styleId="210">
    <w:name w:val="Основной текст 21"/>
    <w:basedOn w:val="a"/>
    <w:rsid w:val="00862BD3"/>
    <w:pPr>
      <w:ind w:firstLine="567"/>
      <w:jc w:val="both"/>
    </w:pPr>
    <w:rPr>
      <w:sz w:val="28"/>
      <w:szCs w:val="20"/>
    </w:rPr>
  </w:style>
  <w:style w:type="paragraph" w:customStyle="1" w:styleId="BodyTextIndent1">
    <w:name w:val="Body Text Indent.Основной текст 1"/>
    <w:basedOn w:val="a"/>
    <w:uiPriority w:val="99"/>
    <w:rsid w:val="00862BD3"/>
    <w:pPr>
      <w:widowControl w:val="0"/>
      <w:ind w:firstLine="851"/>
      <w:jc w:val="both"/>
    </w:pPr>
    <w:rPr>
      <w:szCs w:val="20"/>
    </w:rPr>
  </w:style>
  <w:style w:type="paragraph" w:customStyle="1" w:styleId="af4">
    <w:name w:val="Основной текст с отступом.Нумерованный список !!.Надин стиль"/>
    <w:basedOn w:val="a"/>
    <w:uiPriority w:val="99"/>
    <w:rsid w:val="00862BD3"/>
    <w:pPr>
      <w:tabs>
        <w:tab w:val="left" w:pos="8647"/>
      </w:tabs>
      <w:ind w:right="139" w:firstLine="567"/>
      <w:jc w:val="both"/>
    </w:pPr>
    <w:rPr>
      <w:kern w:val="28"/>
      <w:sz w:val="28"/>
      <w:szCs w:val="20"/>
    </w:rPr>
  </w:style>
  <w:style w:type="paragraph" w:customStyle="1" w:styleId="13">
    <w:name w:val="Основной текст с отступом.Нумерованный список !!.Надин стиль.Основной текст 1"/>
    <w:basedOn w:val="a"/>
    <w:uiPriority w:val="99"/>
    <w:rsid w:val="00862BD3"/>
    <w:pPr>
      <w:tabs>
        <w:tab w:val="left" w:pos="8647"/>
      </w:tabs>
      <w:ind w:right="139" w:firstLine="567"/>
      <w:jc w:val="both"/>
    </w:pPr>
    <w:rPr>
      <w:kern w:val="28"/>
      <w:sz w:val="28"/>
      <w:szCs w:val="20"/>
    </w:rPr>
  </w:style>
  <w:style w:type="paragraph" w:customStyle="1" w:styleId="1bt">
    <w:name w:val="Основной текст.Основной текст1.Основной текст Знак.Основной текст Знак Знак.bt"/>
    <w:basedOn w:val="a"/>
    <w:uiPriority w:val="99"/>
    <w:rsid w:val="00862BD3"/>
    <w:pPr>
      <w:jc w:val="center"/>
    </w:pPr>
    <w:rPr>
      <w:sz w:val="28"/>
      <w:szCs w:val="20"/>
    </w:rPr>
  </w:style>
  <w:style w:type="paragraph" w:customStyle="1" w:styleId="af5">
    <w:name w:val="Знак Знак Знак Знак Знак Знак Знак Знак Знак Знак"/>
    <w:basedOn w:val="a"/>
    <w:rsid w:val="00862BD3"/>
    <w:pPr>
      <w:tabs>
        <w:tab w:val="num" w:pos="360"/>
      </w:tabs>
      <w:spacing w:after="160" w:line="240" w:lineRule="exact"/>
    </w:pPr>
    <w:rPr>
      <w:rFonts w:ascii="Verdana" w:hAnsi="Verdana" w:cs="Verdana"/>
      <w:sz w:val="20"/>
      <w:szCs w:val="20"/>
      <w:lang w:val="en-US" w:eastAsia="en-US"/>
    </w:rPr>
  </w:style>
  <w:style w:type="paragraph" w:customStyle="1" w:styleId="27">
    <w:name w:val="Знак2 Знак Знак Знак"/>
    <w:basedOn w:val="a"/>
    <w:rsid w:val="00862BD3"/>
    <w:rPr>
      <w:rFonts w:ascii="Verdana" w:hAnsi="Verdana" w:cs="Verdana"/>
      <w:sz w:val="20"/>
      <w:szCs w:val="20"/>
      <w:lang w:val="en-US" w:eastAsia="en-US"/>
    </w:rPr>
  </w:style>
  <w:style w:type="paragraph" w:customStyle="1" w:styleId="af6">
    <w:name w:val="Знак"/>
    <w:basedOn w:val="a"/>
    <w:rsid w:val="00862BD3"/>
    <w:rPr>
      <w:rFonts w:ascii="Verdana" w:hAnsi="Verdana" w:cs="Verdana"/>
      <w:sz w:val="20"/>
      <w:szCs w:val="20"/>
      <w:lang w:val="en-US" w:eastAsia="en-US"/>
    </w:rPr>
  </w:style>
  <w:style w:type="paragraph" w:customStyle="1" w:styleId="af7">
    <w:name w:val="ЭЭГ"/>
    <w:basedOn w:val="a"/>
    <w:uiPriority w:val="99"/>
    <w:rsid w:val="00862BD3"/>
    <w:pPr>
      <w:spacing w:line="360" w:lineRule="auto"/>
      <w:ind w:firstLine="720"/>
      <w:jc w:val="both"/>
    </w:pPr>
  </w:style>
  <w:style w:type="paragraph" w:customStyle="1" w:styleId="af8">
    <w:name w:val="Знак Знак Знак Знак Знак Знак Знак Знак Знак Знак Знак Знак Знак"/>
    <w:basedOn w:val="a"/>
    <w:rsid w:val="00862BD3"/>
    <w:pPr>
      <w:tabs>
        <w:tab w:val="num" w:pos="360"/>
      </w:tabs>
      <w:spacing w:after="160" w:line="240" w:lineRule="exact"/>
    </w:pPr>
    <w:rPr>
      <w:rFonts w:ascii="Verdana" w:hAnsi="Verdana" w:cs="Verdana"/>
      <w:sz w:val="20"/>
      <w:szCs w:val="20"/>
      <w:lang w:val="en-US" w:eastAsia="en-US"/>
    </w:rPr>
  </w:style>
  <w:style w:type="paragraph" w:customStyle="1" w:styleId="28">
    <w:name w:val="Знак2 Знак Знак Знак"/>
    <w:basedOn w:val="a"/>
    <w:uiPriority w:val="99"/>
    <w:rsid w:val="00862BD3"/>
    <w:rPr>
      <w:rFonts w:ascii="Verdana" w:hAnsi="Verdana" w:cs="Verdana"/>
      <w:sz w:val="20"/>
      <w:szCs w:val="20"/>
      <w:lang w:val="en-US" w:eastAsia="en-US"/>
    </w:rPr>
  </w:style>
  <w:style w:type="paragraph" w:customStyle="1" w:styleId="af9">
    <w:name w:val="Знак"/>
    <w:basedOn w:val="a"/>
    <w:uiPriority w:val="99"/>
    <w:rsid w:val="00862BD3"/>
    <w:rPr>
      <w:rFonts w:ascii="Verdana" w:hAnsi="Verdana" w:cs="Verdana"/>
      <w:sz w:val="20"/>
      <w:szCs w:val="20"/>
      <w:lang w:val="en-US" w:eastAsia="en-US"/>
    </w:rPr>
  </w:style>
  <w:style w:type="paragraph" w:customStyle="1" w:styleId="14">
    <w:name w:val="Знак1 Знак Знак Знак Знак Знак Знак"/>
    <w:basedOn w:val="a"/>
    <w:rsid w:val="00862BD3"/>
    <w:pPr>
      <w:tabs>
        <w:tab w:val="num" w:pos="360"/>
      </w:tabs>
      <w:spacing w:after="160" w:line="240" w:lineRule="exact"/>
    </w:pPr>
    <w:rPr>
      <w:rFonts w:ascii="Verdana" w:hAnsi="Verdana" w:cs="Verdana"/>
      <w:sz w:val="20"/>
      <w:szCs w:val="20"/>
      <w:lang w:val="en-US" w:eastAsia="en-US"/>
    </w:rPr>
  </w:style>
  <w:style w:type="character" w:customStyle="1" w:styleId="afa">
    <w:name w:val="Цветовое выделение"/>
    <w:uiPriority w:val="99"/>
    <w:rsid w:val="00862BD3"/>
    <w:rPr>
      <w:b/>
      <w:bCs/>
      <w:color w:val="000080"/>
    </w:rPr>
  </w:style>
  <w:style w:type="paragraph" w:customStyle="1" w:styleId="afb">
    <w:name w:val="Заголовок статьи"/>
    <w:basedOn w:val="a"/>
    <w:next w:val="a"/>
    <w:uiPriority w:val="99"/>
    <w:rsid w:val="00862BD3"/>
    <w:pPr>
      <w:autoSpaceDE w:val="0"/>
      <w:autoSpaceDN w:val="0"/>
      <w:adjustRightInd w:val="0"/>
      <w:ind w:left="1612" w:hanging="892"/>
      <w:jc w:val="both"/>
    </w:pPr>
    <w:rPr>
      <w:rFonts w:ascii="Arial" w:hAnsi="Arial"/>
    </w:rPr>
  </w:style>
  <w:style w:type="paragraph" w:customStyle="1" w:styleId="15">
    <w:name w:val="Обычный1"/>
    <w:basedOn w:val="a"/>
    <w:uiPriority w:val="99"/>
    <w:rsid w:val="005E0E64"/>
    <w:pPr>
      <w:spacing w:before="100" w:beforeAutospacing="1" w:after="100" w:afterAutospacing="1"/>
    </w:pPr>
  </w:style>
  <w:style w:type="character" w:customStyle="1" w:styleId="text">
    <w:name w:val="text"/>
    <w:basedOn w:val="a0"/>
    <w:uiPriority w:val="99"/>
    <w:rsid w:val="005E0E64"/>
  </w:style>
  <w:style w:type="paragraph" w:customStyle="1" w:styleId="110">
    <w:name w:val="Знак Знак Знак Знак Знак Знак1 Знак Знак Знак Знак Знак Знак Знак Знак Знак Знак1"/>
    <w:basedOn w:val="a"/>
    <w:rsid w:val="00F761A1"/>
    <w:pPr>
      <w:tabs>
        <w:tab w:val="num" w:pos="360"/>
      </w:tabs>
      <w:spacing w:after="160" w:line="240" w:lineRule="exact"/>
    </w:pPr>
    <w:rPr>
      <w:rFonts w:ascii="Verdana" w:hAnsi="Verdana" w:cs="Verdana"/>
      <w:sz w:val="20"/>
      <w:szCs w:val="20"/>
      <w:lang w:val="en-US" w:eastAsia="en-US"/>
    </w:rPr>
  </w:style>
  <w:style w:type="paragraph" w:customStyle="1" w:styleId="textindent">
    <w:name w:val="textindent"/>
    <w:basedOn w:val="a"/>
    <w:uiPriority w:val="99"/>
    <w:rsid w:val="00F761A1"/>
    <w:pPr>
      <w:spacing w:before="100" w:beforeAutospacing="1" w:after="100" w:afterAutospacing="1"/>
    </w:pPr>
  </w:style>
  <w:style w:type="character" w:styleId="afc">
    <w:name w:val="Hyperlink"/>
    <w:basedOn w:val="a0"/>
    <w:uiPriority w:val="99"/>
    <w:rsid w:val="00375745"/>
    <w:rPr>
      <w:strike w:val="0"/>
      <w:dstrike w:val="0"/>
      <w:color w:val="0000FF"/>
      <w:u w:val="none"/>
      <w:effect w:val="none"/>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B24B7"/>
    <w:pPr>
      <w:spacing w:after="160" w:line="240" w:lineRule="exact"/>
    </w:pPr>
    <w:rPr>
      <w:rFonts w:ascii="Verdana" w:hAnsi="Verdana"/>
      <w:sz w:val="20"/>
      <w:szCs w:val="20"/>
      <w:lang w:val="en-US" w:eastAsia="en-US"/>
    </w:rPr>
  </w:style>
  <w:style w:type="paragraph" w:customStyle="1" w:styleId="ConsCell">
    <w:name w:val="ConsCell"/>
    <w:uiPriority w:val="99"/>
    <w:rsid w:val="00B141EC"/>
    <w:pPr>
      <w:widowControl w:val="0"/>
      <w:autoSpaceDE w:val="0"/>
      <w:autoSpaceDN w:val="0"/>
      <w:adjustRightInd w:val="0"/>
      <w:ind w:right="19772"/>
    </w:pPr>
    <w:rPr>
      <w:sz w:val="22"/>
      <w:szCs w:val="22"/>
    </w:rPr>
  </w:style>
  <w:style w:type="paragraph" w:styleId="afe">
    <w:name w:val="Balloon Text"/>
    <w:basedOn w:val="a"/>
    <w:link w:val="aff"/>
    <w:uiPriority w:val="99"/>
    <w:semiHidden/>
    <w:rsid w:val="006E7441"/>
    <w:rPr>
      <w:rFonts w:ascii="Tahoma" w:hAnsi="Tahoma" w:cs="Tahoma"/>
      <w:sz w:val="16"/>
      <w:szCs w:val="16"/>
    </w:rPr>
  </w:style>
  <w:style w:type="character" w:customStyle="1" w:styleId="aff">
    <w:name w:val="Текст выноски Знак"/>
    <w:basedOn w:val="a0"/>
    <w:link w:val="afe"/>
    <w:uiPriority w:val="99"/>
    <w:semiHidden/>
    <w:locked/>
    <w:rsid w:val="00FD624F"/>
    <w:rPr>
      <w:rFonts w:ascii="Tahoma" w:hAnsi="Tahoma" w:cs="Tahoma"/>
      <w:sz w:val="16"/>
      <w:szCs w:val="16"/>
      <w:lang w:val="ru-RU" w:eastAsia="ru-RU" w:bidi="ar-SA"/>
    </w:rPr>
  </w:style>
  <w:style w:type="character" w:customStyle="1" w:styleId="aff0">
    <w:name w:val="Гипертекстовая ссылка"/>
    <w:basedOn w:val="afa"/>
    <w:uiPriority w:val="99"/>
    <w:rsid w:val="002B46E1"/>
    <w:rPr>
      <w:b/>
      <w:bCs/>
      <w:color w:val="00800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F7D90"/>
    <w:pPr>
      <w:spacing w:after="160" w:line="240" w:lineRule="exact"/>
    </w:pPr>
    <w:rPr>
      <w:rFonts w:ascii="Verdana" w:hAnsi="Verdana"/>
      <w:sz w:val="20"/>
      <w:szCs w:val="20"/>
      <w:lang w:val="en-US" w:eastAsia="en-US"/>
    </w:rPr>
  </w:style>
  <w:style w:type="paragraph" w:customStyle="1" w:styleId="ConsPlusCell">
    <w:name w:val="ConsPlusCell"/>
    <w:uiPriority w:val="99"/>
    <w:rsid w:val="00C12087"/>
    <w:pPr>
      <w:autoSpaceDE w:val="0"/>
      <w:autoSpaceDN w:val="0"/>
      <w:adjustRightInd w:val="0"/>
    </w:pPr>
    <w:rPr>
      <w:rFonts w:ascii="Verdana" w:hAnsi="Verdana" w:cs="Verdana"/>
    </w:rPr>
  </w:style>
  <w:style w:type="paragraph" w:customStyle="1" w:styleId="Default">
    <w:name w:val="Default"/>
    <w:uiPriority w:val="99"/>
    <w:rsid w:val="00CD08C7"/>
    <w:pPr>
      <w:autoSpaceDE w:val="0"/>
      <w:autoSpaceDN w:val="0"/>
      <w:adjustRightInd w:val="0"/>
    </w:pPr>
    <w:rPr>
      <w:color w:val="000000"/>
      <w:sz w:val="24"/>
      <w:szCs w:val="24"/>
    </w:rPr>
  </w:style>
  <w:style w:type="paragraph" w:styleId="aff2">
    <w:name w:val="caption"/>
    <w:basedOn w:val="a"/>
    <w:next w:val="a"/>
    <w:uiPriority w:val="99"/>
    <w:qFormat/>
    <w:rsid w:val="00FD7F1A"/>
    <w:rPr>
      <w:b/>
      <w:bCs/>
      <w:sz w:val="20"/>
      <w:szCs w:val="20"/>
    </w:rPr>
  </w:style>
  <w:style w:type="character" w:styleId="aff3">
    <w:name w:val="FollowedHyperlink"/>
    <w:basedOn w:val="a0"/>
    <w:uiPriority w:val="99"/>
    <w:rsid w:val="00D97E92"/>
    <w:rPr>
      <w:color w:val="800080"/>
      <w:u w:val="single"/>
    </w:rPr>
  </w:style>
  <w:style w:type="paragraph" w:customStyle="1" w:styleId="aff4">
    <w:name w:val="Знак Знак Знак Знак Знак Знак Знак Знак Знак Знак"/>
    <w:basedOn w:val="a"/>
    <w:uiPriority w:val="99"/>
    <w:rsid w:val="00D97E92"/>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
    <w:uiPriority w:val="99"/>
    <w:rsid w:val="00D97E92"/>
    <w:pPr>
      <w:tabs>
        <w:tab w:val="num" w:pos="360"/>
      </w:tabs>
      <w:spacing w:after="160" w:line="240" w:lineRule="exact"/>
    </w:pPr>
    <w:rPr>
      <w:rFonts w:ascii="Verdana" w:hAnsi="Verdana" w:cs="Verdana"/>
      <w:sz w:val="20"/>
      <w:szCs w:val="20"/>
      <w:lang w:val="en-US" w:eastAsia="en-US"/>
    </w:rPr>
  </w:style>
  <w:style w:type="paragraph" w:customStyle="1" w:styleId="16">
    <w:name w:val="Знак1 Знак Знак Знак Знак Знак Знак"/>
    <w:basedOn w:val="a"/>
    <w:uiPriority w:val="99"/>
    <w:rsid w:val="00D97E92"/>
    <w:pPr>
      <w:tabs>
        <w:tab w:val="num" w:pos="360"/>
      </w:tabs>
      <w:spacing w:after="160" w:line="240" w:lineRule="exact"/>
    </w:pPr>
    <w:rPr>
      <w:rFonts w:ascii="Verdana" w:hAnsi="Verdana" w:cs="Verdana"/>
      <w:sz w:val="20"/>
      <w:szCs w:val="20"/>
      <w:lang w:val="en-US" w:eastAsia="en-US"/>
    </w:rPr>
  </w:style>
  <w:style w:type="paragraph" w:customStyle="1" w:styleId="111">
    <w:name w:val="Знак Знак Знак Знак Знак Знак1 Знак Знак Знак Знак Знак Знак Знак Знак Знак Знак1"/>
    <w:basedOn w:val="a"/>
    <w:uiPriority w:val="99"/>
    <w:rsid w:val="00D97E92"/>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97E92"/>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97E92"/>
    <w:pPr>
      <w:spacing w:after="160" w:line="240" w:lineRule="exact"/>
    </w:pPr>
    <w:rPr>
      <w:rFonts w:ascii="Verdana" w:hAnsi="Verdana"/>
      <w:sz w:val="20"/>
      <w:szCs w:val="20"/>
      <w:lang w:val="en-US" w:eastAsia="en-US"/>
    </w:rPr>
  </w:style>
  <w:style w:type="paragraph" w:customStyle="1" w:styleId="aff8">
    <w:name w:val="Нормальный (таблица)"/>
    <w:basedOn w:val="a"/>
    <w:next w:val="a"/>
    <w:uiPriority w:val="99"/>
    <w:rsid w:val="00D97E92"/>
    <w:pPr>
      <w:autoSpaceDE w:val="0"/>
      <w:autoSpaceDN w:val="0"/>
      <w:adjustRightInd w:val="0"/>
      <w:jc w:val="both"/>
    </w:pPr>
    <w:rPr>
      <w:rFonts w:ascii="Arial" w:hAnsi="Arial"/>
    </w:rPr>
  </w:style>
  <w:style w:type="paragraph" w:customStyle="1" w:styleId="5">
    <w:name w:val="Знак5 Знак Знак Знак Знак Знак Знак Знак Знак Знак Знак Знак Знак Знак Знак Знак Знак Знак Знак Знак Знак Знак"/>
    <w:basedOn w:val="a"/>
    <w:rsid w:val="00EA07FF"/>
    <w:pPr>
      <w:spacing w:after="160" w:line="240" w:lineRule="exact"/>
    </w:pPr>
    <w:rPr>
      <w:rFonts w:ascii="Verdana" w:hAnsi="Verdana"/>
      <w:sz w:val="20"/>
      <w:szCs w:val="20"/>
      <w:lang w:val="en-US" w:eastAsia="en-US"/>
    </w:rPr>
  </w:style>
  <w:style w:type="paragraph" w:customStyle="1" w:styleId="29">
    <w:name w:val="Знак2"/>
    <w:basedOn w:val="a"/>
    <w:rsid w:val="00F773FC"/>
    <w:pPr>
      <w:spacing w:after="160" w:line="240" w:lineRule="exact"/>
    </w:pPr>
    <w:rPr>
      <w:rFonts w:ascii="Verdana" w:hAnsi="Verdana"/>
      <w:sz w:val="20"/>
      <w:szCs w:val="20"/>
      <w:lang w:val="en-US" w:eastAsia="en-US"/>
    </w:rPr>
  </w:style>
  <w:style w:type="character" w:customStyle="1" w:styleId="CharStyle6">
    <w:name w:val="Char Style 6"/>
    <w:basedOn w:val="a0"/>
    <w:link w:val="Style5"/>
    <w:uiPriority w:val="99"/>
    <w:locked/>
    <w:rsid w:val="0011119B"/>
    <w:rPr>
      <w:sz w:val="28"/>
      <w:szCs w:val="28"/>
      <w:shd w:val="clear" w:color="auto" w:fill="FFFFFF"/>
      <w:lang w:bidi="ar-SA"/>
    </w:rPr>
  </w:style>
  <w:style w:type="paragraph" w:customStyle="1" w:styleId="Style5">
    <w:name w:val="Style 5"/>
    <w:basedOn w:val="a"/>
    <w:link w:val="CharStyle6"/>
    <w:uiPriority w:val="99"/>
    <w:rsid w:val="0011119B"/>
    <w:pPr>
      <w:widowControl w:val="0"/>
      <w:shd w:val="clear" w:color="auto" w:fill="FFFFFF"/>
      <w:spacing w:line="238" w:lineRule="exact"/>
      <w:jc w:val="both"/>
    </w:pPr>
    <w:rPr>
      <w:sz w:val="28"/>
      <w:szCs w:val="28"/>
      <w:shd w:val="clear" w:color="auto" w:fill="FFFFFF"/>
    </w:rPr>
  </w:style>
  <w:style w:type="character" w:customStyle="1" w:styleId="aff9">
    <w:name w:val="Основной текст_"/>
    <w:basedOn w:val="a0"/>
    <w:link w:val="17"/>
    <w:rsid w:val="002E7FE5"/>
    <w:rPr>
      <w:rFonts w:ascii="Times New Roman" w:hAnsi="Times New Roman" w:cs="Times New Roman"/>
      <w:sz w:val="28"/>
      <w:szCs w:val="28"/>
      <w:u w:val="none"/>
    </w:rPr>
  </w:style>
  <w:style w:type="character" w:customStyle="1" w:styleId="affa">
    <w:name w:val="Основной текст + Полужирный"/>
    <w:basedOn w:val="aff9"/>
    <w:rsid w:val="002E7FE5"/>
    <w:rPr>
      <w:rFonts w:ascii="Times New Roman" w:hAnsi="Times New Roman" w:cs="Times New Roman"/>
      <w:b/>
      <w:bCs/>
      <w:sz w:val="28"/>
      <w:szCs w:val="28"/>
      <w:u w:val="none"/>
    </w:rPr>
  </w:style>
  <w:style w:type="character" w:customStyle="1" w:styleId="12pt">
    <w:name w:val="Основной текст + 12 pt"/>
    <w:aliases w:val="Полужирный"/>
    <w:basedOn w:val="aff9"/>
    <w:uiPriority w:val="99"/>
    <w:rsid w:val="002E7FE5"/>
    <w:rPr>
      <w:rFonts w:ascii="Times New Roman" w:hAnsi="Times New Roman" w:cs="Times New Roman"/>
      <w:b/>
      <w:bCs/>
      <w:sz w:val="24"/>
      <w:szCs w:val="24"/>
      <w:u w:val="none"/>
    </w:rPr>
  </w:style>
  <w:style w:type="character" w:customStyle="1" w:styleId="13pt">
    <w:name w:val="Основной текст + 13 pt"/>
    <w:basedOn w:val="aff9"/>
    <w:uiPriority w:val="99"/>
    <w:rsid w:val="002E7FE5"/>
    <w:rPr>
      <w:rFonts w:ascii="Times New Roman" w:hAnsi="Times New Roman" w:cs="Times New Roman"/>
      <w:sz w:val="26"/>
      <w:szCs w:val="26"/>
      <w:u w:val="none"/>
    </w:rPr>
  </w:style>
  <w:style w:type="character" w:customStyle="1" w:styleId="2a">
    <w:name w:val="Основной текст (2)_"/>
    <w:basedOn w:val="a0"/>
    <w:link w:val="2b"/>
    <w:uiPriority w:val="99"/>
    <w:rsid w:val="002E7FE5"/>
    <w:rPr>
      <w:b/>
      <w:bCs/>
      <w:sz w:val="28"/>
      <w:szCs w:val="28"/>
      <w:lang w:bidi="ar-SA"/>
    </w:rPr>
  </w:style>
  <w:style w:type="paragraph" w:customStyle="1" w:styleId="2b">
    <w:name w:val="Основной текст (2)"/>
    <w:basedOn w:val="a"/>
    <w:link w:val="2a"/>
    <w:uiPriority w:val="99"/>
    <w:rsid w:val="002E7FE5"/>
    <w:pPr>
      <w:widowControl w:val="0"/>
      <w:shd w:val="clear" w:color="auto" w:fill="FFFFFF"/>
      <w:spacing w:line="322" w:lineRule="exact"/>
      <w:jc w:val="both"/>
    </w:pPr>
    <w:rPr>
      <w:b/>
      <w:bCs/>
      <w:sz w:val="28"/>
      <w:szCs w:val="28"/>
    </w:rPr>
  </w:style>
  <w:style w:type="character" w:customStyle="1" w:styleId="affb">
    <w:name w:val="Основной текст + Курсив"/>
    <w:aliases w:val="Интервал 1 pt,Колонтитул + 24 pt,Основной текст + Полужирный3"/>
    <w:basedOn w:val="aff9"/>
    <w:uiPriority w:val="99"/>
    <w:rsid w:val="002E7FE5"/>
    <w:rPr>
      <w:rFonts w:ascii="Times New Roman" w:hAnsi="Times New Roman" w:cs="Times New Roman"/>
      <w:i/>
      <w:iCs/>
      <w:sz w:val="28"/>
      <w:szCs w:val="28"/>
      <w:u w:val="none"/>
    </w:rPr>
  </w:style>
  <w:style w:type="paragraph" w:customStyle="1" w:styleId="120">
    <w:name w:val="Знак12"/>
    <w:basedOn w:val="a"/>
    <w:rsid w:val="00EE7DEC"/>
    <w:pPr>
      <w:tabs>
        <w:tab w:val="num" w:pos="360"/>
      </w:tabs>
      <w:spacing w:after="160" w:line="240" w:lineRule="exact"/>
    </w:pPr>
    <w:rPr>
      <w:rFonts w:ascii="Verdana" w:hAnsi="Verdana" w:cs="Verdana"/>
      <w:sz w:val="20"/>
      <w:szCs w:val="20"/>
      <w:lang w:val="en-US" w:eastAsia="en-US"/>
    </w:rPr>
  </w:style>
  <w:style w:type="character" w:customStyle="1" w:styleId="100">
    <w:name w:val="Знак Знак10"/>
    <w:basedOn w:val="a0"/>
    <w:semiHidden/>
    <w:locked/>
    <w:rsid w:val="00D22799"/>
    <w:rPr>
      <w:rFonts w:cs="Times New Roman"/>
    </w:rPr>
  </w:style>
  <w:style w:type="character" w:customStyle="1" w:styleId="112">
    <w:name w:val="Знак Знак11"/>
    <w:basedOn w:val="a0"/>
    <w:semiHidden/>
    <w:locked/>
    <w:rsid w:val="001977EE"/>
    <w:rPr>
      <w:rFonts w:cs="Times New Roman"/>
    </w:rPr>
  </w:style>
  <w:style w:type="character" w:customStyle="1" w:styleId="11pt">
    <w:name w:val="Основной текст + 11 pt"/>
    <w:basedOn w:val="aff9"/>
    <w:uiPriority w:val="99"/>
    <w:rsid w:val="009227EF"/>
    <w:rPr>
      <w:rFonts w:ascii="Times New Roman" w:hAnsi="Times New Roman" w:cs="Times New Roman"/>
      <w:b/>
      <w:bCs/>
      <w:sz w:val="22"/>
      <w:szCs w:val="22"/>
      <w:u w:val="none"/>
    </w:rPr>
  </w:style>
  <w:style w:type="character" w:customStyle="1" w:styleId="11pt2">
    <w:name w:val="Основной текст + 11 pt2"/>
    <w:aliases w:val="Не полужирный"/>
    <w:basedOn w:val="aff9"/>
    <w:uiPriority w:val="99"/>
    <w:rsid w:val="009227EF"/>
    <w:rPr>
      <w:rFonts w:ascii="Times New Roman" w:hAnsi="Times New Roman" w:cs="Times New Roman"/>
      <w:b/>
      <w:bCs/>
      <w:sz w:val="22"/>
      <w:szCs w:val="22"/>
      <w:u w:val="none"/>
    </w:rPr>
  </w:style>
  <w:style w:type="character" w:customStyle="1" w:styleId="11pt1">
    <w:name w:val="Основной текст + 11 pt1"/>
    <w:aliases w:val="Не полужирный1,Курсив,Основной текст + Arial Narrow,12,5 pt1,Интервал 1 pt1,Основной текст + 91,Масштаб 120%1,Основной текст + 11,Интервал 0 pt2,Интервал 0 pt1,Основной текст + Полужирный9"/>
    <w:basedOn w:val="aff9"/>
    <w:uiPriority w:val="99"/>
    <w:rsid w:val="009227EF"/>
    <w:rPr>
      <w:rFonts w:ascii="Times New Roman" w:hAnsi="Times New Roman" w:cs="Times New Roman"/>
      <w:b/>
      <w:bCs/>
      <w:i/>
      <w:iCs/>
      <w:sz w:val="22"/>
      <w:szCs w:val="22"/>
      <w:u w:val="none"/>
    </w:rPr>
  </w:style>
  <w:style w:type="character" w:customStyle="1" w:styleId="affc">
    <w:name w:val="Подпись к таблице_"/>
    <w:basedOn w:val="a0"/>
    <w:link w:val="affd"/>
    <w:uiPriority w:val="99"/>
    <w:rsid w:val="00B15FFC"/>
    <w:rPr>
      <w:sz w:val="22"/>
      <w:szCs w:val="22"/>
      <w:lang w:bidi="ar-SA"/>
    </w:rPr>
  </w:style>
  <w:style w:type="paragraph" w:customStyle="1" w:styleId="affd">
    <w:name w:val="Подпись к таблице"/>
    <w:basedOn w:val="a"/>
    <w:link w:val="affc"/>
    <w:uiPriority w:val="99"/>
    <w:rsid w:val="00B15FFC"/>
    <w:pPr>
      <w:widowControl w:val="0"/>
      <w:shd w:val="clear" w:color="auto" w:fill="FFFFFF"/>
      <w:spacing w:line="240" w:lineRule="atLeast"/>
    </w:pPr>
    <w:rPr>
      <w:sz w:val="22"/>
      <w:szCs w:val="22"/>
    </w:rPr>
  </w:style>
  <w:style w:type="character" w:customStyle="1" w:styleId="140">
    <w:name w:val="Знак Знак14"/>
    <w:basedOn w:val="a0"/>
    <w:semiHidden/>
    <w:locked/>
    <w:rsid w:val="00B17598"/>
    <w:rPr>
      <w:rFonts w:ascii="Cambria" w:hAnsi="Cambria" w:cs="Cambria"/>
      <w:b/>
      <w:bCs/>
      <w:i/>
      <w:iCs/>
      <w:sz w:val="28"/>
      <w:szCs w:val="28"/>
    </w:rPr>
  </w:style>
  <w:style w:type="paragraph" w:customStyle="1" w:styleId="Style">
    <w:name w:val="Style"/>
    <w:basedOn w:val="a"/>
    <w:next w:val="a3"/>
    <w:uiPriority w:val="99"/>
    <w:rsid w:val="00FD624F"/>
    <w:pPr>
      <w:spacing w:before="100" w:beforeAutospacing="1" w:after="100" w:afterAutospacing="1"/>
    </w:pPr>
    <w:rPr>
      <w:color w:val="000000"/>
    </w:rPr>
  </w:style>
  <w:style w:type="paragraph" w:styleId="affe">
    <w:name w:val="Document Map"/>
    <w:basedOn w:val="a"/>
    <w:link w:val="afff"/>
    <w:uiPriority w:val="99"/>
    <w:semiHidden/>
    <w:rsid w:val="00FD624F"/>
    <w:pPr>
      <w:shd w:val="clear" w:color="auto" w:fill="000080"/>
    </w:pPr>
    <w:rPr>
      <w:rFonts w:ascii="Tahoma" w:hAnsi="Tahoma" w:cs="Tahoma"/>
      <w:sz w:val="20"/>
      <w:szCs w:val="20"/>
    </w:rPr>
  </w:style>
  <w:style w:type="character" w:customStyle="1" w:styleId="afff">
    <w:name w:val="Схема документа Знак"/>
    <w:basedOn w:val="a0"/>
    <w:link w:val="affe"/>
    <w:uiPriority w:val="99"/>
    <w:semiHidden/>
    <w:locked/>
    <w:rsid w:val="00FD624F"/>
    <w:rPr>
      <w:rFonts w:ascii="Tahoma" w:hAnsi="Tahoma" w:cs="Tahoma"/>
      <w:lang w:val="ru-RU" w:eastAsia="ru-RU" w:bidi="ar-SA"/>
    </w:rPr>
  </w:style>
  <w:style w:type="paragraph" w:customStyle="1" w:styleId="BodyText21">
    <w:name w:val="Body Text 21"/>
    <w:basedOn w:val="a"/>
    <w:uiPriority w:val="99"/>
    <w:rsid w:val="00FD624F"/>
    <w:pPr>
      <w:ind w:firstLine="567"/>
      <w:jc w:val="both"/>
    </w:pPr>
    <w:rPr>
      <w:sz w:val="28"/>
      <w:szCs w:val="28"/>
    </w:rPr>
  </w:style>
  <w:style w:type="paragraph" w:customStyle="1" w:styleId="18">
    <w:name w:val="Знак Знак Знак Знак Знак Знак Знак Знак Знак1 Знак Знак Знак Знак"/>
    <w:basedOn w:val="a"/>
    <w:uiPriority w:val="99"/>
    <w:rsid w:val="00FD624F"/>
    <w:pPr>
      <w:spacing w:before="100" w:beforeAutospacing="1" w:after="100" w:afterAutospacing="1"/>
    </w:pPr>
    <w:rPr>
      <w:rFonts w:ascii="Tahoma" w:hAnsi="Tahoma" w:cs="Tahoma"/>
      <w:sz w:val="20"/>
      <w:szCs w:val="20"/>
      <w:lang w:val="en-US" w:eastAsia="en-US"/>
    </w:rPr>
  </w:style>
  <w:style w:type="paragraph" w:customStyle="1" w:styleId="19">
    <w:name w:val="Ñòèëü1"/>
    <w:basedOn w:val="a"/>
    <w:uiPriority w:val="99"/>
    <w:rsid w:val="00FD624F"/>
    <w:pPr>
      <w:ind w:firstLine="720"/>
      <w:jc w:val="both"/>
    </w:pPr>
    <w:rPr>
      <w:sz w:val="28"/>
      <w:szCs w:val="28"/>
    </w:rPr>
  </w:style>
  <w:style w:type="paragraph" w:customStyle="1" w:styleId="1a">
    <w:name w:val="Знак Знак Знак Знак Знак Знак1 Знак Знак Знак Знак Знак Знак Знак"/>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1 Знак Знак Знак"/>
    <w:basedOn w:val="a"/>
    <w:uiPriority w:val="99"/>
    <w:rsid w:val="00FD624F"/>
    <w:pPr>
      <w:spacing w:after="160" w:line="240" w:lineRule="exact"/>
    </w:pPr>
    <w:rPr>
      <w:rFonts w:ascii="Verdana" w:hAnsi="Verdana" w:cs="Verdana"/>
      <w:sz w:val="20"/>
      <w:szCs w:val="20"/>
      <w:lang w:val="en-US" w:eastAsia="en-US"/>
    </w:rPr>
  </w:style>
  <w:style w:type="paragraph" w:customStyle="1" w:styleId="afff0">
    <w:name w:val="Знак Знак Знак Знак"/>
    <w:basedOn w:val="a"/>
    <w:uiPriority w:val="99"/>
    <w:rsid w:val="00FD624F"/>
    <w:pPr>
      <w:spacing w:after="160" w:line="240" w:lineRule="exact"/>
    </w:pPr>
    <w:rPr>
      <w:rFonts w:ascii="Verdana" w:hAnsi="Verdana" w:cs="Verdana"/>
      <w:lang w:val="en-US" w:eastAsia="en-US"/>
    </w:rPr>
  </w:style>
  <w:style w:type="paragraph" w:customStyle="1" w:styleId="1c">
    <w:name w:val="Знак Знак Знак1"/>
    <w:basedOn w:val="a"/>
    <w:uiPriority w:val="99"/>
    <w:rsid w:val="00FD624F"/>
    <w:pPr>
      <w:spacing w:after="160" w:line="240" w:lineRule="exact"/>
    </w:pPr>
    <w:rPr>
      <w:rFonts w:ascii="Verdana" w:hAnsi="Verdana" w:cs="Verdana"/>
      <w:sz w:val="20"/>
      <w:szCs w:val="20"/>
      <w:lang w:val="en-US" w:eastAsia="en-US"/>
    </w:rPr>
  </w:style>
  <w:style w:type="paragraph" w:customStyle="1" w:styleId="113">
    <w:name w:val="Знак Знак Знак Знак Знак Знак Знак1 Знак Знак Знак Знак Знак Знак Знак Знак1 Знак Знак Знак Знак Знак Знак Знак Знак Знак Знак"/>
    <w:basedOn w:val="a"/>
    <w:uiPriority w:val="99"/>
    <w:rsid w:val="00FD624F"/>
    <w:pPr>
      <w:spacing w:after="160" w:line="240" w:lineRule="exact"/>
    </w:pPr>
    <w:rPr>
      <w:rFonts w:ascii="Verdana" w:hAnsi="Verdana" w:cs="Verdana"/>
      <w:sz w:val="20"/>
      <w:szCs w:val="20"/>
      <w:lang w:val="en-US" w:eastAsia="en-US"/>
    </w:rPr>
  </w:style>
  <w:style w:type="paragraph" w:customStyle="1" w:styleId="afff1">
    <w:name w:val="Знак Знак Знак"/>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w:basedOn w:val="a"/>
    <w:uiPriority w:val="99"/>
    <w:rsid w:val="00FD624F"/>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1 Знак"/>
    <w:basedOn w:val="a"/>
    <w:uiPriority w:val="99"/>
    <w:rsid w:val="00FD624F"/>
    <w:pPr>
      <w:spacing w:after="160" w:line="240" w:lineRule="exact"/>
    </w:pPr>
    <w:rPr>
      <w:rFonts w:ascii="Verdana" w:hAnsi="Verdana" w:cs="Verdana"/>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D624F"/>
    <w:pPr>
      <w:spacing w:after="160" w:line="240" w:lineRule="exact"/>
    </w:pPr>
    <w:rPr>
      <w:rFonts w:ascii="Verdana" w:hAnsi="Verdana" w:cs="Verdana"/>
      <w:sz w:val="20"/>
      <w:szCs w:val="20"/>
      <w:lang w:val="en-US" w:eastAsia="en-US"/>
    </w:rPr>
  </w:style>
  <w:style w:type="paragraph" w:customStyle="1" w:styleId="1e">
    <w:name w:val="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FD624F"/>
    <w:pPr>
      <w:spacing w:before="100" w:beforeAutospacing="1" w:after="100" w:afterAutospacing="1"/>
    </w:pPr>
    <w:rPr>
      <w:rFonts w:ascii="Tahoma" w:hAnsi="Tahoma" w:cs="Tahoma"/>
      <w:sz w:val="20"/>
      <w:szCs w:val="20"/>
      <w:lang w:val="en-US" w:eastAsia="en-US"/>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D624F"/>
    <w:pPr>
      <w:spacing w:before="100" w:beforeAutospacing="1" w:after="100" w:afterAutospacing="1"/>
    </w:pPr>
    <w:rPr>
      <w:rFonts w:ascii="Tahoma" w:hAnsi="Tahoma" w:cs="Tahoma"/>
      <w:sz w:val="20"/>
      <w:szCs w:val="20"/>
      <w:lang w:val="en-US" w:eastAsia="en-US"/>
    </w:rPr>
  </w:style>
  <w:style w:type="paragraph" w:customStyle="1" w:styleId="1110">
    <w:name w:val="Знак Знак Знак Знак Знак Знак1 Знак Знак Знак Знак Знак Знак Знак Знак Знак Знак11"/>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customStyle="1" w:styleId="2c">
    <w:name w:val="Знак Знак Знак2"/>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w:basedOn w:val="a"/>
    <w:uiPriority w:val="99"/>
    <w:rsid w:val="00FD624F"/>
    <w:pPr>
      <w:spacing w:after="160" w:line="240" w:lineRule="exact"/>
    </w:pPr>
    <w:rPr>
      <w:rFonts w:ascii="Verdana" w:hAnsi="Verdana" w:cs="Verdana"/>
      <w:lang w:val="en-US" w:eastAsia="en-US"/>
    </w:rPr>
  </w:style>
  <w:style w:type="paragraph" w:customStyle="1" w:styleId="1f1">
    <w:name w:val="Знак Знак Знак Знак Знак Знак Знак Знак Знак1"/>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customStyle="1" w:styleId="2d">
    <w:name w:val="Знак Знак Знак Знак Знак Знак Знак Знак Знак2"/>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customStyle="1" w:styleId="35">
    <w:name w:val="Знак Знак Знак3"/>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customStyle="1" w:styleId="2e">
    <w:name w:val="Знак Знак Знак Знак2"/>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3"/>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3"/>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customStyle="1" w:styleId="1111">
    <w:name w:val="Знак Знак Знак Знак Знак Знак Знак1 Знак Знак Знак Знак Знак Знак Знак Знак1 Знак Знак Знак Знак Знак Знак Знак Знак Знак Знак1"/>
    <w:basedOn w:val="a"/>
    <w:uiPriority w:val="99"/>
    <w:rsid w:val="00FD624F"/>
    <w:pPr>
      <w:spacing w:after="160" w:line="240" w:lineRule="exact"/>
    </w:pPr>
    <w:rPr>
      <w:rFonts w:ascii="Verdana" w:hAnsi="Verdana" w:cs="Verdana"/>
      <w:sz w:val="20"/>
      <w:szCs w:val="20"/>
      <w:lang w:val="en-US" w:eastAsia="en-US"/>
    </w:rPr>
  </w:style>
  <w:style w:type="paragraph" w:customStyle="1" w:styleId="41">
    <w:name w:val="Знак Знак Знак4"/>
    <w:basedOn w:val="a"/>
    <w:uiPriority w:val="99"/>
    <w:rsid w:val="00FD624F"/>
    <w:pPr>
      <w:spacing w:after="160" w:line="240" w:lineRule="exact"/>
    </w:pPr>
    <w:rPr>
      <w:rFonts w:ascii="Verdana" w:hAnsi="Verdana" w:cs="Verdana"/>
      <w:sz w:val="20"/>
      <w:szCs w:val="20"/>
      <w:lang w:val="en-US" w:eastAsia="en-US"/>
    </w:rPr>
  </w:style>
  <w:style w:type="paragraph" w:customStyle="1" w:styleId="1f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D624F"/>
    <w:pPr>
      <w:spacing w:before="100" w:beforeAutospacing="1" w:after="100" w:afterAutospacing="1"/>
    </w:pPr>
    <w:rPr>
      <w:rFonts w:ascii="Tahoma" w:hAnsi="Tahoma" w:cs="Tahoma"/>
      <w:sz w:val="20"/>
      <w:szCs w:val="20"/>
      <w:lang w:val="en-US" w:eastAsia="en-US"/>
    </w:rPr>
  </w:style>
  <w:style w:type="paragraph" w:customStyle="1" w:styleId="afff4">
    <w:name w:val="Знак Знак Знак Знак Знак Знак"/>
    <w:basedOn w:val="a"/>
    <w:uiPriority w:val="99"/>
    <w:rsid w:val="00FD624F"/>
    <w:pPr>
      <w:spacing w:after="160" w:line="240" w:lineRule="exact"/>
    </w:pPr>
    <w:rPr>
      <w:rFonts w:ascii="Verdana" w:hAnsi="Verdana" w:cs="Verdana"/>
      <w:sz w:val="20"/>
      <w:szCs w:val="20"/>
      <w:lang w:val="en-US" w:eastAsia="en-US"/>
    </w:rPr>
  </w:style>
  <w:style w:type="paragraph" w:customStyle="1" w:styleId="42">
    <w:name w:val="Знак Знак Знак Знак4"/>
    <w:basedOn w:val="a"/>
    <w:uiPriority w:val="99"/>
    <w:rsid w:val="00FD624F"/>
    <w:pPr>
      <w:tabs>
        <w:tab w:val="num" w:pos="360"/>
      </w:tabs>
      <w:spacing w:after="160" w:line="240" w:lineRule="exact"/>
    </w:pPr>
    <w:rPr>
      <w:rFonts w:ascii="Verdana" w:hAnsi="Verdana" w:cs="Verdana"/>
      <w:sz w:val="20"/>
      <w:szCs w:val="20"/>
      <w:lang w:val="en-US" w:eastAsia="en-US"/>
    </w:rPr>
  </w:style>
  <w:style w:type="paragraph" w:styleId="afff5">
    <w:name w:val="footnote text"/>
    <w:basedOn w:val="a"/>
    <w:link w:val="afff6"/>
    <w:uiPriority w:val="99"/>
    <w:rsid w:val="00FD624F"/>
    <w:rPr>
      <w:sz w:val="20"/>
      <w:szCs w:val="20"/>
    </w:rPr>
  </w:style>
  <w:style w:type="character" w:customStyle="1" w:styleId="afff6">
    <w:name w:val="Текст сноски Знак"/>
    <w:basedOn w:val="a0"/>
    <w:link w:val="afff5"/>
    <w:uiPriority w:val="99"/>
    <w:locked/>
    <w:rsid w:val="00FD624F"/>
    <w:rPr>
      <w:lang w:val="ru-RU" w:eastAsia="ru-RU" w:bidi="ar-SA"/>
    </w:rPr>
  </w:style>
  <w:style w:type="paragraph" w:customStyle="1" w:styleId="afff7">
    <w:name w:val="Знак Знак Знак Знак"/>
    <w:basedOn w:val="a"/>
    <w:rsid w:val="00FD624F"/>
    <w:pPr>
      <w:spacing w:after="160" w:line="240" w:lineRule="exact"/>
    </w:pPr>
    <w:rPr>
      <w:rFonts w:ascii="Verdana" w:hAnsi="Verdana"/>
      <w:lang w:val="en-US" w:eastAsia="en-US"/>
    </w:rPr>
  </w:style>
  <w:style w:type="paragraph" w:customStyle="1" w:styleId="afff8">
    <w:name w:val="Знак Знак Знак"/>
    <w:basedOn w:val="a"/>
    <w:rsid w:val="00FD624F"/>
    <w:pPr>
      <w:spacing w:after="160" w:line="240" w:lineRule="exact"/>
    </w:pPr>
    <w:rPr>
      <w:rFonts w:ascii="Verdana" w:hAnsi="Verdana"/>
      <w:sz w:val="20"/>
      <w:szCs w:val="20"/>
      <w:lang w:val="en-US" w:eastAsia="en-US"/>
    </w:rPr>
  </w:style>
  <w:style w:type="paragraph" w:customStyle="1" w:styleId="114">
    <w:name w:val="Знак Знак Знак Знак Знак Знак Знак1 Знак Знак Знак Знак Знак Знак Знак Знак1 Знак Знак Знак Знак Знак Знак Знак Знак Знак Знак"/>
    <w:basedOn w:val="a"/>
    <w:rsid w:val="00FD624F"/>
    <w:pPr>
      <w:spacing w:after="160" w:line="240" w:lineRule="exact"/>
    </w:pPr>
    <w:rPr>
      <w:rFonts w:ascii="Verdana" w:hAnsi="Verdana"/>
      <w:sz w:val="20"/>
      <w:szCs w:val="20"/>
      <w:lang w:val="en-US" w:eastAsia="en-US"/>
    </w:rPr>
  </w:style>
  <w:style w:type="paragraph" w:customStyle="1" w:styleId="2f">
    <w:name w:val="Знак Знак Знак2 Знак"/>
    <w:basedOn w:val="a"/>
    <w:rsid w:val="00FD624F"/>
    <w:pPr>
      <w:spacing w:after="160" w:line="240" w:lineRule="exact"/>
    </w:pPr>
    <w:rPr>
      <w:rFonts w:ascii="Tahoma" w:hAnsi="Tahoma"/>
      <w:sz w:val="20"/>
      <w:szCs w:val="20"/>
      <w:lang w:val="en-US" w:eastAsia="en-US"/>
    </w:rPr>
  </w:style>
  <w:style w:type="character" w:customStyle="1" w:styleId="4Exact">
    <w:name w:val="Основной текст (4) Exact"/>
    <w:basedOn w:val="a0"/>
    <w:link w:val="43"/>
    <w:uiPriority w:val="99"/>
    <w:rsid w:val="00157DCC"/>
    <w:rPr>
      <w:rFonts w:ascii="Georgia" w:hAnsi="Georgia"/>
      <w:i/>
      <w:iCs/>
      <w:sz w:val="30"/>
      <w:szCs w:val="30"/>
      <w:lang w:bidi="ar-SA"/>
    </w:rPr>
  </w:style>
  <w:style w:type="paragraph" w:customStyle="1" w:styleId="43">
    <w:name w:val="Основной текст (4)"/>
    <w:basedOn w:val="a"/>
    <w:link w:val="4Exact"/>
    <w:uiPriority w:val="99"/>
    <w:rsid w:val="00157DCC"/>
    <w:pPr>
      <w:widowControl w:val="0"/>
      <w:shd w:val="clear" w:color="auto" w:fill="FFFFFF"/>
      <w:spacing w:line="240" w:lineRule="atLeast"/>
    </w:pPr>
    <w:rPr>
      <w:rFonts w:ascii="Georgia" w:hAnsi="Georgia"/>
      <w:i/>
      <w:iCs/>
      <w:sz w:val="30"/>
      <w:szCs w:val="30"/>
    </w:rPr>
  </w:style>
  <w:style w:type="character" w:customStyle="1" w:styleId="3pt">
    <w:name w:val="Основной текст + Интервал 3 pt"/>
    <w:basedOn w:val="aff9"/>
    <w:uiPriority w:val="99"/>
    <w:rsid w:val="00157DCC"/>
    <w:rPr>
      <w:rFonts w:ascii="Times New Roman" w:hAnsi="Times New Roman" w:cs="Times New Roman"/>
      <w:spacing w:val="70"/>
      <w:sz w:val="28"/>
      <w:szCs w:val="28"/>
      <w:u w:val="none"/>
    </w:rPr>
  </w:style>
  <w:style w:type="character" w:customStyle="1" w:styleId="44">
    <w:name w:val="Основной текст (4)_"/>
    <w:basedOn w:val="a0"/>
    <w:uiPriority w:val="99"/>
    <w:rsid w:val="005B79F4"/>
    <w:rPr>
      <w:rFonts w:ascii="Arial Narrow" w:hAnsi="Arial Narrow" w:cs="Arial Narrow"/>
      <w:b/>
      <w:bCs/>
      <w:u w:val="none"/>
    </w:rPr>
  </w:style>
  <w:style w:type="paragraph" w:customStyle="1" w:styleId="formattexttopleveltext">
    <w:name w:val="formattext topleveltext"/>
    <w:basedOn w:val="a"/>
    <w:uiPriority w:val="99"/>
    <w:rsid w:val="009369C6"/>
    <w:pPr>
      <w:spacing w:before="100" w:beforeAutospacing="1" w:after="100" w:afterAutospacing="1"/>
    </w:pPr>
  </w:style>
  <w:style w:type="character" w:customStyle="1" w:styleId="blk">
    <w:name w:val="blk"/>
    <w:basedOn w:val="a0"/>
    <w:uiPriority w:val="99"/>
    <w:rsid w:val="00E1138F"/>
    <w:rPr>
      <w:rFonts w:cs="Times New Roman"/>
    </w:rPr>
  </w:style>
  <w:style w:type="paragraph" w:customStyle="1" w:styleId="consplusnonformat0">
    <w:name w:val="consplusnonformat"/>
    <w:basedOn w:val="a"/>
    <w:uiPriority w:val="99"/>
    <w:rsid w:val="00E1138F"/>
    <w:pPr>
      <w:spacing w:before="100" w:beforeAutospacing="1" w:after="100" w:afterAutospacing="1"/>
    </w:pPr>
  </w:style>
  <w:style w:type="character" w:customStyle="1" w:styleId="BalloonTextChar">
    <w:name w:val="Balloon Text Char"/>
    <w:basedOn w:val="a0"/>
    <w:uiPriority w:val="99"/>
    <w:semiHidden/>
    <w:locked/>
    <w:rsid w:val="00E1138F"/>
    <w:rPr>
      <w:rFonts w:cs="Times New Roman"/>
      <w:sz w:val="2"/>
      <w:szCs w:val="2"/>
    </w:rPr>
  </w:style>
  <w:style w:type="paragraph" w:customStyle="1" w:styleId="Style50">
    <w:name w:val="Style5"/>
    <w:basedOn w:val="a"/>
    <w:uiPriority w:val="99"/>
    <w:rsid w:val="00E5100F"/>
    <w:pPr>
      <w:widowControl w:val="0"/>
      <w:autoSpaceDE w:val="0"/>
      <w:autoSpaceDN w:val="0"/>
      <w:adjustRightInd w:val="0"/>
      <w:spacing w:line="323" w:lineRule="exact"/>
      <w:ind w:firstLine="701"/>
      <w:jc w:val="both"/>
    </w:pPr>
    <w:rPr>
      <w:rFonts w:eastAsia="Calibri"/>
    </w:rPr>
  </w:style>
  <w:style w:type="character" w:customStyle="1" w:styleId="FontStyle31">
    <w:name w:val="Font Style31"/>
    <w:basedOn w:val="a0"/>
    <w:uiPriority w:val="99"/>
    <w:rsid w:val="00E5100F"/>
    <w:rPr>
      <w:rFonts w:ascii="Times New Roman" w:hAnsi="Times New Roman" w:cs="Times New Roman" w:hint="default"/>
      <w:sz w:val="26"/>
      <w:szCs w:val="26"/>
    </w:rPr>
  </w:style>
  <w:style w:type="paragraph" w:customStyle="1" w:styleId="afff9">
    <w:name w:val="Комментарий"/>
    <w:basedOn w:val="a"/>
    <w:next w:val="a"/>
    <w:uiPriority w:val="99"/>
    <w:rsid w:val="000B21E6"/>
    <w:pPr>
      <w:autoSpaceDE w:val="0"/>
      <w:autoSpaceDN w:val="0"/>
      <w:adjustRightInd w:val="0"/>
      <w:spacing w:before="75"/>
      <w:ind w:left="170"/>
      <w:jc w:val="both"/>
    </w:pPr>
    <w:rPr>
      <w:rFonts w:ascii="Arial" w:hAnsi="Arial"/>
      <w:color w:val="353842"/>
      <w:shd w:val="clear" w:color="auto" w:fill="F0F0F0"/>
    </w:rPr>
  </w:style>
  <w:style w:type="paragraph" w:customStyle="1" w:styleId="formattexttopleveltextcentertext">
    <w:name w:val="formattext topleveltext centertext"/>
    <w:basedOn w:val="a"/>
    <w:uiPriority w:val="99"/>
    <w:rsid w:val="003D7770"/>
    <w:pPr>
      <w:spacing w:before="100" w:beforeAutospacing="1" w:after="100" w:afterAutospacing="1"/>
    </w:pPr>
  </w:style>
  <w:style w:type="character" w:customStyle="1" w:styleId="num">
    <w:name w:val="num"/>
    <w:uiPriority w:val="99"/>
    <w:rsid w:val="003D7770"/>
  </w:style>
  <w:style w:type="character" w:customStyle="1" w:styleId="apple-converted-space">
    <w:name w:val="apple-converted-space"/>
    <w:uiPriority w:val="99"/>
    <w:rsid w:val="003D7770"/>
  </w:style>
  <w:style w:type="paragraph" w:styleId="afffa">
    <w:name w:val="List Paragraph"/>
    <w:basedOn w:val="a"/>
    <w:uiPriority w:val="99"/>
    <w:qFormat/>
    <w:rsid w:val="00966FBD"/>
    <w:pPr>
      <w:ind w:left="720"/>
      <w:contextualSpacing/>
    </w:pPr>
    <w:rPr>
      <w:sz w:val="20"/>
      <w:szCs w:val="20"/>
    </w:rPr>
  </w:style>
  <w:style w:type="paragraph" w:customStyle="1" w:styleId="consplusnormal0">
    <w:name w:val="consplusnormal"/>
    <w:basedOn w:val="a"/>
    <w:uiPriority w:val="99"/>
    <w:rsid w:val="00F17F3F"/>
    <w:pPr>
      <w:spacing w:before="100" w:beforeAutospacing="1" w:after="100" w:afterAutospacing="1"/>
    </w:pPr>
  </w:style>
  <w:style w:type="paragraph" w:customStyle="1" w:styleId="msobodytextindentcxspmiddle">
    <w:name w:val="msobodytextindentcxspmiddle"/>
    <w:basedOn w:val="a"/>
    <w:uiPriority w:val="99"/>
    <w:rsid w:val="00011682"/>
    <w:pPr>
      <w:spacing w:before="100" w:beforeAutospacing="1" w:after="100" w:afterAutospacing="1"/>
    </w:pPr>
  </w:style>
  <w:style w:type="character" w:customStyle="1" w:styleId="2f0">
    <w:name w:val="Заголовок №2_"/>
    <w:basedOn w:val="a0"/>
    <w:link w:val="2f1"/>
    <w:uiPriority w:val="99"/>
    <w:rsid w:val="00222319"/>
    <w:rPr>
      <w:b/>
      <w:bCs/>
      <w:sz w:val="25"/>
      <w:szCs w:val="25"/>
      <w:lang w:bidi="ar-SA"/>
    </w:rPr>
  </w:style>
  <w:style w:type="paragraph" w:customStyle="1" w:styleId="2f1">
    <w:name w:val="Заголовок №2"/>
    <w:basedOn w:val="a"/>
    <w:link w:val="2f0"/>
    <w:uiPriority w:val="99"/>
    <w:rsid w:val="00222319"/>
    <w:pPr>
      <w:shd w:val="clear" w:color="auto" w:fill="FFFFFF"/>
      <w:spacing w:before="1260" w:line="317" w:lineRule="exact"/>
      <w:jc w:val="center"/>
      <w:outlineLvl w:val="1"/>
    </w:pPr>
    <w:rPr>
      <w:b/>
      <w:bCs/>
      <w:sz w:val="25"/>
      <w:szCs w:val="25"/>
    </w:rPr>
  </w:style>
  <w:style w:type="character" w:customStyle="1" w:styleId="afffb">
    <w:name w:val="Колонтитул_"/>
    <w:basedOn w:val="a0"/>
    <w:link w:val="afffc"/>
    <w:uiPriority w:val="99"/>
    <w:rsid w:val="00222319"/>
    <w:rPr>
      <w:noProof/>
      <w:lang w:bidi="ar-SA"/>
    </w:rPr>
  </w:style>
  <w:style w:type="paragraph" w:customStyle="1" w:styleId="afffc">
    <w:name w:val="Колонтитул"/>
    <w:basedOn w:val="a"/>
    <w:link w:val="afffb"/>
    <w:uiPriority w:val="99"/>
    <w:rsid w:val="00222319"/>
    <w:pPr>
      <w:shd w:val="clear" w:color="auto" w:fill="FFFFFF"/>
    </w:pPr>
    <w:rPr>
      <w:noProof/>
      <w:sz w:val="20"/>
      <w:szCs w:val="20"/>
    </w:rPr>
  </w:style>
  <w:style w:type="character" w:customStyle="1" w:styleId="101">
    <w:name w:val="Колонтитул + 10"/>
    <w:aliases w:val="5 pt,Колонтитул + 9"/>
    <w:basedOn w:val="afffb"/>
    <w:uiPriority w:val="99"/>
    <w:rsid w:val="00222319"/>
    <w:rPr>
      <w:noProof/>
      <w:spacing w:val="0"/>
      <w:sz w:val="21"/>
      <w:szCs w:val="21"/>
      <w:lang w:bidi="ar-SA"/>
    </w:rPr>
  </w:style>
  <w:style w:type="character" w:customStyle="1" w:styleId="2f2">
    <w:name w:val="Основной текст (2) + Курсив"/>
    <w:basedOn w:val="2a"/>
    <w:uiPriority w:val="99"/>
    <w:rsid w:val="00222319"/>
    <w:rPr>
      <w:rFonts w:ascii="Times New Roman" w:hAnsi="Times New Roman" w:cs="Times New Roman"/>
      <w:b/>
      <w:bCs/>
      <w:i/>
      <w:iCs/>
      <w:spacing w:val="0"/>
      <w:sz w:val="25"/>
      <w:szCs w:val="25"/>
      <w:lang w:bidi="ar-SA"/>
    </w:rPr>
  </w:style>
  <w:style w:type="character" w:customStyle="1" w:styleId="38">
    <w:name w:val="Основной текст (3)_"/>
    <w:basedOn w:val="a0"/>
    <w:link w:val="39"/>
    <w:uiPriority w:val="99"/>
    <w:rsid w:val="00222319"/>
    <w:rPr>
      <w:b/>
      <w:bCs/>
      <w:lang w:bidi="ar-SA"/>
    </w:rPr>
  </w:style>
  <w:style w:type="paragraph" w:customStyle="1" w:styleId="39">
    <w:name w:val="Основной текст (3)"/>
    <w:basedOn w:val="a"/>
    <w:link w:val="38"/>
    <w:uiPriority w:val="99"/>
    <w:rsid w:val="00222319"/>
    <w:pPr>
      <w:shd w:val="clear" w:color="auto" w:fill="FFFFFF"/>
      <w:spacing w:line="240" w:lineRule="atLeast"/>
    </w:pPr>
    <w:rPr>
      <w:b/>
      <w:bCs/>
      <w:sz w:val="20"/>
      <w:szCs w:val="20"/>
    </w:rPr>
  </w:style>
  <w:style w:type="character" w:customStyle="1" w:styleId="50">
    <w:name w:val="Основной текст (5)_"/>
    <w:basedOn w:val="a0"/>
    <w:link w:val="51"/>
    <w:uiPriority w:val="99"/>
    <w:rsid w:val="00222319"/>
    <w:rPr>
      <w:noProof/>
      <w:sz w:val="8"/>
      <w:szCs w:val="8"/>
      <w:lang w:bidi="ar-SA"/>
    </w:rPr>
  </w:style>
  <w:style w:type="paragraph" w:customStyle="1" w:styleId="51">
    <w:name w:val="Основной текст (5)"/>
    <w:basedOn w:val="a"/>
    <w:link w:val="50"/>
    <w:uiPriority w:val="99"/>
    <w:rsid w:val="00222319"/>
    <w:pPr>
      <w:shd w:val="clear" w:color="auto" w:fill="FFFFFF"/>
      <w:spacing w:line="240" w:lineRule="atLeast"/>
    </w:pPr>
    <w:rPr>
      <w:noProof/>
      <w:sz w:val="8"/>
      <w:szCs w:val="8"/>
    </w:rPr>
  </w:style>
  <w:style w:type="character" w:customStyle="1" w:styleId="6">
    <w:name w:val="Основной текст (6)_"/>
    <w:basedOn w:val="a0"/>
    <w:link w:val="60"/>
    <w:uiPriority w:val="99"/>
    <w:rsid w:val="00222319"/>
    <w:rPr>
      <w:noProof/>
      <w:sz w:val="8"/>
      <w:szCs w:val="8"/>
      <w:lang w:bidi="ar-SA"/>
    </w:rPr>
  </w:style>
  <w:style w:type="paragraph" w:customStyle="1" w:styleId="60">
    <w:name w:val="Основной текст (6)"/>
    <w:basedOn w:val="a"/>
    <w:link w:val="6"/>
    <w:uiPriority w:val="99"/>
    <w:rsid w:val="00222319"/>
    <w:pPr>
      <w:shd w:val="clear" w:color="auto" w:fill="FFFFFF"/>
      <w:spacing w:line="240" w:lineRule="atLeast"/>
    </w:pPr>
    <w:rPr>
      <w:noProof/>
      <w:sz w:val="8"/>
      <w:szCs w:val="8"/>
    </w:rPr>
  </w:style>
  <w:style w:type="character" w:customStyle="1" w:styleId="220">
    <w:name w:val="Заголовок №2 (2)_"/>
    <w:basedOn w:val="a0"/>
    <w:link w:val="221"/>
    <w:uiPriority w:val="99"/>
    <w:rsid w:val="00222319"/>
    <w:rPr>
      <w:b/>
      <w:bCs/>
      <w:sz w:val="27"/>
      <w:szCs w:val="27"/>
      <w:lang w:bidi="ar-SA"/>
    </w:rPr>
  </w:style>
  <w:style w:type="paragraph" w:customStyle="1" w:styleId="221">
    <w:name w:val="Заголовок №2 (2)"/>
    <w:basedOn w:val="a"/>
    <w:link w:val="220"/>
    <w:uiPriority w:val="99"/>
    <w:rsid w:val="00222319"/>
    <w:pPr>
      <w:shd w:val="clear" w:color="auto" w:fill="FFFFFF"/>
      <w:spacing w:line="317" w:lineRule="exact"/>
      <w:ind w:firstLine="700"/>
      <w:jc w:val="both"/>
      <w:outlineLvl w:val="1"/>
    </w:pPr>
    <w:rPr>
      <w:b/>
      <w:bCs/>
      <w:sz w:val="27"/>
      <w:szCs w:val="27"/>
    </w:rPr>
  </w:style>
  <w:style w:type="character" w:customStyle="1" w:styleId="1f3">
    <w:name w:val="Заголовок №1_"/>
    <w:basedOn w:val="a0"/>
    <w:link w:val="1f4"/>
    <w:uiPriority w:val="99"/>
    <w:rsid w:val="00222319"/>
    <w:rPr>
      <w:b/>
      <w:bCs/>
      <w:sz w:val="27"/>
      <w:szCs w:val="27"/>
      <w:lang w:bidi="ar-SA"/>
    </w:rPr>
  </w:style>
  <w:style w:type="paragraph" w:customStyle="1" w:styleId="1f4">
    <w:name w:val="Заголовок №1"/>
    <w:basedOn w:val="a"/>
    <w:link w:val="1f3"/>
    <w:uiPriority w:val="99"/>
    <w:rsid w:val="00222319"/>
    <w:pPr>
      <w:shd w:val="clear" w:color="auto" w:fill="FFFFFF"/>
      <w:spacing w:line="317" w:lineRule="exact"/>
      <w:jc w:val="both"/>
      <w:outlineLvl w:val="0"/>
    </w:pPr>
    <w:rPr>
      <w:b/>
      <w:bCs/>
      <w:sz w:val="27"/>
      <w:szCs w:val="27"/>
    </w:rPr>
  </w:style>
  <w:style w:type="paragraph" w:customStyle="1" w:styleId="1f5">
    <w:name w:val="Подпись к таблице1"/>
    <w:basedOn w:val="a"/>
    <w:uiPriority w:val="99"/>
    <w:rsid w:val="00222319"/>
    <w:pPr>
      <w:shd w:val="clear" w:color="auto" w:fill="FFFFFF"/>
      <w:spacing w:line="240" w:lineRule="atLeast"/>
    </w:pPr>
    <w:rPr>
      <w:rFonts w:eastAsia="Arial Unicode MS"/>
      <w:b/>
      <w:bCs/>
      <w:sz w:val="20"/>
      <w:szCs w:val="20"/>
    </w:rPr>
  </w:style>
  <w:style w:type="character" w:customStyle="1" w:styleId="BodyTextIndentChar">
    <w:name w:val="Body Text Indent Char"/>
    <w:basedOn w:val="a0"/>
    <w:uiPriority w:val="99"/>
    <w:semiHidden/>
    <w:locked/>
    <w:rsid w:val="002C7780"/>
    <w:rPr>
      <w:rFonts w:cs="Times New Roman"/>
    </w:rPr>
  </w:style>
  <w:style w:type="character" w:customStyle="1" w:styleId="BodyTextIndent2Char">
    <w:name w:val="Body Text Indent 2 Char"/>
    <w:basedOn w:val="a0"/>
    <w:uiPriority w:val="99"/>
    <w:semiHidden/>
    <w:locked/>
    <w:rsid w:val="002C7780"/>
    <w:rPr>
      <w:rFonts w:cs="Times New Roman"/>
    </w:rPr>
  </w:style>
  <w:style w:type="character" w:customStyle="1" w:styleId="3a">
    <w:name w:val="Заголовок №3_"/>
    <w:basedOn w:val="a0"/>
    <w:link w:val="3b"/>
    <w:uiPriority w:val="99"/>
    <w:rsid w:val="00236CA3"/>
    <w:rPr>
      <w:b/>
      <w:bCs/>
      <w:sz w:val="27"/>
      <w:szCs w:val="27"/>
      <w:lang w:bidi="ar-SA"/>
    </w:rPr>
  </w:style>
  <w:style w:type="paragraph" w:customStyle="1" w:styleId="3b">
    <w:name w:val="Заголовок №3"/>
    <w:basedOn w:val="a"/>
    <w:link w:val="3a"/>
    <w:uiPriority w:val="99"/>
    <w:rsid w:val="00236CA3"/>
    <w:pPr>
      <w:shd w:val="clear" w:color="auto" w:fill="FFFFFF"/>
      <w:spacing w:after="360" w:line="240" w:lineRule="atLeast"/>
      <w:jc w:val="center"/>
      <w:outlineLvl w:val="2"/>
    </w:pPr>
    <w:rPr>
      <w:b/>
      <w:bCs/>
      <w:sz w:val="27"/>
      <w:szCs w:val="27"/>
    </w:rPr>
  </w:style>
  <w:style w:type="character" w:customStyle="1" w:styleId="320">
    <w:name w:val="Заголовок №3 (2)_"/>
    <w:basedOn w:val="a0"/>
    <w:link w:val="321"/>
    <w:uiPriority w:val="99"/>
    <w:rsid w:val="00236CA3"/>
    <w:rPr>
      <w:sz w:val="27"/>
      <w:szCs w:val="27"/>
      <w:lang w:bidi="ar-SA"/>
    </w:rPr>
  </w:style>
  <w:style w:type="paragraph" w:customStyle="1" w:styleId="321">
    <w:name w:val="Заголовок №3 (2)"/>
    <w:basedOn w:val="a"/>
    <w:link w:val="320"/>
    <w:uiPriority w:val="99"/>
    <w:rsid w:val="00236CA3"/>
    <w:pPr>
      <w:shd w:val="clear" w:color="auto" w:fill="FFFFFF"/>
      <w:spacing w:before="300" w:line="240" w:lineRule="atLeast"/>
      <w:outlineLvl w:val="2"/>
    </w:pPr>
    <w:rPr>
      <w:sz w:val="27"/>
      <w:szCs w:val="27"/>
    </w:rPr>
  </w:style>
  <w:style w:type="character" w:customStyle="1" w:styleId="1f6">
    <w:name w:val="Основной текст + Курсив1"/>
    <w:basedOn w:val="aff9"/>
    <w:uiPriority w:val="99"/>
    <w:rsid w:val="00A3457F"/>
    <w:rPr>
      <w:rFonts w:ascii="Times New Roman" w:hAnsi="Times New Roman" w:cs="Times New Roman"/>
      <w:i/>
      <w:iCs/>
      <w:sz w:val="27"/>
      <w:szCs w:val="27"/>
      <w:u w:val="none"/>
      <w:lang w:bidi="ar-SA"/>
    </w:rPr>
  </w:style>
  <w:style w:type="paragraph" w:customStyle="1" w:styleId="211">
    <w:name w:val="Заголовок №21"/>
    <w:basedOn w:val="a"/>
    <w:uiPriority w:val="99"/>
    <w:rsid w:val="00D264FF"/>
    <w:pPr>
      <w:shd w:val="clear" w:color="auto" w:fill="FFFFFF"/>
      <w:spacing w:before="600" w:after="360" w:line="240" w:lineRule="atLeast"/>
      <w:ind w:hanging="1960"/>
      <w:outlineLvl w:val="1"/>
    </w:pPr>
    <w:rPr>
      <w:b/>
      <w:bCs/>
      <w:sz w:val="27"/>
      <w:szCs w:val="27"/>
    </w:rPr>
  </w:style>
  <w:style w:type="paragraph" w:customStyle="1" w:styleId="310">
    <w:name w:val="Основной текст (3)1"/>
    <w:basedOn w:val="a"/>
    <w:uiPriority w:val="99"/>
    <w:rsid w:val="00DC2A56"/>
    <w:pPr>
      <w:shd w:val="clear" w:color="auto" w:fill="FFFFFF"/>
      <w:spacing w:line="240" w:lineRule="atLeast"/>
    </w:pPr>
    <w:rPr>
      <w:b/>
      <w:bCs/>
      <w:i/>
      <w:iCs/>
      <w:sz w:val="18"/>
      <w:szCs w:val="18"/>
    </w:rPr>
  </w:style>
  <w:style w:type="character" w:customStyle="1" w:styleId="2f3">
    <w:name w:val="Заголовок №2 + Не полужирный"/>
    <w:aliases w:val="Интервал 0 pt,Колонтитул + 12 pt"/>
    <w:basedOn w:val="2f0"/>
    <w:uiPriority w:val="99"/>
    <w:rsid w:val="00C00C00"/>
    <w:rPr>
      <w:rFonts w:ascii="Sylfaen" w:hAnsi="Sylfaen"/>
      <w:b/>
      <w:bCs/>
      <w:spacing w:val="0"/>
      <w:sz w:val="26"/>
      <w:szCs w:val="26"/>
      <w:lang w:bidi="ar-SA"/>
    </w:rPr>
  </w:style>
  <w:style w:type="paragraph" w:customStyle="1" w:styleId="212">
    <w:name w:val="Знак2 Знак Знак Знак1"/>
    <w:basedOn w:val="a"/>
    <w:uiPriority w:val="99"/>
    <w:rsid w:val="00DB3D6B"/>
    <w:rPr>
      <w:rFonts w:ascii="Verdana" w:hAnsi="Verdana" w:cs="Verdana"/>
      <w:sz w:val="20"/>
      <w:szCs w:val="20"/>
      <w:lang w:val="en-US" w:eastAsia="en-US"/>
    </w:rPr>
  </w:style>
  <w:style w:type="paragraph" w:customStyle="1" w:styleId="1f7">
    <w:name w:val="Знак1"/>
    <w:basedOn w:val="a"/>
    <w:uiPriority w:val="99"/>
    <w:rsid w:val="00DB3D6B"/>
    <w:rPr>
      <w:rFonts w:ascii="Verdana" w:hAnsi="Verdana" w:cs="Verdana"/>
      <w:sz w:val="20"/>
      <w:szCs w:val="20"/>
      <w:lang w:val="en-US" w:eastAsia="en-US"/>
    </w:rPr>
  </w:style>
  <w:style w:type="paragraph" w:customStyle="1" w:styleId="1f8">
    <w:name w:val="Знак Знак Знак Знак Знак Знак Знак Знак Знак Знак1"/>
    <w:basedOn w:val="a"/>
    <w:uiPriority w:val="99"/>
    <w:rsid w:val="00DB3D6B"/>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 Знак Знак Знак Знак Знак Знак Знак Знак Знак1"/>
    <w:basedOn w:val="a"/>
    <w:uiPriority w:val="99"/>
    <w:rsid w:val="00DB3D6B"/>
    <w:pPr>
      <w:tabs>
        <w:tab w:val="num" w:pos="360"/>
      </w:tabs>
      <w:spacing w:after="160" w:line="240" w:lineRule="exact"/>
    </w:pPr>
    <w:rPr>
      <w:rFonts w:ascii="Verdana" w:hAnsi="Verdana" w:cs="Verdana"/>
      <w:sz w:val="20"/>
      <w:szCs w:val="20"/>
      <w:lang w:val="en-US" w:eastAsia="en-US"/>
    </w:rPr>
  </w:style>
  <w:style w:type="paragraph" w:customStyle="1" w:styleId="115">
    <w:name w:val="Знак1 Знак Знак Знак Знак Знак Знак1"/>
    <w:basedOn w:val="a"/>
    <w:uiPriority w:val="99"/>
    <w:rsid w:val="00DB3D6B"/>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 Знак Знак Знак1 Знак Знак Знак Знак Знак Знак Знак Знак Знак Знак12"/>
    <w:basedOn w:val="a"/>
    <w:uiPriority w:val="99"/>
    <w:rsid w:val="00DB3D6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B3D6B"/>
    <w:pPr>
      <w:spacing w:after="160" w:line="240" w:lineRule="exact"/>
    </w:pPr>
    <w:rPr>
      <w:rFonts w:ascii="Verdana" w:hAnsi="Verdana"/>
      <w:sz w:val="20"/>
      <w:szCs w:val="20"/>
      <w:lang w:val="en-US" w:eastAsia="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B3D6B"/>
    <w:pPr>
      <w:spacing w:after="160" w:line="240" w:lineRule="exact"/>
    </w:pPr>
    <w:rPr>
      <w:rFonts w:ascii="Verdana" w:hAnsi="Verdana"/>
      <w:sz w:val="20"/>
      <w:szCs w:val="20"/>
      <w:lang w:val="en-US" w:eastAsia="en-US"/>
    </w:rPr>
  </w:style>
  <w:style w:type="paragraph" w:customStyle="1" w:styleId="52">
    <w:name w:val="Знак5 Знак Знак Знак Знак Знак Знак Знак Знак Знак Знак Знак Знак Знак Знак Знак Знак Знак Знак Знак Знак Знак"/>
    <w:basedOn w:val="a"/>
    <w:uiPriority w:val="99"/>
    <w:rsid w:val="00DB3D6B"/>
    <w:pPr>
      <w:spacing w:after="160" w:line="240" w:lineRule="exact"/>
    </w:pPr>
    <w:rPr>
      <w:rFonts w:ascii="Verdana" w:hAnsi="Verdana"/>
      <w:sz w:val="20"/>
      <w:szCs w:val="20"/>
      <w:lang w:val="en-US" w:eastAsia="en-US"/>
    </w:rPr>
  </w:style>
  <w:style w:type="paragraph" w:customStyle="1" w:styleId="2f4">
    <w:name w:val="Знак2"/>
    <w:basedOn w:val="a"/>
    <w:uiPriority w:val="99"/>
    <w:rsid w:val="00DB3D6B"/>
    <w:pPr>
      <w:spacing w:after="160" w:line="240" w:lineRule="exact"/>
    </w:pPr>
    <w:rPr>
      <w:rFonts w:ascii="Verdana" w:hAnsi="Verdana"/>
      <w:sz w:val="20"/>
      <w:szCs w:val="20"/>
      <w:lang w:val="en-US" w:eastAsia="en-US"/>
    </w:rPr>
  </w:style>
  <w:style w:type="paragraph" w:customStyle="1" w:styleId="121">
    <w:name w:val="Знак12"/>
    <w:basedOn w:val="a"/>
    <w:uiPriority w:val="99"/>
    <w:rsid w:val="00DB3D6B"/>
    <w:pPr>
      <w:tabs>
        <w:tab w:val="num" w:pos="360"/>
      </w:tabs>
      <w:spacing w:after="160" w:line="240" w:lineRule="exact"/>
    </w:pPr>
    <w:rPr>
      <w:rFonts w:ascii="Verdana" w:hAnsi="Verdana" w:cs="Verdana"/>
      <w:sz w:val="20"/>
      <w:szCs w:val="20"/>
      <w:lang w:val="en-US" w:eastAsia="en-US"/>
    </w:rPr>
  </w:style>
  <w:style w:type="paragraph" w:customStyle="1" w:styleId="BodyText211">
    <w:name w:val="Body Text 211"/>
    <w:basedOn w:val="a"/>
    <w:uiPriority w:val="99"/>
    <w:rsid w:val="00DB3D6B"/>
    <w:pPr>
      <w:ind w:firstLine="567"/>
      <w:jc w:val="both"/>
    </w:pPr>
    <w:rPr>
      <w:sz w:val="28"/>
      <w:szCs w:val="28"/>
    </w:rPr>
  </w:style>
  <w:style w:type="paragraph" w:customStyle="1" w:styleId="53">
    <w:name w:val="Знак Знак Знак Знак5"/>
    <w:basedOn w:val="a"/>
    <w:uiPriority w:val="99"/>
    <w:rsid w:val="00DB3D6B"/>
    <w:pPr>
      <w:spacing w:after="160" w:line="240" w:lineRule="exact"/>
    </w:pPr>
    <w:rPr>
      <w:rFonts w:ascii="Verdana" w:hAnsi="Verdana"/>
      <w:lang w:val="en-US" w:eastAsia="en-US"/>
    </w:rPr>
  </w:style>
  <w:style w:type="paragraph" w:customStyle="1" w:styleId="54">
    <w:name w:val="Знак Знак Знак5"/>
    <w:basedOn w:val="a"/>
    <w:uiPriority w:val="99"/>
    <w:rsid w:val="00DB3D6B"/>
    <w:pPr>
      <w:spacing w:after="160" w:line="240" w:lineRule="exact"/>
    </w:pPr>
    <w:rPr>
      <w:rFonts w:ascii="Verdana" w:hAnsi="Verdana"/>
      <w:sz w:val="20"/>
      <w:szCs w:val="20"/>
      <w:lang w:val="en-US" w:eastAsia="en-US"/>
    </w:rPr>
  </w:style>
  <w:style w:type="paragraph" w:customStyle="1" w:styleId="1121">
    <w:name w:val="Знак Знак Знак Знак Знак Знак Знак1 Знак Знак Знак Знак Знак Знак Знак Знак1 Знак Знак Знак Знак Знак Знак Знак Знак Знак Знак2"/>
    <w:basedOn w:val="a"/>
    <w:uiPriority w:val="99"/>
    <w:rsid w:val="00DB3D6B"/>
    <w:pPr>
      <w:spacing w:after="160" w:line="240" w:lineRule="exact"/>
    </w:pPr>
    <w:rPr>
      <w:rFonts w:ascii="Verdana" w:hAnsi="Verdana"/>
      <w:sz w:val="20"/>
      <w:szCs w:val="20"/>
      <w:lang w:val="en-US" w:eastAsia="en-US"/>
    </w:rPr>
  </w:style>
  <w:style w:type="paragraph" w:customStyle="1" w:styleId="2f5">
    <w:name w:val="Знак Знак Знак2 Знак"/>
    <w:basedOn w:val="a"/>
    <w:uiPriority w:val="99"/>
    <w:rsid w:val="00DB3D6B"/>
    <w:pPr>
      <w:spacing w:after="160" w:line="240" w:lineRule="exact"/>
    </w:pPr>
    <w:rPr>
      <w:rFonts w:ascii="Tahoma" w:hAnsi="Tahoma"/>
      <w:sz w:val="20"/>
      <w:szCs w:val="20"/>
      <w:lang w:val="en-US" w:eastAsia="en-US"/>
    </w:rPr>
  </w:style>
  <w:style w:type="character" w:customStyle="1" w:styleId="13pt5">
    <w:name w:val="Основной текст + 13 pt5"/>
    <w:basedOn w:val="a0"/>
    <w:rsid w:val="009F16F9"/>
    <w:rPr>
      <w:rFonts w:ascii="Times New Roman" w:hAnsi="Times New Roman" w:cs="Times New Roman"/>
      <w:spacing w:val="0"/>
      <w:sz w:val="26"/>
      <w:szCs w:val="26"/>
    </w:rPr>
  </w:style>
  <w:style w:type="character" w:customStyle="1" w:styleId="12pt13">
    <w:name w:val="Основной текст + 12 pt13"/>
    <w:basedOn w:val="aff9"/>
    <w:rsid w:val="009F16F9"/>
    <w:rPr>
      <w:rFonts w:ascii="Times New Roman" w:hAnsi="Times New Roman" w:cs="Times New Roman"/>
      <w:sz w:val="24"/>
      <w:szCs w:val="24"/>
      <w:u w:val="none"/>
      <w:lang w:bidi="ar-SA"/>
    </w:rPr>
  </w:style>
  <w:style w:type="character" w:customStyle="1" w:styleId="12pt12">
    <w:name w:val="Основной текст + 12 pt12"/>
    <w:basedOn w:val="aff9"/>
    <w:rsid w:val="009F16F9"/>
    <w:rPr>
      <w:rFonts w:ascii="Times New Roman" w:hAnsi="Times New Roman" w:cs="Times New Roman"/>
      <w:sz w:val="24"/>
      <w:szCs w:val="24"/>
      <w:u w:val="none"/>
      <w:lang w:bidi="ar-SA"/>
    </w:rPr>
  </w:style>
  <w:style w:type="character" w:customStyle="1" w:styleId="412pt">
    <w:name w:val="Основной текст (4) + 12 pt"/>
    <w:basedOn w:val="a0"/>
    <w:rsid w:val="009F16F9"/>
    <w:rPr>
      <w:rFonts w:ascii="Times New Roman" w:hAnsi="Times New Roman" w:cs="Times New Roman"/>
      <w:spacing w:val="0"/>
      <w:sz w:val="24"/>
      <w:szCs w:val="24"/>
    </w:rPr>
  </w:style>
  <w:style w:type="character" w:customStyle="1" w:styleId="13pt4">
    <w:name w:val="Основной текст + 13 pt4"/>
    <w:basedOn w:val="aff9"/>
    <w:rsid w:val="009F16F9"/>
    <w:rPr>
      <w:rFonts w:ascii="Times New Roman" w:hAnsi="Times New Roman" w:cs="Times New Roman"/>
      <w:sz w:val="26"/>
      <w:szCs w:val="26"/>
      <w:u w:val="none"/>
      <w:lang w:bidi="ar-SA"/>
    </w:rPr>
  </w:style>
  <w:style w:type="character" w:customStyle="1" w:styleId="12pt11">
    <w:name w:val="Основной текст + 12 pt11"/>
    <w:basedOn w:val="aff9"/>
    <w:rsid w:val="009F16F9"/>
    <w:rPr>
      <w:rFonts w:ascii="Times New Roman" w:hAnsi="Times New Roman" w:cs="Times New Roman"/>
      <w:sz w:val="24"/>
      <w:szCs w:val="24"/>
      <w:u w:val="none"/>
      <w:lang w:bidi="ar-SA"/>
    </w:rPr>
  </w:style>
  <w:style w:type="character" w:customStyle="1" w:styleId="611pt">
    <w:name w:val="Основной текст (6) + 11 pt"/>
    <w:basedOn w:val="6"/>
    <w:rsid w:val="009F16F9"/>
    <w:rPr>
      <w:noProof/>
      <w:sz w:val="22"/>
      <w:szCs w:val="22"/>
      <w:lang w:bidi="ar-SA"/>
    </w:rPr>
  </w:style>
  <w:style w:type="character" w:customStyle="1" w:styleId="58">
    <w:name w:val="Основной текст (5) + 8"/>
    <w:aliases w:val="5 pt5"/>
    <w:basedOn w:val="50"/>
    <w:rsid w:val="009F16F9"/>
    <w:rPr>
      <w:noProof/>
      <w:sz w:val="17"/>
      <w:szCs w:val="17"/>
      <w:lang w:bidi="ar-SA"/>
    </w:rPr>
  </w:style>
  <w:style w:type="character" w:customStyle="1" w:styleId="13pt3">
    <w:name w:val="Основной текст + 13 pt3"/>
    <w:basedOn w:val="aff9"/>
    <w:rsid w:val="009F16F9"/>
    <w:rPr>
      <w:rFonts w:ascii="Times New Roman" w:hAnsi="Times New Roman" w:cs="Times New Roman"/>
      <w:sz w:val="26"/>
      <w:szCs w:val="26"/>
      <w:u w:val="none"/>
      <w:lang w:bidi="ar-SA"/>
    </w:rPr>
  </w:style>
  <w:style w:type="character" w:customStyle="1" w:styleId="12pt7">
    <w:name w:val="Основной текст + 12 pt7"/>
    <w:basedOn w:val="aff9"/>
    <w:rsid w:val="009F16F9"/>
    <w:rPr>
      <w:rFonts w:ascii="Times New Roman" w:hAnsi="Times New Roman" w:cs="Times New Roman"/>
      <w:sz w:val="24"/>
      <w:szCs w:val="24"/>
      <w:u w:val="none"/>
      <w:lang w:bidi="ar-SA"/>
    </w:rPr>
  </w:style>
  <w:style w:type="character" w:customStyle="1" w:styleId="45">
    <w:name w:val="Заголовок №4_"/>
    <w:basedOn w:val="a0"/>
    <w:link w:val="46"/>
    <w:rsid w:val="009F16F9"/>
    <w:rPr>
      <w:b/>
      <w:bCs/>
      <w:sz w:val="25"/>
      <w:szCs w:val="25"/>
      <w:lang w:bidi="ar-SA"/>
    </w:rPr>
  </w:style>
  <w:style w:type="character" w:customStyle="1" w:styleId="102">
    <w:name w:val="Основной текст (10)_"/>
    <w:basedOn w:val="a0"/>
    <w:link w:val="103"/>
    <w:rsid w:val="009F16F9"/>
    <w:rPr>
      <w:lang w:bidi="ar-SA"/>
    </w:rPr>
  </w:style>
  <w:style w:type="paragraph" w:customStyle="1" w:styleId="46">
    <w:name w:val="Заголовок №4"/>
    <w:basedOn w:val="a"/>
    <w:link w:val="45"/>
    <w:rsid w:val="009F16F9"/>
    <w:pPr>
      <w:shd w:val="clear" w:color="auto" w:fill="FFFFFF"/>
      <w:spacing w:line="322" w:lineRule="exact"/>
      <w:ind w:firstLine="680"/>
      <w:jc w:val="both"/>
      <w:outlineLvl w:val="3"/>
    </w:pPr>
    <w:rPr>
      <w:b/>
      <w:bCs/>
      <w:sz w:val="25"/>
      <w:szCs w:val="25"/>
    </w:rPr>
  </w:style>
  <w:style w:type="paragraph" w:customStyle="1" w:styleId="103">
    <w:name w:val="Основной текст (10)"/>
    <w:basedOn w:val="a"/>
    <w:link w:val="102"/>
    <w:rsid w:val="009F16F9"/>
    <w:pPr>
      <w:shd w:val="clear" w:color="auto" w:fill="FFFFFF"/>
      <w:spacing w:line="322" w:lineRule="exact"/>
      <w:jc w:val="both"/>
    </w:pPr>
    <w:rPr>
      <w:sz w:val="20"/>
      <w:szCs w:val="20"/>
    </w:rPr>
  </w:style>
  <w:style w:type="character" w:customStyle="1" w:styleId="1012">
    <w:name w:val="Основной текст (10) + 12"/>
    <w:aliases w:val="5 pt4"/>
    <w:basedOn w:val="102"/>
    <w:rsid w:val="009F16F9"/>
    <w:rPr>
      <w:sz w:val="25"/>
      <w:szCs w:val="25"/>
      <w:lang w:bidi="ar-SA"/>
    </w:rPr>
  </w:style>
  <w:style w:type="character" w:customStyle="1" w:styleId="13pt2">
    <w:name w:val="Основной текст + 13 pt2"/>
    <w:basedOn w:val="aff9"/>
    <w:rsid w:val="009F16F9"/>
    <w:rPr>
      <w:rFonts w:ascii="Times New Roman" w:hAnsi="Times New Roman" w:cs="Times New Roman"/>
      <w:sz w:val="26"/>
      <w:szCs w:val="26"/>
      <w:u w:val="none"/>
      <w:lang w:bidi="ar-SA"/>
    </w:rPr>
  </w:style>
  <w:style w:type="character" w:customStyle="1" w:styleId="12pt6">
    <w:name w:val="Основной текст + 12 pt6"/>
    <w:basedOn w:val="aff9"/>
    <w:rsid w:val="009F16F9"/>
    <w:rPr>
      <w:rFonts w:ascii="Times New Roman" w:hAnsi="Times New Roman" w:cs="Times New Roman"/>
      <w:sz w:val="24"/>
      <w:szCs w:val="24"/>
      <w:u w:val="none"/>
      <w:lang w:bidi="ar-SA"/>
    </w:rPr>
  </w:style>
  <w:style w:type="character" w:customStyle="1" w:styleId="116">
    <w:name w:val="Основной текст (11)_"/>
    <w:basedOn w:val="a0"/>
    <w:link w:val="117"/>
    <w:rsid w:val="009F16F9"/>
    <w:rPr>
      <w:w w:val="120"/>
      <w:sz w:val="19"/>
      <w:szCs w:val="19"/>
      <w:lang w:bidi="ar-SA"/>
    </w:rPr>
  </w:style>
  <w:style w:type="character" w:customStyle="1" w:styleId="12pt5">
    <w:name w:val="Основной текст + 12 pt5"/>
    <w:basedOn w:val="aff9"/>
    <w:rsid w:val="009F16F9"/>
    <w:rPr>
      <w:rFonts w:ascii="Times New Roman" w:hAnsi="Times New Roman" w:cs="Times New Roman"/>
      <w:sz w:val="24"/>
      <w:szCs w:val="24"/>
      <w:u w:val="none"/>
      <w:lang w:bidi="ar-SA"/>
    </w:rPr>
  </w:style>
  <w:style w:type="paragraph" w:customStyle="1" w:styleId="117">
    <w:name w:val="Основной текст (11)"/>
    <w:basedOn w:val="a"/>
    <w:link w:val="116"/>
    <w:rsid w:val="009F16F9"/>
    <w:pPr>
      <w:shd w:val="clear" w:color="auto" w:fill="FFFFFF"/>
      <w:spacing w:after="60" w:line="240" w:lineRule="atLeast"/>
      <w:jc w:val="both"/>
    </w:pPr>
    <w:rPr>
      <w:w w:val="120"/>
      <w:sz w:val="19"/>
      <w:szCs w:val="19"/>
    </w:rPr>
  </w:style>
  <w:style w:type="character" w:customStyle="1" w:styleId="109">
    <w:name w:val="Основной текст (10) + 9"/>
    <w:aliases w:val="5 pt3,Масштаб 120%"/>
    <w:basedOn w:val="102"/>
    <w:rsid w:val="00FD69AC"/>
    <w:rPr>
      <w:w w:val="120"/>
      <w:sz w:val="19"/>
      <w:szCs w:val="19"/>
      <w:lang w:bidi="ar-SA"/>
    </w:rPr>
  </w:style>
  <w:style w:type="character" w:customStyle="1" w:styleId="12pt4">
    <w:name w:val="Основной текст + 12 pt4"/>
    <w:basedOn w:val="aff9"/>
    <w:rsid w:val="00FD69AC"/>
    <w:rPr>
      <w:rFonts w:ascii="Times New Roman" w:hAnsi="Times New Roman" w:cs="Times New Roman"/>
      <w:sz w:val="24"/>
      <w:szCs w:val="24"/>
      <w:u w:val="none"/>
      <w:lang w:bidi="ar-SA"/>
    </w:rPr>
  </w:style>
  <w:style w:type="character" w:customStyle="1" w:styleId="13pt1">
    <w:name w:val="Основной текст + 13 pt1"/>
    <w:basedOn w:val="aff9"/>
    <w:rsid w:val="00FD69AC"/>
    <w:rPr>
      <w:rFonts w:ascii="Times New Roman" w:hAnsi="Times New Roman" w:cs="Times New Roman"/>
      <w:sz w:val="26"/>
      <w:szCs w:val="26"/>
      <w:u w:val="none"/>
      <w:lang w:bidi="ar-SA"/>
    </w:rPr>
  </w:style>
  <w:style w:type="character" w:customStyle="1" w:styleId="12pt3">
    <w:name w:val="Основной текст + 12 pt3"/>
    <w:basedOn w:val="aff9"/>
    <w:rsid w:val="00FD69AC"/>
    <w:rPr>
      <w:rFonts w:ascii="Times New Roman" w:hAnsi="Times New Roman" w:cs="Times New Roman"/>
      <w:sz w:val="24"/>
      <w:szCs w:val="24"/>
      <w:u w:val="none"/>
      <w:lang w:bidi="ar-SA"/>
    </w:rPr>
  </w:style>
  <w:style w:type="character" w:customStyle="1" w:styleId="9">
    <w:name w:val="Основной текст + 9"/>
    <w:aliases w:val="5 pt2,Масштаб 120%2,Основной текст + 12,Интервал 0 pt3"/>
    <w:basedOn w:val="aff9"/>
    <w:rsid w:val="00FD69AC"/>
    <w:rPr>
      <w:rFonts w:ascii="Times New Roman" w:hAnsi="Times New Roman" w:cs="Times New Roman"/>
      <w:w w:val="120"/>
      <w:sz w:val="19"/>
      <w:szCs w:val="19"/>
      <w:u w:val="none"/>
      <w:lang w:bidi="ar-SA"/>
    </w:rPr>
  </w:style>
  <w:style w:type="character" w:customStyle="1" w:styleId="12pt2">
    <w:name w:val="Основной текст + 12 pt2"/>
    <w:basedOn w:val="aff9"/>
    <w:rsid w:val="00FD69AC"/>
    <w:rPr>
      <w:rFonts w:ascii="Times New Roman" w:hAnsi="Times New Roman" w:cs="Times New Roman"/>
      <w:sz w:val="24"/>
      <w:szCs w:val="24"/>
      <w:u w:val="none"/>
      <w:lang w:bidi="ar-SA"/>
    </w:rPr>
  </w:style>
  <w:style w:type="character" w:customStyle="1" w:styleId="12pt1">
    <w:name w:val="Основной текст + 12 pt1"/>
    <w:basedOn w:val="aff9"/>
    <w:rsid w:val="00FD69AC"/>
    <w:rPr>
      <w:rFonts w:ascii="Times New Roman" w:hAnsi="Times New Roman" w:cs="Times New Roman"/>
      <w:sz w:val="24"/>
      <w:szCs w:val="24"/>
      <w:u w:val="none"/>
      <w:lang w:bidi="ar-SA"/>
    </w:rPr>
  </w:style>
  <w:style w:type="character" w:customStyle="1" w:styleId="1pt">
    <w:name w:val="Основной текст + Интервал 1 pt"/>
    <w:basedOn w:val="aff9"/>
    <w:rsid w:val="003C55A5"/>
    <w:rPr>
      <w:rFonts w:ascii="Times New Roman" w:hAnsi="Times New Roman" w:cs="Times New Roman"/>
      <w:spacing w:val="30"/>
      <w:sz w:val="26"/>
      <w:szCs w:val="26"/>
      <w:u w:val="none"/>
      <w:lang w:bidi="ar-SA"/>
    </w:rPr>
  </w:style>
  <w:style w:type="character" w:customStyle="1" w:styleId="141">
    <w:name w:val="Основной текст + Полужирный14"/>
    <w:basedOn w:val="aff9"/>
    <w:rsid w:val="003C55A5"/>
    <w:rPr>
      <w:rFonts w:ascii="Times New Roman" w:hAnsi="Times New Roman" w:cs="Times New Roman"/>
      <w:b/>
      <w:bCs/>
      <w:sz w:val="26"/>
      <w:szCs w:val="26"/>
      <w:u w:val="none"/>
      <w:lang w:bidi="ar-SA"/>
    </w:rPr>
  </w:style>
  <w:style w:type="character" w:customStyle="1" w:styleId="130">
    <w:name w:val="Основной текст + Полужирный13"/>
    <w:basedOn w:val="aff9"/>
    <w:rsid w:val="00D727B5"/>
    <w:rPr>
      <w:rFonts w:ascii="Times New Roman" w:hAnsi="Times New Roman" w:cs="Times New Roman"/>
      <w:b/>
      <w:bCs/>
      <w:sz w:val="26"/>
      <w:szCs w:val="26"/>
      <w:u w:val="none"/>
      <w:lang w:bidi="ar-SA"/>
    </w:rPr>
  </w:style>
  <w:style w:type="character" w:customStyle="1" w:styleId="122">
    <w:name w:val="Основной текст + Полужирный12"/>
    <w:basedOn w:val="aff9"/>
    <w:rsid w:val="002329E9"/>
    <w:rPr>
      <w:rFonts w:ascii="Times New Roman" w:hAnsi="Times New Roman" w:cs="Times New Roman"/>
      <w:b/>
      <w:bCs/>
      <w:sz w:val="26"/>
      <w:szCs w:val="26"/>
      <w:u w:val="none"/>
      <w:lang w:bidi="ar-SA"/>
    </w:rPr>
  </w:style>
  <w:style w:type="character" w:customStyle="1" w:styleId="118">
    <w:name w:val="Основной текст + Полужирный11"/>
    <w:basedOn w:val="aff9"/>
    <w:rsid w:val="002329E9"/>
    <w:rPr>
      <w:rFonts w:ascii="Times New Roman" w:hAnsi="Times New Roman" w:cs="Times New Roman"/>
      <w:b/>
      <w:bCs/>
      <w:sz w:val="26"/>
      <w:szCs w:val="26"/>
      <w:u w:val="none"/>
      <w:lang w:bidi="ar-SA"/>
    </w:rPr>
  </w:style>
  <w:style w:type="character" w:customStyle="1" w:styleId="104">
    <w:name w:val="Основной текст + Полужирный10"/>
    <w:basedOn w:val="aff9"/>
    <w:rsid w:val="002329E9"/>
    <w:rPr>
      <w:rFonts w:ascii="Times New Roman" w:hAnsi="Times New Roman" w:cs="Times New Roman"/>
      <w:b/>
      <w:bCs/>
      <w:sz w:val="26"/>
      <w:szCs w:val="26"/>
      <w:u w:val="none"/>
      <w:lang w:bidi="ar-SA"/>
    </w:rPr>
  </w:style>
  <w:style w:type="character" w:customStyle="1" w:styleId="80">
    <w:name w:val="Основной текст + Полужирный8"/>
    <w:basedOn w:val="aff9"/>
    <w:rsid w:val="00A759ED"/>
    <w:rPr>
      <w:rFonts w:ascii="Times New Roman" w:hAnsi="Times New Roman" w:cs="Times New Roman"/>
      <w:b/>
      <w:bCs/>
      <w:sz w:val="26"/>
      <w:szCs w:val="26"/>
      <w:u w:val="none"/>
      <w:lang w:bidi="ar-SA"/>
    </w:rPr>
  </w:style>
  <w:style w:type="character" w:customStyle="1" w:styleId="71">
    <w:name w:val="Основной текст + Полужирный7"/>
    <w:basedOn w:val="aff9"/>
    <w:rsid w:val="00CC5B1C"/>
    <w:rPr>
      <w:rFonts w:ascii="Times New Roman" w:hAnsi="Times New Roman" w:cs="Times New Roman"/>
      <w:b/>
      <w:bCs/>
      <w:sz w:val="26"/>
      <w:szCs w:val="26"/>
      <w:u w:val="none"/>
      <w:lang w:bidi="ar-SA"/>
    </w:rPr>
  </w:style>
  <w:style w:type="character" w:customStyle="1" w:styleId="61">
    <w:name w:val="Основной текст + Полужирный6"/>
    <w:basedOn w:val="aff9"/>
    <w:rsid w:val="00525F09"/>
    <w:rPr>
      <w:rFonts w:ascii="Times New Roman" w:hAnsi="Times New Roman" w:cs="Times New Roman"/>
      <w:b/>
      <w:bCs/>
      <w:sz w:val="26"/>
      <w:szCs w:val="26"/>
      <w:u w:val="none"/>
      <w:lang w:bidi="ar-SA"/>
    </w:rPr>
  </w:style>
  <w:style w:type="character" w:customStyle="1" w:styleId="55">
    <w:name w:val="Основной текст + Полужирный5"/>
    <w:basedOn w:val="aff9"/>
    <w:rsid w:val="00525F09"/>
    <w:rPr>
      <w:rFonts w:ascii="Times New Roman" w:hAnsi="Times New Roman" w:cs="Times New Roman"/>
      <w:b/>
      <w:bCs/>
      <w:sz w:val="26"/>
      <w:szCs w:val="26"/>
      <w:u w:val="none"/>
      <w:lang w:bidi="ar-SA"/>
    </w:rPr>
  </w:style>
  <w:style w:type="character" w:customStyle="1" w:styleId="47">
    <w:name w:val="Основной текст + Полужирный4"/>
    <w:basedOn w:val="aff9"/>
    <w:rsid w:val="00525F09"/>
    <w:rPr>
      <w:rFonts w:ascii="Times New Roman" w:hAnsi="Times New Roman" w:cs="Times New Roman"/>
      <w:b/>
      <w:bCs/>
      <w:sz w:val="26"/>
      <w:szCs w:val="26"/>
      <w:u w:val="none"/>
      <w:lang w:bidi="ar-SA"/>
    </w:rPr>
  </w:style>
  <w:style w:type="character" w:customStyle="1" w:styleId="3c">
    <w:name w:val="Основной текст (3) + Не полужирный"/>
    <w:basedOn w:val="38"/>
    <w:rsid w:val="00525F09"/>
    <w:rPr>
      <w:b/>
      <w:bCs/>
      <w:sz w:val="26"/>
      <w:szCs w:val="26"/>
      <w:lang w:bidi="ar-SA"/>
    </w:rPr>
  </w:style>
  <w:style w:type="character" w:customStyle="1" w:styleId="2f6">
    <w:name w:val="Основной текст + Полужирный2"/>
    <w:basedOn w:val="aff9"/>
    <w:rsid w:val="00525F09"/>
    <w:rPr>
      <w:rFonts w:ascii="Times New Roman" w:hAnsi="Times New Roman" w:cs="Times New Roman"/>
      <w:b/>
      <w:bCs/>
      <w:sz w:val="26"/>
      <w:szCs w:val="26"/>
      <w:u w:val="none"/>
      <w:lang w:bidi="ar-SA"/>
    </w:rPr>
  </w:style>
  <w:style w:type="character" w:customStyle="1" w:styleId="1fc">
    <w:name w:val="Основной текст + Полужирный1"/>
    <w:basedOn w:val="aff9"/>
    <w:rsid w:val="00C72A91"/>
    <w:rPr>
      <w:rFonts w:ascii="Times New Roman" w:hAnsi="Times New Roman" w:cs="Times New Roman"/>
      <w:b/>
      <w:bCs/>
      <w:sz w:val="26"/>
      <w:szCs w:val="26"/>
      <w:u w:val="none"/>
      <w:lang w:bidi="ar-SA"/>
    </w:rPr>
  </w:style>
  <w:style w:type="character" w:customStyle="1" w:styleId="311">
    <w:name w:val="Основной текст (3) + Не полужирный1"/>
    <w:basedOn w:val="38"/>
    <w:rsid w:val="006654A8"/>
    <w:rPr>
      <w:b/>
      <w:bCs/>
      <w:sz w:val="26"/>
      <w:szCs w:val="26"/>
      <w:lang w:bidi="ar-SA"/>
    </w:rPr>
  </w:style>
  <w:style w:type="character" w:customStyle="1" w:styleId="123">
    <w:name w:val="Основной текст (12)_"/>
    <w:basedOn w:val="a0"/>
    <w:link w:val="124"/>
    <w:rsid w:val="005B474B"/>
    <w:rPr>
      <w:lang w:bidi="ar-SA"/>
    </w:rPr>
  </w:style>
  <w:style w:type="paragraph" w:customStyle="1" w:styleId="124">
    <w:name w:val="Основной текст (12)"/>
    <w:basedOn w:val="a"/>
    <w:link w:val="123"/>
    <w:rsid w:val="005B474B"/>
    <w:pPr>
      <w:shd w:val="clear" w:color="auto" w:fill="FFFFFF"/>
      <w:spacing w:line="322" w:lineRule="exact"/>
      <w:jc w:val="both"/>
    </w:pPr>
    <w:rPr>
      <w:sz w:val="20"/>
      <w:szCs w:val="20"/>
    </w:rPr>
  </w:style>
  <w:style w:type="character" w:customStyle="1" w:styleId="612pt">
    <w:name w:val="Основной текст (6) + 12 pt"/>
    <w:basedOn w:val="6"/>
    <w:rsid w:val="005B474B"/>
    <w:rPr>
      <w:noProof/>
      <w:sz w:val="24"/>
      <w:szCs w:val="24"/>
      <w:lang w:bidi="ar-SA"/>
    </w:rPr>
  </w:style>
  <w:style w:type="character" w:customStyle="1" w:styleId="613pt">
    <w:name w:val="Основной текст (6) + 13 pt"/>
    <w:basedOn w:val="6"/>
    <w:rsid w:val="005B474B"/>
    <w:rPr>
      <w:noProof/>
      <w:sz w:val="26"/>
      <w:szCs w:val="26"/>
      <w:lang w:bidi="ar-SA"/>
    </w:rPr>
  </w:style>
  <w:style w:type="character" w:customStyle="1" w:styleId="131">
    <w:name w:val="Основной текст (13)_"/>
    <w:basedOn w:val="a0"/>
    <w:link w:val="132"/>
    <w:rsid w:val="005B474B"/>
    <w:rPr>
      <w:rFonts w:ascii="Garamond" w:hAnsi="Garamond"/>
      <w:sz w:val="25"/>
      <w:szCs w:val="25"/>
      <w:lang w:bidi="ar-SA"/>
    </w:rPr>
  </w:style>
  <w:style w:type="paragraph" w:customStyle="1" w:styleId="132">
    <w:name w:val="Основной текст (13)"/>
    <w:basedOn w:val="a"/>
    <w:link w:val="131"/>
    <w:rsid w:val="005B474B"/>
    <w:pPr>
      <w:shd w:val="clear" w:color="auto" w:fill="FFFFFF"/>
      <w:spacing w:line="317" w:lineRule="exact"/>
    </w:pPr>
    <w:rPr>
      <w:rFonts w:ascii="Garamond" w:hAnsi="Garamond"/>
      <w:sz w:val="25"/>
      <w:szCs w:val="25"/>
    </w:rPr>
  </w:style>
  <w:style w:type="paragraph" w:customStyle="1" w:styleId="17">
    <w:name w:val="Основной текст1"/>
    <w:basedOn w:val="a"/>
    <w:link w:val="aff9"/>
    <w:rsid w:val="00D05B23"/>
    <w:pPr>
      <w:shd w:val="clear" w:color="auto" w:fill="FFFFFF"/>
      <w:spacing w:line="0" w:lineRule="atLeast"/>
    </w:pPr>
    <w:rPr>
      <w:sz w:val="28"/>
      <w:szCs w:val="28"/>
    </w:rPr>
  </w:style>
  <w:style w:type="paragraph" w:customStyle="1" w:styleId="213">
    <w:name w:val="Основной текст (2)1"/>
    <w:basedOn w:val="a"/>
    <w:rsid w:val="00380A6E"/>
    <w:pPr>
      <w:shd w:val="clear" w:color="auto" w:fill="FFFFFF"/>
      <w:spacing w:before="900" w:line="240" w:lineRule="atLeast"/>
    </w:pPr>
    <w:rPr>
      <w:rFonts w:eastAsia="Microsoft Sans Serif"/>
      <w:i/>
      <w:iCs/>
      <w:sz w:val="28"/>
      <w:szCs w:val="28"/>
    </w:rPr>
  </w:style>
  <w:style w:type="character" w:customStyle="1" w:styleId="20pt">
    <w:name w:val="Основной текст (2) + Интервал 0 pt"/>
    <w:basedOn w:val="2a"/>
    <w:rsid w:val="00C61F77"/>
    <w:rPr>
      <w:rFonts w:ascii="Times New Roman" w:hAnsi="Times New Roman" w:cs="Times New Roman"/>
      <w:b/>
      <w:bCs/>
      <w:i/>
      <w:iCs/>
      <w:spacing w:val="-10"/>
      <w:sz w:val="28"/>
      <w:szCs w:val="28"/>
      <w:lang w:bidi="ar-SA"/>
    </w:rPr>
  </w:style>
  <w:style w:type="character" w:customStyle="1" w:styleId="222">
    <w:name w:val="Основной текст (2)2"/>
    <w:basedOn w:val="2a"/>
    <w:rsid w:val="00C61F77"/>
    <w:rPr>
      <w:rFonts w:ascii="Times New Roman" w:hAnsi="Times New Roman" w:cs="Times New Roman"/>
      <w:b/>
      <w:bCs/>
      <w:i/>
      <w:iCs/>
      <w:spacing w:val="0"/>
      <w:sz w:val="28"/>
      <w:szCs w:val="28"/>
      <w:lang w:bidi="ar-SA"/>
    </w:rPr>
  </w:style>
  <w:style w:type="character" w:customStyle="1" w:styleId="PEStyleFont3">
    <w:name w:val="PEStyleFont3"/>
    <w:rsid w:val="0002709F"/>
    <w:rPr>
      <w:rFonts w:ascii="PEW Report" w:hAnsi="PEW Report"/>
      <w:spacing w:val="0"/>
      <w:position w:val="0"/>
      <w:sz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6173">
      <w:bodyDiv w:val="1"/>
      <w:marLeft w:val="0"/>
      <w:marRight w:val="0"/>
      <w:marTop w:val="0"/>
      <w:marBottom w:val="0"/>
      <w:divBdr>
        <w:top w:val="none" w:sz="0" w:space="0" w:color="auto"/>
        <w:left w:val="none" w:sz="0" w:space="0" w:color="auto"/>
        <w:bottom w:val="none" w:sz="0" w:space="0" w:color="auto"/>
        <w:right w:val="none" w:sz="0" w:space="0" w:color="auto"/>
      </w:divBdr>
    </w:div>
    <w:div w:id="42873809">
      <w:bodyDiv w:val="1"/>
      <w:marLeft w:val="0"/>
      <w:marRight w:val="0"/>
      <w:marTop w:val="0"/>
      <w:marBottom w:val="0"/>
      <w:divBdr>
        <w:top w:val="none" w:sz="0" w:space="0" w:color="auto"/>
        <w:left w:val="none" w:sz="0" w:space="0" w:color="auto"/>
        <w:bottom w:val="none" w:sz="0" w:space="0" w:color="auto"/>
        <w:right w:val="none" w:sz="0" w:space="0" w:color="auto"/>
      </w:divBdr>
    </w:div>
    <w:div w:id="58091293">
      <w:bodyDiv w:val="1"/>
      <w:marLeft w:val="0"/>
      <w:marRight w:val="0"/>
      <w:marTop w:val="0"/>
      <w:marBottom w:val="0"/>
      <w:divBdr>
        <w:top w:val="none" w:sz="0" w:space="0" w:color="auto"/>
        <w:left w:val="none" w:sz="0" w:space="0" w:color="auto"/>
        <w:bottom w:val="none" w:sz="0" w:space="0" w:color="auto"/>
        <w:right w:val="none" w:sz="0" w:space="0" w:color="auto"/>
      </w:divBdr>
    </w:div>
    <w:div w:id="64034223">
      <w:bodyDiv w:val="1"/>
      <w:marLeft w:val="0"/>
      <w:marRight w:val="0"/>
      <w:marTop w:val="0"/>
      <w:marBottom w:val="0"/>
      <w:divBdr>
        <w:top w:val="none" w:sz="0" w:space="0" w:color="auto"/>
        <w:left w:val="none" w:sz="0" w:space="0" w:color="auto"/>
        <w:bottom w:val="none" w:sz="0" w:space="0" w:color="auto"/>
        <w:right w:val="none" w:sz="0" w:space="0" w:color="auto"/>
      </w:divBdr>
    </w:div>
    <w:div w:id="82535700">
      <w:bodyDiv w:val="1"/>
      <w:marLeft w:val="0"/>
      <w:marRight w:val="0"/>
      <w:marTop w:val="0"/>
      <w:marBottom w:val="0"/>
      <w:divBdr>
        <w:top w:val="none" w:sz="0" w:space="0" w:color="auto"/>
        <w:left w:val="none" w:sz="0" w:space="0" w:color="auto"/>
        <w:bottom w:val="none" w:sz="0" w:space="0" w:color="auto"/>
        <w:right w:val="none" w:sz="0" w:space="0" w:color="auto"/>
      </w:divBdr>
    </w:div>
    <w:div w:id="86193500">
      <w:bodyDiv w:val="1"/>
      <w:marLeft w:val="0"/>
      <w:marRight w:val="0"/>
      <w:marTop w:val="0"/>
      <w:marBottom w:val="0"/>
      <w:divBdr>
        <w:top w:val="none" w:sz="0" w:space="0" w:color="auto"/>
        <w:left w:val="none" w:sz="0" w:space="0" w:color="auto"/>
        <w:bottom w:val="none" w:sz="0" w:space="0" w:color="auto"/>
        <w:right w:val="none" w:sz="0" w:space="0" w:color="auto"/>
      </w:divBdr>
    </w:div>
    <w:div w:id="116996842">
      <w:bodyDiv w:val="1"/>
      <w:marLeft w:val="0"/>
      <w:marRight w:val="0"/>
      <w:marTop w:val="0"/>
      <w:marBottom w:val="0"/>
      <w:divBdr>
        <w:top w:val="none" w:sz="0" w:space="0" w:color="auto"/>
        <w:left w:val="none" w:sz="0" w:space="0" w:color="auto"/>
        <w:bottom w:val="none" w:sz="0" w:space="0" w:color="auto"/>
        <w:right w:val="none" w:sz="0" w:space="0" w:color="auto"/>
      </w:divBdr>
    </w:div>
    <w:div w:id="127820431">
      <w:bodyDiv w:val="1"/>
      <w:marLeft w:val="0"/>
      <w:marRight w:val="0"/>
      <w:marTop w:val="0"/>
      <w:marBottom w:val="0"/>
      <w:divBdr>
        <w:top w:val="none" w:sz="0" w:space="0" w:color="auto"/>
        <w:left w:val="none" w:sz="0" w:space="0" w:color="auto"/>
        <w:bottom w:val="none" w:sz="0" w:space="0" w:color="auto"/>
        <w:right w:val="none" w:sz="0" w:space="0" w:color="auto"/>
      </w:divBdr>
    </w:div>
    <w:div w:id="137378110">
      <w:bodyDiv w:val="1"/>
      <w:marLeft w:val="0"/>
      <w:marRight w:val="0"/>
      <w:marTop w:val="0"/>
      <w:marBottom w:val="0"/>
      <w:divBdr>
        <w:top w:val="none" w:sz="0" w:space="0" w:color="auto"/>
        <w:left w:val="none" w:sz="0" w:space="0" w:color="auto"/>
        <w:bottom w:val="none" w:sz="0" w:space="0" w:color="auto"/>
        <w:right w:val="none" w:sz="0" w:space="0" w:color="auto"/>
      </w:divBdr>
    </w:div>
    <w:div w:id="178548660">
      <w:bodyDiv w:val="1"/>
      <w:marLeft w:val="0"/>
      <w:marRight w:val="0"/>
      <w:marTop w:val="0"/>
      <w:marBottom w:val="0"/>
      <w:divBdr>
        <w:top w:val="none" w:sz="0" w:space="0" w:color="auto"/>
        <w:left w:val="none" w:sz="0" w:space="0" w:color="auto"/>
        <w:bottom w:val="none" w:sz="0" w:space="0" w:color="auto"/>
        <w:right w:val="none" w:sz="0" w:space="0" w:color="auto"/>
      </w:divBdr>
    </w:div>
    <w:div w:id="190995956">
      <w:bodyDiv w:val="1"/>
      <w:marLeft w:val="0"/>
      <w:marRight w:val="0"/>
      <w:marTop w:val="0"/>
      <w:marBottom w:val="0"/>
      <w:divBdr>
        <w:top w:val="none" w:sz="0" w:space="0" w:color="auto"/>
        <w:left w:val="none" w:sz="0" w:space="0" w:color="auto"/>
        <w:bottom w:val="none" w:sz="0" w:space="0" w:color="auto"/>
        <w:right w:val="none" w:sz="0" w:space="0" w:color="auto"/>
      </w:divBdr>
    </w:div>
    <w:div w:id="199710182">
      <w:bodyDiv w:val="1"/>
      <w:marLeft w:val="0"/>
      <w:marRight w:val="0"/>
      <w:marTop w:val="0"/>
      <w:marBottom w:val="0"/>
      <w:divBdr>
        <w:top w:val="none" w:sz="0" w:space="0" w:color="auto"/>
        <w:left w:val="none" w:sz="0" w:space="0" w:color="auto"/>
        <w:bottom w:val="none" w:sz="0" w:space="0" w:color="auto"/>
        <w:right w:val="none" w:sz="0" w:space="0" w:color="auto"/>
      </w:divBdr>
    </w:div>
    <w:div w:id="240215780">
      <w:bodyDiv w:val="1"/>
      <w:marLeft w:val="0"/>
      <w:marRight w:val="0"/>
      <w:marTop w:val="0"/>
      <w:marBottom w:val="0"/>
      <w:divBdr>
        <w:top w:val="none" w:sz="0" w:space="0" w:color="auto"/>
        <w:left w:val="none" w:sz="0" w:space="0" w:color="auto"/>
        <w:bottom w:val="none" w:sz="0" w:space="0" w:color="auto"/>
        <w:right w:val="none" w:sz="0" w:space="0" w:color="auto"/>
      </w:divBdr>
    </w:div>
    <w:div w:id="256443624">
      <w:bodyDiv w:val="1"/>
      <w:marLeft w:val="0"/>
      <w:marRight w:val="0"/>
      <w:marTop w:val="0"/>
      <w:marBottom w:val="0"/>
      <w:divBdr>
        <w:top w:val="none" w:sz="0" w:space="0" w:color="auto"/>
        <w:left w:val="none" w:sz="0" w:space="0" w:color="auto"/>
        <w:bottom w:val="none" w:sz="0" w:space="0" w:color="auto"/>
        <w:right w:val="none" w:sz="0" w:space="0" w:color="auto"/>
      </w:divBdr>
    </w:div>
    <w:div w:id="266351612">
      <w:bodyDiv w:val="1"/>
      <w:marLeft w:val="0"/>
      <w:marRight w:val="0"/>
      <w:marTop w:val="0"/>
      <w:marBottom w:val="0"/>
      <w:divBdr>
        <w:top w:val="none" w:sz="0" w:space="0" w:color="auto"/>
        <w:left w:val="none" w:sz="0" w:space="0" w:color="auto"/>
        <w:bottom w:val="none" w:sz="0" w:space="0" w:color="auto"/>
        <w:right w:val="none" w:sz="0" w:space="0" w:color="auto"/>
      </w:divBdr>
    </w:div>
    <w:div w:id="372314729">
      <w:bodyDiv w:val="1"/>
      <w:marLeft w:val="0"/>
      <w:marRight w:val="0"/>
      <w:marTop w:val="0"/>
      <w:marBottom w:val="0"/>
      <w:divBdr>
        <w:top w:val="none" w:sz="0" w:space="0" w:color="auto"/>
        <w:left w:val="none" w:sz="0" w:space="0" w:color="auto"/>
        <w:bottom w:val="none" w:sz="0" w:space="0" w:color="auto"/>
        <w:right w:val="none" w:sz="0" w:space="0" w:color="auto"/>
      </w:divBdr>
    </w:div>
    <w:div w:id="397434475">
      <w:bodyDiv w:val="1"/>
      <w:marLeft w:val="0"/>
      <w:marRight w:val="0"/>
      <w:marTop w:val="0"/>
      <w:marBottom w:val="0"/>
      <w:divBdr>
        <w:top w:val="none" w:sz="0" w:space="0" w:color="auto"/>
        <w:left w:val="none" w:sz="0" w:space="0" w:color="auto"/>
        <w:bottom w:val="none" w:sz="0" w:space="0" w:color="auto"/>
        <w:right w:val="none" w:sz="0" w:space="0" w:color="auto"/>
      </w:divBdr>
    </w:div>
    <w:div w:id="404112788">
      <w:bodyDiv w:val="1"/>
      <w:marLeft w:val="0"/>
      <w:marRight w:val="0"/>
      <w:marTop w:val="0"/>
      <w:marBottom w:val="0"/>
      <w:divBdr>
        <w:top w:val="none" w:sz="0" w:space="0" w:color="auto"/>
        <w:left w:val="none" w:sz="0" w:space="0" w:color="auto"/>
        <w:bottom w:val="none" w:sz="0" w:space="0" w:color="auto"/>
        <w:right w:val="none" w:sz="0" w:space="0" w:color="auto"/>
      </w:divBdr>
    </w:div>
    <w:div w:id="408582392">
      <w:bodyDiv w:val="1"/>
      <w:marLeft w:val="0"/>
      <w:marRight w:val="0"/>
      <w:marTop w:val="0"/>
      <w:marBottom w:val="0"/>
      <w:divBdr>
        <w:top w:val="none" w:sz="0" w:space="0" w:color="auto"/>
        <w:left w:val="none" w:sz="0" w:space="0" w:color="auto"/>
        <w:bottom w:val="none" w:sz="0" w:space="0" w:color="auto"/>
        <w:right w:val="none" w:sz="0" w:space="0" w:color="auto"/>
      </w:divBdr>
    </w:div>
    <w:div w:id="430440990">
      <w:bodyDiv w:val="1"/>
      <w:marLeft w:val="0"/>
      <w:marRight w:val="0"/>
      <w:marTop w:val="0"/>
      <w:marBottom w:val="0"/>
      <w:divBdr>
        <w:top w:val="none" w:sz="0" w:space="0" w:color="auto"/>
        <w:left w:val="none" w:sz="0" w:space="0" w:color="auto"/>
        <w:bottom w:val="none" w:sz="0" w:space="0" w:color="auto"/>
        <w:right w:val="none" w:sz="0" w:space="0" w:color="auto"/>
      </w:divBdr>
    </w:div>
    <w:div w:id="433674747">
      <w:bodyDiv w:val="1"/>
      <w:marLeft w:val="0"/>
      <w:marRight w:val="0"/>
      <w:marTop w:val="0"/>
      <w:marBottom w:val="0"/>
      <w:divBdr>
        <w:top w:val="none" w:sz="0" w:space="0" w:color="auto"/>
        <w:left w:val="none" w:sz="0" w:space="0" w:color="auto"/>
        <w:bottom w:val="none" w:sz="0" w:space="0" w:color="auto"/>
        <w:right w:val="none" w:sz="0" w:space="0" w:color="auto"/>
      </w:divBdr>
    </w:div>
    <w:div w:id="497042491">
      <w:bodyDiv w:val="1"/>
      <w:marLeft w:val="0"/>
      <w:marRight w:val="0"/>
      <w:marTop w:val="0"/>
      <w:marBottom w:val="0"/>
      <w:divBdr>
        <w:top w:val="none" w:sz="0" w:space="0" w:color="auto"/>
        <w:left w:val="none" w:sz="0" w:space="0" w:color="auto"/>
        <w:bottom w:val="none" w:sz="0" w:space="0" w:color="auto"/>
        <w:right w:val="none" w:sz="0" w:space="0" w:color="auto"/>
      </w:divBdr>
    </w:div>
    <w:div w:id="503937856">
      <w:bodyDiv w:val="1"/>
      <w:marLeft w:val="0"/>
      <w:marRight w:val="0"/>
      <w:marTop w:val="0"/>
      <w:marBottom w:val="0"/>
      <w:divBdr>
        <w:top w:val="none" w:sz="0" w:space="0" w:color="auto"/>
        <w:left w:val="none" w:sz="0" w:space="0" w:color="auto"/>
        <w:bottom w:val="none" w:sz="0" w:space="0" w:color="auto"/>
        <w:right w:val="none" w:sz="0" w:space="0" w:color="auto"/>
      </w:divBdr>
    </w:div>
    <w:div w:id="573856242">
      <w:bodyDiv w:val="1"/>
      <w:marLeft w:val="0"/>
      <w:marRight w:val="0"/>
      <w:marTop w:val="0"/>
      <w:marBottom w:val="0"/>
      <w:divBdr>
        <w:top w:val="none" w:sz="0" w:space="0" w:color="auto"/>
        <w:left w:val="none" w:sz="0" w:space="0" w:color="auto"/>
        <w:bottom w:val="none" w:sz="0" w:space="0" w:color="auto"/>
        <w:right w:val="none" w:sz="0" w:space="0" w:color="auto"/>
      </w:divBdr>
    </w:div>
    <w:div w:id="607126662">
      <w:bodyDiv w:val="1"/>
      <w:marLeft w:val="0"/>
      <w:marRight w:val="0"/>
      <w:marTop w:val="0"/>
      <w:marBottom w:val="0"/>
      <w:divBdr>
        <w:top w:val="none" w:sz="0" w:space="0" w:color="auto"/>
        <w:left w:val="none" w:sz="0" w:space="0" w:color="auto"/>
        <w:bottom w:val="none" w:sz="0" w:space="0" w:color="auto"/>
        <w:right w:val="none" w:sz="0" w:space="0" w:color="auto"/>
      </w:divBdr>
    </w:div>
    <w:div w:id="632717051">
      <w:bodyDiv w:val="1"/>
      <w:marLeft w:val="0"/>
      <w:marRight w:val="0"/>
      <w:marTop w:val="0"/>
      <w:marBottom w:val="0"/>
      <w:divBdr>
        <w:top w:val="none" w:sz="0" w:space="0" w:color="auto"/>
        <w:left w:val="none" w:sz="0" w:space="0" w:color="auto"/>
        <w:bottom w:val="none" w:sz="0" w:space="0" w:color="auto"/>
        <w:right w:val="none" w:sz="0" w:space="0" w:color="auto"/>
      </w:divBdr>
    </w:div>
    <w:div w:id="634455467">
      <w:bodyDiv w:val="1"/>
      <w:marLeft w:val="0"/>
      <w:marRight w:val="0"/>
      <w:marTop w:val="0"/>
      <w:marBottom w:val="0"/>
      <w:divBdr>
        <w:top w:val="none" w:sz="0" w:space="0" w:color="auto"/>
        <w:left w:val="none" w:sz="0" w:space="0" w:color="auto"/>
        <w:bottom w:val="none" w:sz="0" w:space="0" w:color="auto"/>
        <w:right w:val="none" w:sz="0" w:space="0" w:color="auto"/>
      </w:divBdr>
    </w:div>
    <w:div w:id="648023146">
      <w:bodyDiv w:val="1"/>
      <w:marLeft w:val="0"/>
      <w:marRight w:val="0"/>
      <w:marTop w:val="0"/>
      <w:marBottom w:val="0"/>
      <w:divBdr>
        <w:top w:val="none" w:sz="0" w:space="0" w:color="auto"/>
        <w:left w:val="none" w:sz="0" w:space="0" w:color="auto"/>
        <w:bottom w:val="none" w:sz="0" w:space="0" w:color="auto"/>
        <w:right w:val="none" w:sz="0" w:space="0" w:color="auto"/>
      </w:divBdr>
    </w:div>
    <w:div w:id="684867566">
      <w:bodyDiv w:val="1"/>
      <w:marLeft w:val="0"/>
      <w:marRight w:val="0"/>
      <w:marTop w:val="0"/>
      <w:marBottom w:val="0"/>
      <w:divBdr>
        <w:top w:val="none" w:sz="0" w:space="0" w:color="auto"/>
        <w:left w:val="none" w:sz="0" w:space="0" w:color="auto"/>
        <w:bottom w:val="none" w:sz="0" w:space="0" w:color="auto"/>
        <w:right w:val="none" w:sz="0" w:space="0" w:color="auto"/>
      </w:divBdr>
    </w:div>
    <w:div w:id="694381568">
      <w:bodyDiv w:val="1"/>
      <w:marLeft w:val="0"/>
      <w:marRight w:val="0"/>
      <w:marTop w:val="0"/>
      <w:marBottom w:val="0"/>
      <w:divBdr>
        <w:top w:val="none" w:sz="0" w:space="0" w:color="auto"/>
        <w:left w:val="none" w:sz="0" w:space="0" w:color="auto"/>
        <w:bottom w:val="none" w:sz="0" w:space="0" w:color="auto"/>
        <w:right w:val="none" w:sz="0" w:space="0" w:color="auto"/>
      </w:divBdr>
    </w:div>
    <w:div w:id="700667046">
      <w:bodyDiv w:val="1"/>
      <w:marLeft w:val="0"/>
      <w:marRight w:val="0"/>
      <w:marTop w:val="0"/>
      <w:marBottom w:val="0"/>
      <w:divBdr>
        <w:top w:val="none" w:sz="0" w:space="0" w:color="auto"/>
        <w:left w:val="none" w:sz="0" w:space="0" w:color="auto"/>
        <w:bottom w:val="none" w:sz="0" w:space="0" w:color="auto"/>
        <w:right w:val="none" w:sz="0" w:space="0" w:color="auto"/>
      </w:divBdr>
    </w:div>
    <w:div w:id="723678985">
      <w:bodyDiv w:val="1"/>
      <w:marLeft w:val="0"/>
      <w:marRight w:val="0"/>
      <w:marTop w:val="0"/>
      <w:marBottom w:val="0"/>
      <w:divBdr>
        <w:top w:val="none" w:sz="0" w:space="0" w:color="auto"/>
        <w:left w:val="none" w:sz="0" w:space="0" w:color="auto"/>
        <w:bottom w:val="none" w:sz="0" w:space="0" w:color="auto"/>
        <w:right w:val="none" w:sz="0" w:space="0" w:color="auto"/>
      </w:divBdr>
    </w:div>
    <w:div w:id="736366121">
      <w:bodyDiv w:val="1"/>
      <w:marLeft w:val="0"/>
      <w:marRight w:val="0"/>
      <w:marTop w:val="0"/>
      <w:marBottom w:val="0"/>
      <w:divBdr>
        <w:top w:val="none" w:sz="0" w:space="0" w:color="auto"/>
        <w:left w:val="none" w:sz="0" w:space="0" w:color="auto"/>
        <w:bottom w:val="none" w:sz="0" w:space="0" w:color="auto"/>
        <w:right w:val="none" w:sz="0" w:space="0" w:color="auto"/>
      </w:divBdr>
    </w:div>
    <w:div w:id="749083153">
      <w:bodyDiv w:val="1"/>
      <w:marLeft w:val="0"/>
      <w:marRight w:val="0"/>
      <w:marTop w:val="0"/>
      <w:marBottom w:val="0"/>
      <w:divBdr>
        <w:top w:val="none" w:sz="0" w:space="0" w:color="auto"/>
        <w:left w:val="none" w:sz="0" w:space="0" w:color="auto"/>
        <w:bottom w:val="none" w:sz="0" w:space="0" w:color="auto"/>
        <w:right w:val="none" w:sz="0" w:space="0" w:color="auto"/>
      </w:divBdr>
    </w:div>
    <w:div w:id="774515712">
      <w:bodyDiv w:val="1"/>
      <w:marLeft w:val="0"/>
      <w:marRight w:val="0"/>
      <w:marTop w:val="0"/>
      <w:marBottom w:val="0"/>
      <w:divBdr>
        <w:top w:val="none" w:sz="0" w:space="0" w:color="auto"/>
        <w:left w:val="none" w:sz="0" w:space="0" w:color="auto"/>
        <w:bottom w:val="none" w:sz="0" w:space="0" w:color="auto"/>
        <w:right w:val="none" w:sz="0" w:space="0" w:color="auto"/>
      </w:divBdr>
    </w:div>
    <w:div w:id="809635329">
      <w:bodyDiv w:val="1"/>
      <w:marLeft w:val="0"/>
      <w:marRight w:val="0"/>
      <w:marTop w:val="0"/>
      <w:marBottom w:val="0"/>
      <w:divBdr>
        <w:top w:val="none" w:sz="0" w:space="0" w:color="auto"/>
        <w:left w:val="none" w:sz="0" w:space="0" w:color="auto"/>
        <w:bottom w:val="none" w:sz="0" w:space="0" w:color="auto"/>
        <w:right w:val="none" w:sz="0" w:space="0" w:color="auto"/>
      </w:divBdr>
    </w:div>
    <w:div w:id="885020501">
      <w:bodyDiv w:val="1"/>
      <w:marLeft w:val="0"/>
      <w:marRight w:val="0"/>
      <w:marTop w:val="0"/>
      <w:marBottom w:val="0"/>
      <w:divBdr>
        <w:top w:val="none" w:sz="0" w:space="0" w:color="auto"/>
        <w:left w:val="none" w:sz="0" w:space="0" w:color="auto"/>
        <w:bottom w:val="none" w:sz="0" w:space="0" w:color="auto"/>
        <w:right w:val="none" w:sz="0" w:space="0" w:color="auto"/>
      </w:divBdr>
    </w:div>
    <w:div w:id="893590097">
      <w:bodyDiv w:val="1"/>
      <w:marLeft w:val="0"/>
      <w:marRight w:val="0"/>
      <w:marTop w:val="0"/>
      <w:marBottom w:val="0"/>
      <w:divBdr>
        <w:top w:val="none" w:sz="0" w:space="0" w:color="auto"/>
        <w:left w:val="none" w:sz="0" w:space="0" w:color="auto"/>
        <w:bottom w:val="none" w:sz="0" w:space="0" w:color="auto"/>
        <w:right w:val="none" w:sz="0" w:space="0" w:color="auto"/>
      </w:divBdr>
    </w:div>
    <w:div w:id="914515659">
      <w:bodyDiv w:val="1"/>
      <w:marLeft w:val="0"/>
      <w:marRight w:val="0"/>
      <w:marTop w:val="0"/>
      <w:marBottom w:val="0"/>
      <w:divBdr>
        <w:top w:val="none" w:sz="0" w:space="0" w:color="auto"/>
        <w:left w:val="none" w:sz="0" w:space="0" w:color="auto"/>
        <w:bottom w:val="none" w:sz="0" w:space="0" w:color="auto"/>
        <w:right w:val="none" w:sz="0" w:space="0" w:color="auto"/>
      </w:divBdr>
    </w:div>
    <w:div w:id="960041467">
      <w:bodyDiv w:val="1"/>
      <w:marLeft w:val="0"/>
      <w:marRight w:val="0"/>
      <w:marTop w:val="0"/>
      <w:marBottom w:val="0"/>
      <w:divBdr>
        <w:top w:val="none" w:sz="0" w:space="0" w:color="auto"/>
        <w:left w:val="none" w:sz="0" w:space="0" w:color="auto"/>
        <w:bottom w:val="none" w:sz="0" w:space="0" w:color="auto"/>
        <w:right w:val="none" w:sz="0" w:space="0" w:color="auto"/>
      </w:divBdr>
    </w:div>
    <w:div w:id="1010376122">
      <w:bodyDiv w:val="1"/>
      <w:marLeft w:val="0"/>
      <w:marRight w:val="0"/>
      <w:marTop w:val="0"/>
      <w:marBottom w:val="0"/>
      <w:divBdr>
        <w:top w:val="none" w:sz="0" w:space="0" w:color="auto"/>
        <w:left w:val="none" w:sz="0" w:space="0" w:color="auto"/>
        <w:bottom w:val="none" w:sz="0" w:space="0" w:color="auto"/>
        <w:right w:val="none" w:sz="0" w:space="0" w:color="auto"/>
      </w:divBdr>
    </w:div>
    <w:div w:id="1011222072">
      <w:bodyDiv w:val="1"/>
      <w:marLeft w:val="0"/>
      <w:marRight w:val="0"/>
      <w:marTop w:val="0"/>
      <w:marBottom w:val="0"/>
      <w:divBdr>
        <w:top w:val="none" w:sz="0" w:space="0" w:color="auto"/>
        <w:left w:val="none" w:sz="0" w:space="0" w:color="auto"/>
        <w:bottom w:val="none" w:sz="0" w:space="0" w:color="auto"/>
        <w:right w:val="none" w:sz="0" w:space="0" w:color="auto"/>
      </w:divBdr>
    </w:div>
    <w:div w:id="1047219763">
      <w:bodyDiv w:val="1"/>
      <w:marLeft w:val="0"/>
      <w:marRight w:val="0"/>
      <w:marTop w:val="0"/>
      <w:marBottom w:val="0"/>
      <w:divBdr>
        <w:top w:val="none" w:sz="0" w:space="0" w:color="auto"/>
        <w:left w:val="none" w:sz="0" w:space="0" w:color="auto"/>
        <w:bottom w:val="none" w:sz="0" w:space="0" w:color="auto"/>
        <w:right w:val="none" w:sz="0" w:space="0" w:color="auto"/>
      </w:divBdr>
    </w:div>
    <w:div w:id="1082944061">
      <w:bodyDiv w:val="1"/>
      <w:marLeft w:val="0"/>
      <w:marRight w:val="0"/>
      <w:marTop w:val="0"/>
      <w:marBottom w:val="0"/>
      <w:divBdr>
        <w:top w:val="none" w:sz="0" w:space="0" w:color="auto"/>
        <w:left w:val="none" w:sz="0" w:space="0" w:color="auto"/>
        <w:bottom w:val="none" w:sz="0" w:space="0" w:color="auto"/>
        <w:right w:val="none" w:sz="0" w:space="0" w:color="auto"/>
      </w:divBdr>
    </w:div>
    <w:div w:id="1091657973">
      <w:bodyDiv w:val="1"/>
      <w:marLeft w:val="0"/>
      <w:marRight w:val="0"/>
      <w:marTop w:val="0"/>
      <w:marBottom w:val="0"/>
      <w:divBdr>
        <w:top w:val="none" w:sz="0" w:space="0" w:color="auto"/>
        <w:left w:val="none" w:sz="0" w:space="0" w:color="auto"/>
        <w:bottom w:val="none" w:sz="0" w:space="0" w:color="auto"/>
        <w:right w:val="none" w:sz="0" w:space="0" w:color="auto"/>
      </w:divBdr>
    </w:div>
    <w:div w:id="1094517399">
      <w:bodyDiv w:val="1"/>
      <w:marLeft w:val="0"/>
      <w:marRight w:val="0"/>
      <w:marTop w:val="0"/>
      <w:marBottom w:val="0"/>
      <w:divBdr>
        <w:top w:val="none" w:sz="0" w:space="0" w:color="auto"/>
        <w:left w:val="none" w:sz="0" w:space="0" w:color="auto"/>
        <w:bottom w:val="none" w:sz="0" w:space="0" w:color="auto"/>
        <w:right w:val="none" w:sz="0" w:space="0" w:color="auto"/>
      </w:divBdr>
    </w:div>
    <w:div w:id="1118335968">
      <w:bodyDiv w:val="1"/>
      <w:marLeft w:val="0"/>
      <w:marRight w:val="0"/>
      <w:marTop w:val="0"/>
      <w:marBottom w:val="0"/>
      <w:divBdr>
        <w:top w:val="none" w:sz="0" w:space="0" w:color="auto"/>
        <w:left w:val="none" w:sz="0" w:space="0" w:color="auto"/>
        <w:bottom w:val="none" w:sz="0" w:space="0" w:color="auto"/>
        <w:right w:val="none" w:sz="0" w:space="0" w:color="auto"/>
      </w:divBdr>
    </w:div>
    <w:div w:id="1133013920">
      <w:bodyDiv w:val="1"/>
      <w:marLeft w:val="0"/>
      <w:marRight w:val="0"/>
      <w:marTop w:val="0"/>
      <w:marBottom w:val="0"/>
      <w:divBdr>
        <w:top w:val="none" w:sz="0" w:space="0" w:color="auto"/>
        <w:left w:val="none" w:sz="0" w:space="0" w:color="auto"/>
        <w:bottom w:val="none" w:sz="0" w:space="0" w:color="auto"/>
        <w:right w:val="none" w:sz="0" w:space="0" w:color="auto"/>
      </w:divBdr>
    </w:div>
    <w:div w:id="1162624394">
      <w:bodyDiv w:val="1"/>
      <w:marLeft w:val="0"/>
      <w:marRight w:val="0"/>
      <w:marTop w:val="0"/>
      <w:marBottom w:val="0"/>
      <w:divBdr>
        <w:top w:val="none" w:sz="0" w:space="0" w:color="auto"/>
        <w:left w:val="none" w:sz="0" w:space="0" w:color="auto"/>
        <w:bottom w:val="none" w:sz="0" w:space="0" w:color="auto"/>
        <w:right w:val="none" w:sz="0" w:space="0" w:color="auto"/>
      </w:divBdr>
    </w:div>
    <w:div w:id="1168054333">
      <w:bodyDiv w:val="1"/>
      <w:marLeft w:val="0"/>
      <w:marRight w:val="0"/>
      <w:marTop w:val="0"/>
      <w:marBottom w:val="0"/>
      <w:divBdr>
        <w:top w:val="none" w:sz="0" w:space="0" w:color="auto"/>
        <w:left w:val="none" w:sz="0" w:space="0" w:color="auto"/>
        <w:bottom w:val="none" w:sz="0" w:space="0" w:color="auto"/>
        <w:right w:val="none" w:sz="0" w:space="0" w:color="auto"/>
      </w:divBdr>
    </w:div>
    <w:div w:id="1185631935">
      <w:bodyDiv w:val="1"/>
      <w:marLeft w:val="0"/>
      <w:marRight w:val="0"/>
      <w:marTop w:val="0"/>
      <w:marBottom w:val="0"/>
      <w:divBdr>
        <w:top w:val="none" w:sz="0" w:space="0" w:color="auto"/>
        <w:left w:val="none" w:sz="0" w:space="0" w:color="auto"/>
        <w:bottom w:val="none" w:sz="0" w:space="0" w:color="auto"/>
        <w:right w:val="none" w:sz="0" w:space="0" w:color="auto"/>
      </w:divBdr>
    </w:div>
    <w:div w:id="1186938338">
      <w:bodyDiv w:val="1"/>
      <w:marLeft w:val="0"/>
      <w:marRight w:val="0"/>
      <w:marTop w:val="0"/>
      <w:marBottom w:val="0"/>
      <w:divBdr>
        <w:top w:val="none" w:sz="0" w:space="0" w:color="auto"/>
        <w:left w:val="none" w:sz="0" w:space="0" w:color="auto"/>
        <w:bottom w:val="none" w:sz="0" w:space="0" w:color="auto"/>
        <w:right w:val="none" w:sz="0" w:space="0" w:color="auto"/>
      </w:divBdr>
    </w:div>
    <w:div w:id="1209032521">
      <w:bodyDiv w:val="1"/>
      <w:marLeft w:val="0"/>
      <w:marRight w:val="0"/>
      <w:marTop w:val="0"/>
      <w:marBottom w:val="0"/>
      <w:divBdr>
        <w:top w:val="none" w:sz="0" w:space="0" w:color="auto"/>
        <w:left w:val="none" w:sz="0" w:space="0" w:color="auto"/>
        <w:bottom w:val="none" w:sz="0" w:space="0" w:color="auto"/>
        <w:right w:val="none" w:sz="0" w:space="0" w:color="auto"/>
      </w:divBdr>
    </w:div>
    <w:div w:id="1276136089">
      <w:bodyDiv w:val="1"/>
      <w:marLeft w:val="0"/>
      <w:marRight w:val="0"/>
      <w:marTop w:val="0"/>
      <w:marBottom w:val="0"/>
      <w:divBdr>
        <w:top w:val="none" w:sz="0" w:space="0" w:color="auto"/>
        <w:left w:val="none" w:sz="0" w:space="0" w:color="auto"/>
        <w:bottom w:val="none" w:sz="0" w:space="0" w:color="auto"/>
        <w:right w:val="none" w:sz="0" w:space="0" w:color="auto"/>
      </w:divBdr>
    </w:div>
    <w:div w:id="1320160019">
      <w:bodyDiv w:val="1"/>
      <w:marLeft w:val="0"/>
      <w:marRight w:val="0"/>
      <w:marTop w:val="0"/>
      <w:marBottom w:val="0"/>
      <w:divBdr>
        <w:top w:val="none" w:sz="0" w:space="0" w:color="auto"/>
        <w:left w:val="none" w:sz="0" w:space="0" w:color="auto"/>
        <w:bottom w:val="none" w:sz="0" w:space="0" w:color="auto"/>
        <w:right w:val="none" w:sz="0" w:space="0" w:color="auto"/>
      </w:divBdr>
    </w:div>
    <w:div w:id="1322125586">
      <w:bodyDiv w:val="1"/>
      <w:marLeft w:val="0"/>
      <w:marRight w:val="0"/>
      <w:marTop w:val="0"/>
      <w:marBottom w:val="0"/>
      <w:divBdr>
        <w:top w:val="none" w:sz="0" w:space="0" w:color="auto"/>
        <w:left w:val="none" w:sz="0" w:space="0" w:color="auto"/>
        <w:bottom w:val="none" w:sz="0" w:space="0" w:color="auto"/>
        <w:right w:val="none" w:sz="0" w:space="0" w:color="auto"/>
      </w:divBdr>
    </w:div>
    <w:div w:id="1331564960">
      <w:bodyDiv w:val="1"/>
      <w:marLeft w:val="0"/>
      <w:marRight w:val="0"/>
      <w:marTop w:val="0"/>
      <w:marBottom w:val="0"/>
      <w:divBdr>
        <w:top w:val="none" w:sz="0" w:space="0" w:color="auto"/>
        <w:left w:val="none" w:sz="0" w:space="0" w:color="auto"/>
        <w:bottom w:val="none" w:sz="0" w:space="0" w:color="auto"/>
        <w:right w:val="none" w:sz="0" w:space="0" w:color="auto"/>
      </w:divBdr>
    </w:div>
    <w:div w:id="1335231116">
      <w:bodyDiv w:val="1"/>
      <w:marLeft w:val="0"/>
      <w:marRight w:val="0"/>
      <w:marTop w:val="0"/>
      <w:marBottom w:val="0"/>
      <w:divBdr>
        <w:top w:val="none" w:sz="0" w:space="0" w:color="auto"/>
        <w:left w:val="none" w:sz="0" w:space="0" w:color="auto"/>
        <w:bottom w:val="none" w:sz="0" w:space="0" w:color="auto"/>
        <w:right w:val="none" w:sz="0" w:space="0" w:color="auto"/>
      </w:divBdr>
    </w:div>
    <w:div w:id="1363895289">
      <w:bodyDiv w:val="1"/>
      <w:marLeft w:val="0"/>
      <w:marRight w:val="0"/>
      <w:marTop w:val="0"/>
      <w:marBottom w:val="0"/>
      <w:divBdr>
        <w:top w:val="none" w:sz="0" w:space="0" w:color="auto"/>
        <w:left w:val="none" w:sz="0" w:space="0" w:color="auto"/>
        <w:bottom w:val="none" w:sz="0" w:space="0" w:color="auto"/>
        <w:right w:val="none" w:sz="0" w:space="0" w:color="auto"/>
      </w:divBdr>
    </w:div>
    <w:div w:id="1372339982">
      <w:bodyDiv w:val="1"/>
      <w:marLeft w:val="0"/>
      <w:marRight w:val="0"/>
      <w:marTop w:val="0"/>
      <w:marBottom w:val="0"/>
      <w:divBdr>
        <w:top w:val="none" w:sz="0" w:space="0" w:color="auto"/>
        <w:left w:val="none" w:sz="0" w:space="0" w:color="auto"/>
        <w:bottom w:val="none" w:sz="0" w:space="0" w:color="auto"/>
        <w:right w:val="none" w:sz="0" w:space="0" w:color="auto"/>
      </w:divBdr>
    </w:div>
    <w:div w:id="1381055715">
      <w:bodyDiv w:val="1"/>
      <w:marLeft w:val="0"/>
      <w:marRight w:val="0"/>
      <w:marTop w:val="0"/>
      <w:marBottom w:val="0"/>
      <w:divBdr>
        <w:top w:val="none" w:sz="0" w:space="0" w:color="auto"/>
        <w:left w:val="none" w:sz="0" w:space="0" w:color="auto"/>
        <w:bottom w:val="none" w:sz="0" w:space="0" w:color="auto"/>
        <w:right w:val="none" w:sz="0" w:space="0" w:color="auto"/>
      </w:divBdr>
    </w:div>
    <w:div w:id="1384989952">
      <w:bodyDiv w:val="1"/>
      <w:marLeft w:val="0"/>
      <w:marRight w:val="0"/>
      <w:marTop w:val="0"/>
      <w:marBottom w:val="0"/>
      <w:divBdr>
        <w:top w:val="none" w:sz="0" w:space="0" w:color="auto"/>
        <w:left w:val="none" w:sz="0" w:space="0" w:color="auto"/>
        <w:bottom w:val="none" w:sz="0" w:space="0" w:color="auto"/>
        <w:right w:val="none" w:sz="0" w:space="0" w:color="auto"/>
      </w:divBdr>
    </w:div>
    <w:div w:id="1422412469">
      <w:bodyDiv w:val="1"/>
      <w:marLeft w:val="0"/>
      <w:marRight w:val="0"/>
      <w:marTop w:val="0"/>
      <w:marBottom w:val="0"/>
      <w:divBdr>
        <w:top w:val="none" w:sz="0" w:space="0" w:color="auto"/>
        <w:left w:val="none" w:sz="0" w:space="0" w:color="auto"/>
        <w:bottom w:val="none" w:sz="0" w:space="0" w:color="auto"/>
        <w:right w:val="none" w:sz="0" w:space="0" w:color="auto"/>
      </w:divBdr>
    </w:div>
    <w:div w:id="1452434707">
      <w:bodyDiv w:val="1"/>
      <w:marLeft w:val="0"/>
      <w:marRight w:val="0"/>
      <w:marTop w:val="0"/>
      <w:marBottom w:val="0"/>
      <w:divBdr>
        <w:top w:val="none" w:sz="0" w:space="0" w:color="auto"/>
        <w:left w:val="none" w:sz="0" w:space="0" w:color="auto"/>
        <w:bottom w:val="none" w:sz="0" w:space="0" w:color="auto"/>
        <w:right w:val="none" w:sz="0" w:space="0" w:color="auto"/>
      </w:divBdr>
    </w:div>
    <w:div w:id="1527331802">
      <w:bodyDiv w:val="1"/>
      <w:marLeft w:val="0"/>
      <w:marRight w:val="0"/>
      <w:marTop w:val="0"/>
      <w:marBottom w:val="0"/>
      <w:divBdr>
        <w:top w:val="none" w:sz="0" w:space="0" w:color="auto"/>
        <w:left w:val="none" w:sz="0" w:space="0" w:color="auto"/>
        <w:bottom w:val="none" w:sz="0" w:space="0" w:color="auto"/>
        <w:right w:val="none" w:sz="0" w:space="0" w:color="auto"/>
      </w:divBdr>
    </w:div>
    <w:div w:id="1538154631">
      <w:bodyDiv w:val="1"/>
      <w:marLeft w:val="0"/>
      <w:marRight w:val="0"/>
      <w:marTop w:val="0"/>
      <w:marBottom w:val="0"/>
      <w:divBdr>
        <w:top w:val="none" w:sz="0" w:space="0" w:color="auto"/>
        <w:left w:val="none" w:sz="0" w:space="0" w:color="auto"/>
        <w:bottom w:val="none" w:sz="0" w:space="0" w:color="auto"/>
        <w:right w:val="none" w:sz="0" w:space="0" w:color="auto"/>
      </w:divBdr>
    </w:div>
    <w:div w:id="1540698728">
      <w:bodyDiv w:val="1"/>
      <w:marLeft w:val="0"/>
      <w:marRight w:val="0"/>
      <w:marTop w:val="0"/>
      <w:marBottom w:val="0"/>
      <w:divBdr>
        <w:top w:val="none" w:sz="0" w:space="0" w:color="auto"/>
        <w:left w:val="none" w:sz="0" w:space="0" w:color="auto"/>
        <w:bottom w:val="none" w:sz="0" w:space="0" w:color="auto"/>
        <w:right w:val="none" w:sz="0" w:space="0" w:color="auto"/>
      </w:divBdr>
    </w:div>
    <w:div w:id="1554349035">
      <w:bodyDiv w:val="1"/>
      <w:marLeft w:val="0"/>
      <w:marRight w:val="0"/>
      <w:marTop w:val="0"/>
      <w:marBottom w:val="0"/>
      <w:divBdr>
        <w:top w:val="none" w:sz="0" w:space="0" w:color="auto"/>
        <w:left w:val="none" w:sz="0" w:space="0" w:color="auto"/>
        <w:bottom w:val="none" w:sz="0" w:space="0" w:color="auto"/>
        <w:right w:val="none" w:sz="0" w:space="0" w:color="auto"/>
      </w:divBdr>
    </w:div>
    <w:div w:id="1554732398">
      <w:bodyDiv w:val="1"/>
      <w:marLeft w:val="0"/>
      <w:marRight w:val="0"/>
      <w:marTop w:val="0"/>
      <w:marBottom w:val="0"/>
      <w:divBdr>
        <w:top w:val="none" w:sz="0" w:space="0" w:color="auto"/>
        <w:left w:val="none" w:sz="0" w:space="0" w:color="auto"/>
        <w:bottom w:val="none" w:sz="0" w:space="0" w:color="auto"/>
        <w:right w:val="none" w:sz="0" w:space="0" w:color="auto"/>
      </w:divBdr>
    </w:div>
    <w:div w:id="1574044623">
      <w:bodyDiv w:val="1"/>
      <w:marLeft w:val="0"/>
      <w:marRight w:val="0"/>
      <w:marTop w:val="0"/>
      <w:marBottom w:val="0"/>
      <w:divBdr>
        <w:top w:val="none" w:sz="0" w:space="0" w:color="auto"/>
        <w:left w:val="none" w:sz="0" w:space="0" w:color="auto"/>
        <w:bottom w:val="none" w:sz="0" w:space="0" w:color="auto"/>
        <w:right w:val="none" w:sz="0" w:space="0" w:color="auto"/>
      </w:divBdr>
    </w:div>
    <w:div w:id="1583832373">
      <w:bodyDiv w:val="1"/>
      <w:marLeft w:val="0"/>
      <w:marRight w:val="0"/>
      <w:marTop w:val="0"/>
      <w:marBottom w:val="0"/>
      <w:divBdr>
        <w:top w:val="none" w:sz="0" w:space="0" w:color="auto"/>
        <w:left w:val="none" w:sz="0" w:space="0" w:color="auto"/>
        <w:bottom w:val="none" w:sz="0" w:space="0" w:color="auto"/>
        <w:right w:val="none" w:sz="0" w:space="0" w:color="auto"/>
      </w:divBdr>
    </w:div>
    <w:div w:id="1590843424">
      <w:bodyDiv w:val="1"/>
      <w:marLeft w:val="0"/>
      <w:marRight w:val="0"/>
      <w:marTop w:val="0"/>
      <w:marBottom w:val="0"/>
      <w:divBdr>
        <w:top w:val="none" w:sz="0" w:space="0" w:color="auto"/>
        <w:left w:val="none" w:sz="0" w:space="0" w:color="auto"/>
        <w:bottom w:val="none" w:sz="0" w:space="0" w:color="auto"/>
        <w:right w:val="none" w:sz="0" w:space="0" w:color="auto"/>
      </w:divBdr>
    </w:div>
    <w:div w:id="1737048450">
      <w:bodyDiv w:val="1"/>
      <w:marLeft w:val="0"/>
      <w:marRight w:val="0"/>
      <w:marTop w:val="0"/>
      <w:marBottom w:val="0"/>
      <w:divBdr>
        <w:top w:val="none" w:sz="0" w:space="0" w:color="auto"/>
        <w:left w:val="none" w:sz="0" w:space="0" w:color="auto"/>
        <w:bottom w:val="none" w:sz="0" w:space="0" w:color="auto"/>
        <w:right w:val="none" w:sz="0" w:space="0" w:color="auto"/>
      </w:divBdr>
    </w:div>
    <w:div w:id="1745181849">
      <w:bodyDiv w:val="1"/>
      <w:marLeft w:val="0"/>
      <w:marRight w:val="0"/>
      <w:marTop w:val="0"/>
      <w:marBottom w:val="0"/>
      <w:divBdr>
        <w:top w:val="none" w:sz="0" w:space="0" w:color="auto"/>
        <w:left w:val="none" w:sz="0" w:space="0" w:color="auto"/>
        <w:bottom w:val="none" w:sz="0" w:space="0" w:color="auto"/>
        <w:right w:val="none" w:sz="0" w:space="0" w:color="auto"/>
      </w:divBdr>
    </w:div>
    <w:div w:id="1861965290">
      <w:bodyDiv w:val="1"/>
      <w:marLeft w:val="0"/>
      <w:marRight w:val="0"/>
      <w:marTop w:val="0"/>
      <w:marBottom w:val="0"/>
      <w:divBdr>
        <w:top w:val="none" w:sz="0" w:space="0" w:color="auto"/>
        <w:left w:val="none" w:sz="0" w:space="0" w:color="auto"/>
        <w:bottom w:val="none" w:sz="0" w:space="0" w:color="auto"/>
        <w:right w:val="none" w:sz="0" w:space="0" w:color="auto"/>
      </w:divBdr>
    </w:div>
    <w:div w:id="1935286013">
      <w:bodyDiv w:val="1"/>
      <w:marLeft w:val="0"/>
      <w:marRight w:val="0"/>
      <w:marTop w:val="0"/>
      <w:marBottom w:val="0"/>
      <w:divBdr>
        <w:top w:val="none" w:sz="0" w:space="0" w:color="auto"/>
        <w:left w:val="none" w:sz="0" w:space="0" w:color="auto"/>
        <w:bottom w:val="none" w:sz="0" w:space="0" w:color="auto"/>
        <w:right w:val="none" w:sz="0" w:space="0" w:color="auto"/>
      </w:divBdr>
    </w:div>
    <w:div w:id="1950970857">
      <w:bodyDiv w:val="1"/>
      <w:marLeft w:val="0"/>
      <w:marRight w:val="0"/>
      <w:marTop w:val="0"/>
      <w:marBottom w:val="0"/>
      <w:divBdr>
        <w:top w:val="none" w:sz="0" w:space="0" w:color="auto"/>
        <w:left w:val="none" w:sz="0" w:space="0" w:color="auto"/>
        <w:bottom w:val="none" w:sz="0" w:space="0" w:color="auto"/>
        <w:right w:val="none" w:sz="0" w:space="0" w:color="auto"/>
      </w:divBdr>
    </w:div>
    <w:div w:id="1954096962">
      <w:bodyDiv w:val="1"/>
      <w:marLeft w:val="0"/>
      <w:marRight w:val="0"/>
      <w:marTop w:val="0"/>
      <w:marBottom w:val="0"/>
      <w:divBdr>
        <w:top w:val="none" w:sz="0" w:space="0" w:color="auto"/>
        <w:left w:val="none" w:sz="0" w:space="0" w:color="auto"/>
        <w:bottom w:val="none" w:sz="0" w:space="0" w:color="auto"/>
        <w:right w:val="none" w:sz="0" w:space="0" w:color="auto"/>
      </w:divBdr>
    </w:div>
    <w:div w:id="1955553352">
      <w:bodyDiv w:val="1"/>
      <w:marLeft w:val="0"/>
      <w:marRight w:val="0"/>
      <w:marTop w:val="0"/>
      <w:marBottom w:val="0"/>
      <w:divBdr>
        <w:top w:val="none" w:sz="0" w:space="0" w:color="auto"/>
        <w:left w:val="none" w:sz="0" w:space="0" w:color="auto"/>
        <w:bottom w:val="none" w:sz="0" w:space="0" w:color="auto"/>
        <w:right w:val="none" w:sz="0" w:space="0" w:color="auto"/>
      </w:divBdr>
    </w:div>
    <w:div w:id="1960837367">
      <w:bodyDiv w:val="1"/>
      <w:marLeft w:val="0"/>
      <w:marRight w:val="0"/>
      <w:marTop w:val="0"/>
      <w:marBottom w:val="0"/>
      <w:divBdr>
        <w:top w:val="none" w:sz="0" w:space="0" w:color="auto"/>
        <w:left w:val="none" w:sz="0" w:space="0" w:color="auto"/>
        <w:bottom w:val="none" w:sz="0" w:space="0" w:color="auto"/>
        <w:right w:val="none" w:sz="0" w:space="0" w:color="auto"/>
      </w:divBdr>
    </w:div>
    <w:div w:id="1964532455">
      <w:bodyDiv w:val="1"/>
      <w:marLeft w:val="0"/>
      <w:marRight w:val="0"/>
      <w:marTop w:val="0"/>
      <w:marBottom w:val="0"/>
      <w:divBdr>
        <w:top w:val="none" w:sz="0" w:space="0" w:color="auto"/>
        <w:left w:val="none" w:sz="0" w:space="0" w:color="auto"/>
        <w:bottom w:val="none" w:sz="0" w:space="0" w:color="auto"/>
        <w:right w:val="none" w:sz="0" w:space="0" w:color="auto"/>
      </w:divBdr>
    </w:div>
    <w:div w:id="1974871480">
      <w:bodyDiv w:val="1"/>
      <w:marLeft w:val="0"/>
      <w:marRight w:val="0"/>
      <w:marTop w:val="0"/>
      <w:marBottom w:val="0"/>
      <w:divBdr>
        <w:top w:val="none" w:sz="0" w:space="0" w:color="auto"/>
        <w:left w:val="none" w:sz="0" w:space="0" w:color="auto"/>
        <w:bottom w:val="none" w:sz="0" w:space="0" w:color="auto"/>
        <w:right w:val="none" w:sz="0" w:space="0" w:color="auto"/>
      </w:divBdr>
    </w:div>
    <w:div w:id="2025205052">
      <w:bodyDiv w:val="1"/>
      <w:marLeft w:val="0"/>
      <w:marRight w:val="0"/>
      <w:marTop w:val="0"/>
      <w:marBottom w:val="0"/>
      <w:divBdr>
        <w:top w:val="none" w:sz="0" w:space="0" w:color="auto"/>
        <w:left w:val="none" w:sz="0" w:space="0" w:color="auto"/>
        <w:bottom w:val="none" w:sz="0" w:space="0" w:color="auto"/>
        <w:right w:val="none" w:sz="0" w:space="0" w:color="auto"/>
      </w:divBdr>
    </w:div>
    <w:div w:id="2047100568">
      <w:bodyDiv w:val="1"/>
      <w:marLeft w:val="0"/>
      <w:marRight w:val="0"/>
      <w:marTop w:val="0"/>
      <w:marBottom w:val="0"/>
      <w:divBdr>
        <w:top w:val="none" w:sz="0" w:space="0" w:color="auto"/>
        <w:left w:val="none" w:sz="0" w:space="0" w:color="auto"/>
        <w:bottom w:val="none" w:sz="0" w:space="0" w:color="auto"/>
        <w:right w:val="none" w:sz="0" w:space="0" w:color="auto"/>
      </w:divBdr>
    </w:div>
    <w:div w:id="2062897300">
      <w:bodyDiv w:val="1"/>
      <w:marLeft w:val="0"/>
      <w:marRight w:val="0"/>
      <w:marTop w:val="0"/>
      <w:marBottom w:val="0"/>
      <w:divBdr>
        <w:top w:val="none" w:sz="0" w:space="0" w:color="auto"/>
        <w:left w:val="none" w:sz="0" w:space="0" w:color="auto"/>
        <w:bottom w:val="none" w:sz="0" w:space="0" w:color="auto"/>
        <w:right w:val="none" w:sz="0" w:space="0" w:color="auto"/>
      </w:divBdr>
    </w:div>
    <w:div w:id="2096973288">
      <w:bodyDiv w:val="1"/>
      <w:marLeft w:val="0"/>
      <w:marRight w:val="0"/>
      <w:marTop w:val="0"/>
      <w:marBottom w:val="0"/>
      <w:divBdr>
        <w:top w:val="none" w:sz="0" w:space="0" w:color="auto"/>
        <w:left w:val="none" w:sz="0" w:space="0" w:color="auto"/>
        <w:bottom w:val="none" w:sz="0" w:space="0" w:color="auto"/>
        <w:right w:val="none" w:sz="0" w:space="0" w:color="auto"/>
      </w:divBdr>
    </w:div>
    <w:div w:id="21091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7F87A-5F88-4DB0-B026-A305D0E9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100</Pages>
  <Words>29285</Words>
  <Characters>166929</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WORKGROUP</Company>
  <LinksUpToDate>false</LinksUpToDate>
  <CharactersWithSpaces>195823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UserXP</dc:creator>
  <cp:lastModifiedBy>Пользователь Windows</cp:lastModifiedBy>
  <cp:revision>6</cp:revision>
  <cp:lastPrinted>2024-11-25T09:09:00Z</cp:lastPrinted>
  <dcterms:created xsi:type="dcterms:W3CDTF">2024-11-22T07:55:00Z</dcterms:created>
  <dcterms:modified xsi:type="dcterms:W3CDTF">2024-11-25T09:14:00Z</dcterms:modified>
</cp:coreProperties>
</file>